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5F2C" w14:textId="77777777" w:rsidR="00C6167B" w:rsidRPr="00C56A34" w:rsidRDefault="00C6167B" w:rsidP="00C6167B"/>
    <w:p w14:paraId="25ACE9BC" w14:textId="77777777" w:rsidR="00C6167B" w:rsidRPr="00C56A34" w:rsidRDefault="00C6167B" w:rsidP="00C6167B"/>
    <w:p w14:paraId="758FA776" w14:textId="77777777" w:rsidR="00C6167B" w:rsidRPr="00C56A34" w:rsidRDefault="00C6167B" w:rsidP="00C6167B">
      <w:pPr>
        <w:jc w:val="center"/>
      </w:pPr>
    </w:p>
    <w:p w14:paraId="231855BA" w14:textId="77777777" w:rsidR="00C6167B" w:rsidRPr="00C56A34" w:rsidRDefault="00C6167B" w:rsidP="00C6167B">
      <w:pPr>
        <w:jc w:val="center"/>
      </w:pPr>
      <w:bookmarkStart w:id="0" w:name="TitleFirmName"/>
      <w:proofErr w:type="spellStart"/>
      <w:r>
        <w:rPr>
          <w:color w:val="000000"/>
          <w:sz w:val="40"/>
        </w:rPr>
        <w:t>Bloomwood</w:t>
      </w:r>
      <w:proofErr w:type="spellEnd"/>
      <w:r>
        <w:rPr>
          <w:color w:val="000000"/>
          <w:sz w:val="40"/>
        </w:rPr>
        <w:t xml:space="preserve"> Capital Advisors LLC</w:t>
      </w:r>
      <w:bookmarkEnd w:id="0"/>
    </w:p>
    <w:p w14:paraId="779D7DC9" w14:textId="77777777" w:rsidR="00C6167B" w:rsidRPr="008E096F" w:rsidRDefault="00C6167B" w:rsidP="00C6167B">
      <w:pPr>
        <w:jc w:val="center"/>
        <w:rPr>
          <w:sz w:val="40"/>
          <w:szCs w:val="40"/>
        </w:rPr>
      </w:pPr>
      <w:r w:rsidRPr="008E096F">
        <w:rPr>
          <w:sz w:val="40"/>
          <w:szCs w:val="40"/>
        </w:rPr>
        <w:t xml:space="preserve">Written Policies and </w:t>
      </w:r>
    </w:p>
    <w:p w14:paraId="6FEF7137" w14:textId="77777777" w:rsidR="00C6167B" w:rsidRPr="008E096F" w:rsidRDefault="00C6167B" w:rsidP="00C6167B">
      <w:pPr>
        <w:jc w:val="center"/>
        <w:rPr>
          <w:sz w:val="40"/>
          <w:szCs w:val="40"/>
        </w:rPr>
      </w:pPr>
      <w:r w:rsidRPr="008E096F">
        <w:rPr>
          <w:sz w:val="40"/>
          <w:szCs w:val="40"/>
        </w:rPr>
        <w:t>Procedures</w:t>
      </w:r>
    </w:p>
    <w:p w14:paraId="4FD74C15" w14:textId="77777777" w:rsidR="00C6167B" w:rsidRPr="008E096F" w:rsidRDefault="00B87606" w:rsidP="00C6167B">
      <w:pPr>
        <w:jc w:val="center"/>
        <w:rPr>
          <w:sz w:val="40"/>
          <w:szCs w:val="40"/>
        </w:rPr>
      </w:pPr>
      <w:r w:rsidRPr="008E096F">
        <w:rPr>
          <w:sz w:val="40"/>
          <w:szCs w:val="40"/>
        </w:rPr>
        <w:t xml:space="preserve">Effective Date: </w:t>
      </w:r>
      <w:bookmarkStart w:id="1" w:name="TitleDate"/>
      <w:r>
        <w:rPr>
          <w:color w:val="000000"/>
          <w:sz w:val="40"/>
        </w:rPr>
        <w:t>8/25/2022</w:t>
      </w:r>
      <w:bookmarkEnd w:id="1"/>
    </w:p>
    <w:p w14:paraId="118E9A46" w14:textId="77777777" w:rsidR="001679B7" w:rsidRPr="00C56A34" w:rsidRDefault="001679B7">
      <w:pPr>
        <w:spacing w:after="160" w:line="259" w:lineRule="auto"/>
      </w:pPr>
    </w:p>
    <w:p w14:paraId="26C11E56" w14:textId="77777777" w:rsidR="001679B7" w:rsidRPr="00C56A34" w:rsidRDefault="001679B7">
      <w:pPr>
        <w:spacing w:after="160" w:line="259" w:lineRule="auto"/>
      </w:pPr>
      <w:r w:rsidRPr="00C56A34">
        <w:br w:type="page"/>
      </w:r>
    </w:p>
    <w:p w14:paraId="59B597D7" w14:textId="77777777" w:rsidR="00E053C1" w:rsidRPr="00C56A34" w:rsidRDefault="00980217" w:rsidP="0017249D">
      <w:pPr>
        <w:pStyle w:val="Heading1"/>
        <w:framePr w:w="9187" w:wrap="around" w:vAnchor="text" w:hAnchor="page" w:x="1571" w:y="-13"/>
      </w:pPr>
      <w:bookmarkStart w:id="2" w:name="_Toc112329095"/>
      <w:r w:rsidRPr="00C56A34">
        <w:lastRenderedPageBreak/>
        <w:t>Table of Contents</w:t>
      </w:r>
      <w:bookmarkEnd w:id="2"/>
    </w:p>
    <w:p w14:paraId="268F01B4" w14:textId="77777777" w:rsidR="00872D00" w:rsidRPr="00C56A34" w:rsidRDefault="00872D00" w:rsidP="00906742"/>
    <w:p w14:paraId="04DD3602" w14:textId="3C61A1FE" w:rsidR="00437E70" w:rsidRDefault="00D072DC">
      <w:pPr>
        <w:pStyle w:val="TOC1"/>
        <w:rPr>
          <w:rFonts w:asciiTheme="minorHAnsi" w:eastAsiaTheme="minorEastAsia" w:hAnsiTheme="minorHAnsi" w:cstheme="minorBidi"/>
          <w:noProof/>
        </w:rPr>
      </w:pPr>
      <w:r w:rsidRPr="00C56A34">
        <w:fldChar w:fldCharType="begin"/>
      </w:r>
      <w:r w:rsidRPr="00C56A34">
        <w:instrText xml:space="preserve"> TOC \o "1-3" \h \z \u </w:instrText>
      </w:r>
      <w:r w:rsidRPr="00C56A34">
        <w:fldChar w:fldCharType="separate"/>
      </w:r>
      <w:hyperlink w:anchor="_Toc112329095" w:history="1">
        <w:r w:rsidR="00437E70" w:rsidRPr="00EF5115">
          <w:rPr>
            <w:rStyle w:val="Hyperlink"/>
            <w:noProof/>
          </w:rPr>
          <w:t>Table of Contents</w:t>
        </w:r>
        <w:r w:rsidR="00437E70">
          <w:rPr>
            <w:noProof/>
            <w:webHidden/>
          </w:rPr>
          <w:tab/>
        </w:r>
        <w:r w:rsidR="00437E70">
          <w:rPr>
            <w:noProof/>
            <w:webHidden/>
          </w:rPr>
          <w:fldChar w:fldCharType="begin"/>
        </w:r>
        <w:r w:rsidR="00437E70">
          <w:rPr>
            <w:noProof/>
            <w:webHidden/>
          </w:rPr>
          <w:instrText xml:space="preserve"> PAGEREF _Toc112329095 \h </w:instrText>
        </w:r>
        <w:r w:rsidR="00437E70">
          <w:rPr>
            <w:noProof/>
            <w:webHidden/>
          </w:rPr>
        </w:r>
        <w:r w:rsidR="00437E70">
          <w:rPr>
            <w:noProof/>
            <w:webHidden/>
          </w:rPr>
          <w:fldChar w:fldCharType="separate"/>
        </w:r>
        <w:r w:rsidR="00437E70">
          <w:rPr>
            <w:noProof/>
            <w:webHidden/>
          </w:rPr>
          <w:t>ii</w:t>
        </w:r>
        <w:r w:rsidR="00437E70">
          <w:rPr>
            <w:noProof/>
            <w:webHidden/>
          </w:rPr>
          <w:fldChar w:fldCharType="end"/>
        </w:r>
      </w:hyperlink>
    </w:p>
    <w:p w14:paraId="356DA6AC" w14:textId="2F4F3CD0" w:rsidR="00437E70" w:rsidRDefault="00000000">
      <w:pPr>
        <w:pStyle w:val="TOC1"/>
        <w:rPr>
          <w:rFonts w:asciiTheme="minorHAnsi" w:eastAsiaTheme="minorEastAsia" w:hAnsiTheme="minorHAnsi" w:cstheme="minorBidi"/>
          <w:noProof/>
        </w:rPr>
      </w:pPr>
      <w:hyperlink w:anchor="_Toc112329096" w:history="1">
        <w:r w:rsidR="00437E70" w:rsidRPr="00EF5115">
          <w:rPr>
            <w:rStyle w:val="Hyperlink"/>
            <w:noProof/>
          </w:rPr>
          <w:t>Policy Statement</w:t>
        </w:r>
        <w:r w:rsidR="00437E70">
          <w:rPr>
            <w:noProof/>
            <w:webHidden/>
          </w:rPr>
          <w:tab/>
        </w:r>
        <w:r w:rsidR="00437E70">
          <w:rPr>
            <w:noProof/>
            <w:webHidden/>
          </w:rPr>
          <w:fldChar w:fldCharType="begin"/>
        </w:r>
        <w:r w:rsidR="00437E70">
          <w:rPr>
            <w:noProof/>
            <w:webHidden/>
          </w:rPr>
          <w:instrText xml:space="preserve"> PAGEREF _Toc112329096 \h </w:instrText>
        </w:r>
        <w:r w:rsidR="00437E70">
          <w:rPr>
            <w:noProof/>
            <w:webHidden/>
          </w:rPr>
        </w:r>
        <w:r w:rsidR="00437E70">
          <w:rPr>
            <w:noProof/>
            <w:webHidden/>
          </w:rPr>
          <w:fldChar w:fldCharType="separate"/>
        </w:r>
        <w:r w:rsidR="00437E70">
          <w:rPr>
            <w:noProof/>
            <w:webHidden/>
          </w:rPr>
          <w:t>2</w:t>
        </w:r>
        <w:r w:rsidR="00437E70">
          <w:rPr>
            <w:noProof/>
            <w:webHidden/>
          </w:rPr>
          <w:fldChar w:fldCharType="end"/>
        </w:r>
      </w:hyperlink>
    </w:p>
    <w:p w14:paraId="4A9FD3F3" w14:textId="2A798872" w:rsidR="00437E70" w:rsidRDefault="00000000">
      <w:pPr>
        <w:pStyle w:val="TOC1"/>
        <w:rPr>
          <w:rFonts w:asciiTheme="minorHAnsi" w:eastAsiaTheme="minorEastAsia" w:hAnsiTheme="minorHAnsi" w:cstheme="minorBidi"/>
          <w:noProof/>
        </w:rPr>
      </w:pPr>
      <w:hyperlink w:anchor="_Toc112329097" w:history="1">
        <w:r w:rsidR="00437E70" w:rsidRPr="00EF5115">
          <w:rPr>
            <w:rStyle w:val="Hyperlink"/>
            <w:noProof/>
          </w:rPr>
          <w:t>Fiduciary Statement</w:t>
        </w:r>
        <w:r w:rsidR="00437E70">
          <w:rPr>
            <w:noProof/>
            <w:webHidden/>
          </w:rPr>
          <w:tab/>
        </w:r>
        <w:r w:rsidR="00437E70">
          <w:rPr>
            <w:noProof/>
            <w:webHidden/>
          </w:rPr>
          <w:fldChar w:fldCharType="begin"/>
        </w:r>
        <w:r w:rsidR="00437E70">
          <w:rPr>
            <w:noProof/>
            <w:webHidden/>
          </w:rPr>
          <w:instrText xml:space="preserve"> PAGEREF _Toc112329097 \h </w:instrText>
        </w:r>
        <w:r w:rsidR="00437E70">
          <w:rPr>
            <w:noProof/>
            <w:webHidden/>
          </w:rPr>
        </w:r>
        <w:r w:rsidR="00437E70">
          <w:rPr>
            <w:noProof/>
            <w:webHidden/>
          </w:rPr>
          <w:fldChar w:fldCharType="separate"/>
        </w:r>
        <w:r w:rsidR="00437E70">
          <w:rPr>
            <w:noProof/>
            <w:webHidden/>
          </w:rPr>
          <w:t>3</w:t>
        </w:r>
        <w:r w:rsidR="00437E70">
          <w:rPr>
            <w:noProof/>
            <w:webHidden/>
          </w:rPr>
          <w:fldChar w:fldCharType="end"/>
        </w:r>
      </w:hyperlink>
    </w:p>
    <w:p w14:paraId="7092E558" w14:textId="3C253FF4" w:rsidR="00437E70" w:rsidRDefault="00000000">
      <w:pPr>
        <w:pStyle w:val="TOC2"/>
        <w:tabs>
          <w:tab w:val="right" w:leader="dot" w:pos="9350"/>
        </w:tabs>
        <w:rPr>
          <w:rFonts w:asciiTheme="minorHAnsi" w:eastAsiaTheme="minorEastAsia" w:hAnsiTheme="minorHAnsi" w:cstheme="minorBidi"/>
          <w:noProof/>
        </w:rPr>
      </w:pPr>
      <w:hyperlink w:anchor="_Toc112329098" w:history="1">
        <w:r w:rsidR="00437E70" w:rsidRPr="00EF5115">
          <w:rPr>
            <w:rStyle w:val="Hyperlink"/>
            <w:noProof/>
          </w:rPr>
          <w:t>Firm Statement</w:t>
        </w:r>
        <w:r w:rsidR="00437E70">
          <w:rPr>
            <w:noProof/>
            <w:webHidden/>
          </w:rPr>
          <w:tab/>
        </w:r>
        <w:r w:rsidR="00437E70">
          <w:rPr>
            <w:noProof/>
            <w:webHidden/>
          </w:rPr>
          <w:fldChar w:fldCharType="begin"/>
        </w:r>
        <w:r w:rsidR="00437E70">
          <w:rPr>
            <w:noProof/>
            <w:webHidden/>
          </w:rPr>
          <w:instrText xml:space="preserve"> PAGEREF _Toc112329098 \h </w:instrText>
        </w:r>
        <w:r w:rsidR="00437E70">
          <w:rPr>
            <w:noProof/>
            <w:webHidden/>
          </w:rPr>
        </w:r>
        <w:r w:rsidR="00437E70">
          <w:rPr>
            <w:noProof/>
            <w:webHidden/>
          </w:rPr>
          <w:fldChar w:fldCharType="separate"/>
        </w:r>
        <w:r w:rsidR="00437E70">
          <w:rPr>
            <w:noProof/>
            <w:webHidden/>
          </w:rPr>
          <w:t>3</w:t>
        </w:r>
        <w:r w:rsidR="00437E70">
          <w:rPr>
            <w:noProof/>
            <w:webHidden/>
          </w:rPr>
          <w:fldChar w:fldCharType="end"/>
        </w:r>
      </w:hyperlink>
    </w:p>
    <w:p w14:paraId="4E755987" w14:textId="56EB570B" w:rsidR="00437E70" w:rsidRDefault="00000000">
      <w:pPr>
        <w:pStyle w:val="TOC1"/>
        <w:rPr>
          <w:rFonts w:asciiTheme="minorHAnsi" w:eastAsiaTheme="minorEastAsia" w:hAnsiTheme="minorHAnsi" w:cstheme="minorBidi"/>
          <w:noProof/>
        </w:rPr>
      </w:pPr>
      <w:hyperlink w:anchor="_Toc112329099" w:history="1">
        <w:r w:rsidR="00437E70" w:rsidRPr="00EF5115">
          <w:rPr>
            <w:rStyle w:val="Hyperlink"/>
            <w:noProof/>
          </w:rPr>
          <w:t>Use of MyRIACompliance</w:t>
        </w:r>
        <w:r w:rsidR="00437E70" w:rsidRPr="00EF5115">
          <w:rPr>
            <w:rStyle w:val="Hyperlink"/>
            <w:noProof/>
            <w:vertAlign w:val="superscript"/>
          </w:rPr>
          <w:t>TM</w:t>
        </w:r>
        <w:r w:rsidR="00437E70">
          <w:rPr>
            <w:noProof/>
            <w:webHidden/>
          </w:rPr>
          <w:tab/>
        </w:r>
        <w:r w:rsidR="00437E70">
          <w:rPr>
            <w:noProof/>
            <w:webHidden/>
          </w:rPr>
          <w:fldChar w:fldCharType="begin"/>
        </w:r>
        <w:r w:rsidR="00437E70">
          <w:rPr>
            <w:noProof/>
            <w:webHidden/>
          </w:rPr>
          <w:instrText xml:space="preserve"> PAGEREF _Toc112329099 \h </w:instrText>
        </w:r>
        <w:r w:rsidR="00437E70">
          <w:rPr>
            <w:noProof/>
            <w:webHidden/>
          </w:rPr>
        </w:r>
        <w:r w:rsidR="00437E70">
          <w:rPr>
            <w:noProof/>
            <w:webHidden/>
          </w:rPr>
          <w:fldChar w:fldCharType="separate"/>
        </w:r>
        <w:r w:rsidR="00437E70">
          <w:rPr>
            <w:noProof/>
            <w:webHidden/>
          </w:rPr>
          <w:t>4</w:t>
        </w:r>
        <w:r w:rsidR="00437E70">
          <w:rPr>
            <w:noProof/>
            <w:webHidden/>
          </w:rPr>
          <w:fldChar w:fldCharType="end"/>
        </w:r>
      </w:hyperlink>
    </w:p>
    <w:p w14:paraId="06F873ED" w14:textId="4EF91CA3" w:rsidR="00437E70" w:rsidRDefault="00000000">
      <w:pPr>
        <w:pStyle w:val="TOC1"/>
        <w:rPr>
          <w:rFonts w:asciiTheme="minorHAnsi" w:eastAsiaTheme="minorEastAsia" w:hAnsiTheme="minorHAnsi" w:cstheme="minorBidi"/>
          <w:noProof/>
        </w:rPr>
      </w:pPr>
      <w:hyperlink w:anchor="_Toc112329100" w:history="1">
        <w:r w:rsidR="00437E70" w:rsidRPr="00EF5115">
          <w:rPr>
            <w:rStyle w:val="Hyperlink"/>
            <w:noProof/>
          </w:rPr>
          <w:t>Client Accounts</w:t>
        </w:r>
        <w:r w:rsidR="00437E70">
          <w:rPr>
            <w:noProof/>
            <w:webHidden/>
          </w:rPr>
          <w:tab/>
        </w:r>
        <w:r w:rsidR="00437E70">
          <w:rPr>
            <w:noProof/>
            <w:webHidden/>
          </w:rPr>
          <w:fldChar w:fldCharType="begin"/>
        </w:r>
        <w:r w:rsidR="00437E70">
          <w:rPr>
            <w:noProof/>
            <w:webHidden/>
          </w:rPr>
          <w:instrText xml:space="preserve"> PAGEREF _Toc112329100 \h </w:instrText>
        </w:r>
        <w:r w:rsidR="00437E70">
          <w:rPr>
            <w:noProof/>
            <w:webHidden/>
          </w:rPr>
        </w:r>
        <w:r w:rsidR="00437E70">
          <w:rPr>
            <w:noProof/>
            <w:webHidden/>
          </w:rPr>
          <w:fldChar w:fldCharType="separate"/>
        </w:r>
        <w:r w:rsidR="00437E70">
          <w:rPr>
            <w:noProof/>
            <w:webHidden/>
          </w:rPr>
          <w:t>5</w:t>
        </w:r>
        <w:r w:rsidR="00437E70">
          <w:rPr>
            <w:noProof/>
            <w:webHidden/>
          </w:rPr>
          <w:fldChar w:fldCharType="end"/>
        </w:r>
      </w:hyperlink>
    </w:p>
    <w:p w14:paraId="04840373" w14:textId="4C02C3B2" w:rsidR="00437E70" w:rsidRDefault="00000000">
      <w:pPr>
        <w:pStyle w:val="TOC2"/>
        <w:tabs>
          <w:tab w:val="right" w:leader="dot" w:pos="9350"/>
        </w:tabs>
        <w:rPr>
          <w:rFonts w:asciiTheme="minorHAnsi" w:eastAsiaTheme="minorEastAsia" w:hAnsiTheme="minorHAnsi" w:cstheme="minorBidi"/>
          <w:noProof/>
        </w:rPr>
      </w:pPr>
      <w:hyperlink w:anchor="_Toc112329101" w:history="1">
        <w:r w:rsidR="00437E70" w:rsidRPr="00EF5115">
          <w:rPr>
            <w:rStyle w:val="Hyperlink"/>
            <w:noProof/>
          </w:rPr>
          <w:t>Opening New Accounts</w:t>
        </w:r>
        <w:r w:rsidR="00437E70">
          <w:rPr>
            <w:noProof/>
            <w:webHidden/>
          </w:rPr>
          <w:tab/>
        </w:r>
        <w:r w:rsidR="00437E70">
          <w:rPr>
            <w:noProof/>
            <w:webHidden/>
          </w:rPr>
          <w:fldChar w:fldCharType="begin"/>
        </w:r>
        <w:r w:rsidR="00437E70">
          <w:rPr>
            <w:noProof/>
            <w:webHidden/>
          </w:rPr>
          <w:instrText xml:space="preserve"> PAGEREF _Toc112329101 \h </w:instrText>
        </w:r>
        <w:r w:rsidR="00437E70">
          <w:rPr>
            <w:noProof/>
            <w:webHidden/>
          </w:rPr>
        </w:r>
        <w:r w:rsidR="00437E70">
          <w:rPr>
            <w:noProof/>
            <w:webHidden/>
          </w:rPr>
          <w:fldChar w:fldCharType="separate"/>
        </w:r>
        <w:r w:rsidR="00437E70">
          <w:rPr>
            <w:noProof/>
            <w:webHidden/>
          </w:rPr>
          <w:t>5</w:t>
        </w:r>
        <w:r w:rsidR="00437E70">
          <w:rPr>
            <w:noProof/>
            <w:webHidden/>
          </w:rPr>
          <w:fldChar w:fldCharType="end"/>
        </w:r>
      </w:hyperlink>
    </w:p>
    <w:p w14:paraId="5784F6AB" w14:textId="48BCB1A5" w:rsidR="00437E70" w:rsidRDefault="00000000">
      <w:pPr>
        <w:pStyle w:val="TOC2"/>
        <w:tabs>
          <w:tab w:val="right" w:leader="dot" w:pos="9350"/>
        </w:tabs>
        <w:rPr>
          <w:rFonts w:asciiTheme="minorHAnsi" w:eastAsiaTheme="minorEastAsia" w:hAnsiTheme="minorHAnsi" w:cstheme="minorBidi"/>
          <w:noProof/>
        </w:rPr>
      </w:pPr>
      <w:hyperlink w:anchor="_Toc112329102" w:history="1">
        <w:r w:rsidR="00437E70" w:rsidRPr="00EF5115">
          <w:rPr>
            <w:rStyle w:val="Hyperlink"/>
            <w:noProof/>
          </w:rPr>
          <w:t>Client Agreements</w:t>
        </w:r>
        <w:r w:rsidR="00437E70">
          <w:rPr>
            <w:noProof/>
            <w:webHidden/>
          </w:rPr>
          <w:tab/>
        </w:r>
        <w:r w:rsidR="00437E70">
          <w:rPr>
            <w:noProof/>
            <w:webHidden/>
          </w:rPr>
          <w:fldChar w:fldCharType="begin"/>
        </w:r>
        <w:r w:rsidR="00437E70">
          <w:rPr>
            <w:noProof/>
            <w:webHidden/>
          </w:rPr>
          <w:instrText xml:space="preserve"> PAGEREF _Toc112329102 \h </w:instrText>
        </w:r>
        <w:r w:rsidR="00437E70">
          <w:rPr>
            <w:noProof/>
            <w:webHidden/>
          </w:rPr>
        </w:r>
        <w:r w:rsidR="00437E70">
          <w:rPr>
            <w:noProof/>
            <w:webHidden/>
          </w:rPr>
          <w:fldChar w:fldCharType="separate"/>
        </w:r>
        <w:r w:rsidR="00437E70">
          <w:rPr>
            <w:noProof/>
            <w:webHidden/>
          </w:rPr>
          <w:t>5</w:t>
        </w:r>
        <w:r w:rsidR="00437E70">
          <w:rPr>
            <w:noProof/>
            <w:webHidden/>
          </w:rPr>
          <w:fldChar w:fldCharType="end"/>
        </w:r>
      </w:hyperlink>
    </w:p>
    <w:p w14:paraId="22F7D830" w14:textId="2F9F5407" w:rsidR="00437E70" w:rsidRDefault="00000000">
      <w:pPr>
        <w:pStyle w:val="TOC2"/>
        <w:tabs>
          <w:tab w:val="right" w:leader="dot" w:pos="9350"/>
        </w:tabs>
        <w:rPr>
          <w:rFonts w:asciiTheme="minorHAnsi" w:eastAsiaTheme="minorEastAsia" w:hAnsiTheme="minorHAnsi" w:cstheme="minorBidi"/>
          <w:noProof/>
        </w:rPr>
      </w:pPr>
      <w:hyperlink w:anchor="_Toc112329103" w:history="1">
        <w:r w:rsidR="00437E70" w:rsidRPr="00EF5115">
          <w:rPr>
            <w:rStyle w:val="Hyperlink"/>
            <w:noProof/>
          </w:rPr>
          <w:t>Updating Client Account Information</w:t>
        </w:r>
        <w:r w:rsidR="00437E70">
          <w:rPr>
            <w:noProof/>
            <w:webHidden/>
          </w:rPr>
          <w:tab/>
        </w:r>
        <w:r w:rsidR="00437E70">
          <w:rPr>
            <w:noProof/>
            <w:webHidden/>
          </w:rPr>
          <w:fldChar w:fldCharType="begin"/>
        </w:r>
        <w:r w:rsidR="00437E70">
          <w:rPr>
            <w:noProof/>
            <w:webHidden/>
          </w:rPr>
          <w:instrText xml:space="preserve"> PAGEREF _Toc112329103 \h </w:instrText>
        </w:r>
        <w:r w:rsidR="00437E70">
          <w:rPr>
            <w:noProof/>
            <w:webHidden/>
          </w:rPr>
        </w:r>
        <w:r w:rsidR="00437E70">
          <w:rPr>
            <w:noProof/>
            <w:webHidden/>
          </w:rPr>
          <w:fldChar w:fldCharType="separate"/>
        </w:r>
        <w:r w:rsidR="00437E70">
          <w:rPr>
            <w:noProof/>
            <w:webHidden/>
          </w:rPr>
          <w:t>5</w:t>
        </w:r>
        <w:r w:rsidR="00437E70">
          <w:rPr>
            <w:noProof/>
            <w:webHidden/>
          </w:rPr>
          <w:fldChar w:fldCharType="end"/>
        </w:r>
      </w:hyperlink>
    </w:p>
    <w:p w14:paraId="192D69A7" w14:textId="026B51E9" w:rsidR="00437E70" w:rsidRDefault="00000000">
      <w:pPr>
        <w:pStyle w:val="TOC2"/>
        <w:tabs>
          <w:tab w:val="right" w:leader="dot" w:pos="9350"/>
        </w:tabs>
        <w:rPr>
          <w:rFonts w:asciiTheme="minorHAnsi" w:eastAsiaTheme="minorEastAsia" w:hAnsiTheme="minorHAnsi" w:cstheme="minorBidi"/>
          <w:noProof/>
        </w:rPr>
      </w:pPr>
      <w:hyperlink w:anchor="_Toc112329104" w:history="1">
        <w:r w:rsidR="00437E70" w:rsidRPr="00EF5115">
          <w:rPr>
            <w:rStyle w:val="Hyperlink"/>
            <w:noProof/>
          </w:rPr>
          <w:t>Recordkeeping Requirements</w:t>
        </w:r>
        <w:r w:rsidR="00437E70">
          <w:rPr>
            <w:noProof/>
            <w:webHidden/>
          </w:rPr>
          <w:tab/>
        </w:r>
        <w:r w:rsidR="00437E70">
          <w:rPr>
            <w:noProof/>
            <w:webHidden/>
          </w:rPr>
          <w:fldChar w:fldCharType="begin"/>
        </w:r>
        <w:r w:rsidR="00437E70">
          <w:rPr>
            <w:noProof/>
            <w:webHidden/>
          </w:rPr>
          <w:instrText xml:space="preserve"> PAGEREF _Toc112329104 \h </w:instrText>
        </w:r>
        <w:r w:rsidR="00437E70">
          <w:rPr>
            <w:noProof/>
            <w:webHidden/>
          </w:rPr>
        </w:r>
        <w:r w:rsidR="00437E70">
          <w:rPr>
            <w:noProof/>
            <w:webHidden/>
          </w:rPr>
          <w:fldChar w:fldCharType="separate"/>
        </w:r>
        <w:r w:rsidR="00437E70">
          <w:rPr>
            <w:noProof/>
            <w:webHidden/>
          </w:rPr>
          <w:t>5</w:t>
        </w:r>
        <w:r w:rsidR="00437E70">
          <w:rPr>
            <w:noProof/>
            <w:webHidden/>
          </w:rPr>
          <w:fldChar w:fldCharType="end"/>
        </w:r>
      </w:hyperlink>
    </w:p>
    <w:p w14:paraId="7E3AF8B1" w14:textId="7BE428B6" w:rsidR="00437E70" w:rsidRDefault="00000000">
      <w:pPr>
        <w:pStyle w:val="TOC2"/>
        <w:tabs>
          <w:tab w:val="right" w:leader="dot" w:pos="9350"/>
        </w:tabs>
        <w:rPr>
          <w:rFonts w:asciiTheme="minorHAnsi" w:eastAsiaTheme="minorEastAsia" w:hAnsiTheme="minorHAnsi" w:cstheme="minorBidi"/>
          <w:noProof/>
        </w:rPr>
      </w:pPr>
      <w:hyperlink w:anchor="_Toc112329105" w:history="1">
        <w:r w:rsidR="00437E70" w:rsidRPr="00EF5115">
          <w:rPr>
            <w:rStyle w:val="Hyperlink"/>
            <w:noProof/>
          </w:rPr>
          <w:t>Terminated Accounts</w:t>
        </w:r>
        <w:r w:rsidR="00437E70">
          <w:rPr>
            <w:noProof/>
            <w:webHidden/>
          </w:rPr>
          <w:tab/>
        </w:r>
        <w:r w:rsidR="00437E70">
          <w:rPr>
            <w:noProof/>
            <w:webHidden/>
          </w:rPr>
          <w:fldChar w:fldCharType="begin"/>
        </w:r>
        <w:r w:rsidR="00437E70">
          <w:rPr>
            <w:noProof/>
            <w:webHidden/>
          </w:rPr>
          <w:instrText xml:space="preserve"> PAGEREF _Toc112329105 \h </w:instrText>
        </w:r>
        <w:r w:rsidR="00437E70">
          <w:rPr>
            <w:noProof/>
            <w:webHidden/>
          </w:rPr>
        </w:r>
        <w:r w:rsidR="00437E70">
          <w:rPr>
            <w:noProof/>
            <w:webHidden/>
          </w:rPr>
          <w:fldChar w:fldCharType="separate"/>
        </w:r>
        <w:r w:rsidR="00437E70">
          <w:rPr>
            <w:noProof/>
            <w:webHidden/>
          </w:rPr>
          <w:t>6</w:t>
        </w:r>
        <w:r w:rsidR="00437E70">
          <w:rPr>
            <w:noProof/>
            <w:webHidden/>
          </w:rPr>
          <w:fldChar w:fldCharType="end"/>
        </w:r>
      </w:hyperlink>
    </w:p>
    <w:p w14:paraId="37639404" w14:textId="59077A8C" w:rsidR="00437E70" w:rsidRDefault="00000000">
      <w:pPr>
        <w:pStyle w:val="TOC2"/>
        <w:tabs>
          <w:tab w:val="right" w:leader="dot" w:pos="9350"/>
        </w:tabs>
        <w:rPr>
          <w:rFonts w:asciiTheme="minorHAnsi" w:eastAsiaTheme="minorEastAsia" w:hAnsiTheme="minorHAnsi" w:cstheme="minorBidi"/>
          <w:noProof/>
        </w:rPr>
      </w:pPr>
      <w:hyperlink w:anchor="_Toc112329106" w:history="1">
        <w:r w:rsidR="00437E70" w:rsidRPr="00EF5115">
          <w:rPr>
            <w:rStyle w:val="Hyperlink"/>
            <w:noProof/>
          </w:rPr>
          <w:t>Death of a Client</w:t>
        </w:r>
        <w:r w:rsidR="00437E70">
          <w:rPr>
            <w:noProof/>
            <w:webHidden/>
          </w:rPr>
          <w:tab/>
        </w:r>
        <w:r w:rsidR="00437E70">
          <w:rPr>
            <w:noProof/>
            <w:webHidden/>
          </w:rPr>
          <w:fldChar w:fldCharType="begin"/>
        </w:r>
        <w:r w:rsidR="00437E70">
          <w:rPr>
            <w:noProof/>
            <w:webHidden/>
          </w:rPr>
          <w:instrText xml:space="preserve"> PAGEREF _Toc112329106 \h </w:instrText>
        </w:r>
        <w:r w:rsidR="00437E70">
          <w:rPr>
            <w:noProof/>
            <w:webHidden/>
          </w:rPr>
        </w:r>
        <w:r w:rsidR="00437E70">
          <w:rPr>
            <w:noProof/>
            <w:webHidden/>
          </w:rPr>
          <w:fldChar w:fldCharType="separate"/>
        </w:r>
        <w:r w:rsidR="00437E70">
          <w:rPr>
            <w:noProof/>
            <w:webHidden/>
          </w:rPr>
          <w:t>6</w:t>
        </w:r>
        <w:r w:rsidR="00437E70">
          <w:rPr>
            <w:noProof/>
            <w:webHidden/>
          </w:rPr>
          <w:fldChar w:fldCharType="end"/>
        </w:r>
      </w:hyperlink>
    </w:p>
    <w:p w14:paraId="02321EB8" w14:textId="33A700CC" w:rsidR="00437E70" w:rsidRDefault="00000000">
      <w:pPr>
        <w:pStyle w:val="TOC1"/>
        <w:rPr>
          <w:rFonts w:asciiTheme="minorHAnsi" w:eastAsiaTheme="minorEastAsia" w:hAnsiTheme="minorHAnsi" w:cstheme="minorBidi"/>
          <w:noProof/>
        </w:rPr>
      </w:pPr>
      <w:hyperlink w:anchor="_Toc112329107" w:history="1">
        <w:r w:rsidR="00437E70" w:rsidRPr="00EF5115">
          <w:rPr>
            <w:rStyle w:val="Hyperlink"/>
            <w:noProof/>
          </w:rPr>
          <w:t>Outside Business Activities</w:t>
        </w:r>
        <w:r w:rsidR="00437E70">
          <w:rPr>
            <w:noProof/>
            <w:webHidden/>
          </w:rPr>
          <w:tab/>
        </w:r>
        <w:r w:rsidR="00437E70">
          <w:rPr>
            <w:noProof/>
            <w:webHidden/>
          </w:rPr>
          <w:fldChar w:fldCharType="begin"/>
        </w:r>
        <w:r w:rsidR="00437E70">
          <w:rPr>
            <w:noProof/>
            <w:webHidden/>
          </w:rPr>
          <w:instrText xml:space="preserve"> PAGEREF _Toc112329107 \h </w:instrText>
        </w:r>
        <w:r w:rsidR="00437E70">
          <w:rPr>
            <w:noProof/>
            <w:webHidden/>
          </w:rPr>
        </w:r>
        <w:r w:rsidR="00437E70">
          <w:rPr>
            <w:noProof/>
            <w:webHidden/>
          </w:rPr>
          <w:fldChar w:fldCharType="separate"/>
        </w:r>
        <w:r w:rsidR="00437E70">
          <w:rPr>
            <w:noProof/>
            <w:webHidden/>
          </w:rPr>
          <w:t>8</w:t>
        </w:r>
        <w:r w:rsidR="00437E70">
          <w:rPr>
            <w:noProof/>
            <w:webHidden/>
          </w:rPr>
          <w:fldChar w:fldCharType="end"/>
        </w:r>
      </w:hyperlink>
    </w:p>
    <w:p w14:paraId="57D13456" w14:textId="17349290" w:rsidR="00437E70" w:rsidRDefault="00000000">
      <w:pPr>
        <w:pStyle w:val="TOC2"/>
        <w:tabs>
          <w:tab w:val="right" w:leader="dot" w:pos="9350"/>
        </w:tabs>
        <w:rPr>
          <w:rFonts w:asciiTheme="minorHAnsi" w:eastAsiaTheme="minorEastAsia" w:hAnsiTheme="minorHAnsi" w:cstheme="minorBidi"/>
          <w:noProof/>
        </w:rPr>
      </w:pPr>
      <w:hyperlink w:anchor="_Toc112329108" w:history="1">
        <w:r w:rsidR="00437E70" w:rsidRPr="00EF5115">
          <w:rPr>
            <w:rStyle w:val="Hyperlink"/>
            <w:noProof/>
          </w:rPr>
          <w:t>Definition</w:t>
        </w:r>
        <w:r w:rsidR="00437E70">
          <w:rPr>
            <w:noProof/>
            <w:webHidden/>
          </w:rPr>
          <w:tab/>
        </w:r>
        <w:r w:rsidR="00437E70">
          <w:rPr>
            <w:noProof/>
            <w:webHidden/>
          </w:rPr>
          <w:fldChar w:fldCharType="begin"/>
        </w:r>
        <w:r w:rsidR="00437E70">
          <w:rPr>
            <w:noProof/>
            <w:webHidden/>
          </w:rPr>
          <w:instrText xml:space="preserve"> PAGEREF _Toc112329108 \h </w:instrText>
        </w:r>
        <w:r w:rsidR="00437E70">
          <w:rPr>
            <w:noProof/>
            <w:webHidden/>
          </w:rPr>
        </w:r>
        <w:r w:rsidR="00437E70">
          <w:rPr>
            <w:noProof/>
            <w:webHidden/>
          </w:rPr>
          <w:fldChar w:fldCharType="separate"/>
        </w:r>
        <w:r w:rsidR="00437E70">
          <w:rPr>
            <w:noProof/>
            <w:webHidden/>
          </w:rPr>
          <w:t>8</w:t>
        </w:r>
        <w:r w:rsidR="00437E70">
          <w:rPr>
            <w:noProof/>
            <w:webHidden/>
          </w:rPr>
          <w:fldChar w:fldCharType="end"/>
        </w:r>
      </w:hyperlink>
    </w:p>
    <w:p w14:paraId="0FD1A9A1" w14:textId="3309844E" w:rsidR="00437E70" w:rsidRDefault="00000000">
      <w:pPr>
        <w:pStyle w:val="TOC2"/>
        <w:tabs>
          <w:tab w:val="right" w:leader="dot" w:pos="9350"/>
        </w:tabs>
        <w:rPr>
          <w:rFonts w:asciiTheme="minorHAnsi" w:eastAsiaTheme="minorEastAsia" w:hAnsiTheme="minorHAnsi" w:cstheme="minorBidi"/>
          <w:noProof/>
        </w:rPr>
      </w:pPr>
      <w:hyperlink w:anchor="_Toc112329109" w:history="1">
        <w:r w:rsidR="00437E70" w:rsidRPr="00EF5115">
          <w:rPr>
            <w:rStyle w:val="Hyperlink"/>
            <w:noProof/>
          </w:rPr>
          <w:t>Review and Approval by the CCO</w:t>
        </w:r>
        <w:r w:rsidR="00437E70">
          <w:rPr>
            <w:noProof/>
            <w:webHidden/>
          </w:rPr>
          <w:tab/>
        </w:r>
        <w:r w:rsidR="00437E70">
          <w:rPr>
            <w:noProof/>
            <w:webHidden/>
          </w:rPr>
          <w:fldChar w:fldCharType="begin"/>
        </w:r>
        <w:r w:rsidR="00437E70">
          <w:rPr>
            <w:noProof/>
            <w:webHidden/>
          </w:rPr>
          <w:instrText xml:space="preserve"> PAGEREF _Toc112329109 \h </w:instrText>
        </w:r>
        <w:r w:rsidR="00437E70">
          <w:rPr>
            <w:noProof/>
            <w:webHidden/>
          </w:rPr>
        </w:r>
        <w:r w:rsidR="00437E70">
          <w:rPr>
            <w:noProof/>
            <w:webHidden/>
          </w:rPr>
          <w:fldChar w:fldCharType="separate"/>
        </w:r>
        <w:r w:rsidR="00437E70">
          <w:rPr>
            <w:noProof/>
            <w:webHidden/>
          </w:rPr>
          <w:t>8</w:t>
        </w:r>
        <w:r w:rsidR="00437E70">
          <w:rPr>
            <w:noProof/>
            <w:webHidden/>
          </w:rPr>
          <w:fldChar w:fldCharType="end"/>
        </w:r>
      </w:hyperlink>
    </w:p>
    <w:p w14:paraId="79653C8F" w14:textId="3BB6F28B" w:rsidR="00437E70" w:rsidRDefault="00000000">
      <w:pPr>
        <w:pStyle w:val="TOC2"/>
        <w:tabs>
          <w:tab w:val="right" w:leader="dot" w:pos="9350"/>
        </w:tabs>
        <w:rPr>
          <w:rFonts w:asciiTheme="minorHAnsi" w:eastAsiaTheme="minorEastAsia" w:hAnsiTheme="minorHAnsi" w:cstheme="minorBidi"/>
          <w:noProof/>
        </w:rPr>
      </w:pPr>
      <w:hyperlink w:anchor="_Toc112329110" w:history="1">
        <w:r w:rsidR="00437E70" w:rsidRPr="00EF5115">
          <w:rPr>
            <w:rStyle w:val="Hyperlink"/>
            <w:noProof/>
          </w:rPr>
          <w:t>Disclosure on Appropriate Documents</w:t>
        </w:r>
        <w:r w:rsidR="00437E70">
          <w:rPr>
            <w:noProof/>
            <w:webHidden/>
          </w:rPr>
          <w:tab/>
        </w:r>
        <w:r w:rsidR="00437E70">
          <w:rPr>
            <w:noProof/>
            <w:webHidden/>
          </w:rPr>
          <w:fldChar w:fldCharType="begin"/>
        </w:r>
        <w:r w:rsidR="00437E70">
          <w:rPr>
            <w:noProof/>
            <w:webHidden/>
          </w:rPr>
          <w:instrText xml:space="preserve"> PAGEREF _Toc112329110 \h </w:instrText>
        </w:r>
        <w:r w:rsidR="00437E70">
          <w:rPr>
            <w:noProof/>
            <w:webHidden/>
          </w:rPr>
        </w:r>
        <w:r w:rsidR="00437E70">
          <w:rPr>
            <w:noProof/>
            <w:webHidden/>
          </w:rPr>
          <w:fldChar w:fldCharType="separate"/>
        </w:r>
        <w:r w:rsidR="00437E70">
          <w:rPr>
            <w:noProof/>
            <w:webHidden/>
          </w:rPr>
          <w:t>8</w:t>
        </w:r>
        <w:r w:rsidR="00437E70">
          <w:rPr>
            <w:noProof/>
            <w:webHidden/>
          </w:rPr>
          <w:fldChar w:fldCharType="end"/>
        </w:r>
      </w:hyperlink>
    </w:p>
    <w:p w14:paraId="3BD12732" w14:textId="549CEDF2" w:rsidR="00437E70" w:rsidRDefault="00000000">
      <w:pPr>
        <w:pStyle w:val="TOC2"/>
        <w:tabs>
          <w:tab w:val="right" w:leader="dot" w:pos="9350"/>
        </w:tabs>
        <w:rPr>
          <w:rFonts w:asciiTheme="minorHAnsi" w:eastAsiaTheme="minorEastAsia" w:hAnsiTheme="minorHAnsi" w:cstheme="minorBidi"/>
          <w:noProof/>
        </w:rPr>
      </w:pPr>
      <w:hyperlink w:anchor="_Toc112329111" w:history="1">
        <w:r w:rsidR="00437E70" w:rsidRPr="00EF5115">
          <w:rPr>
            <w:rStyle w:val="Hyperlink"/>
            <w:noProof/>
          </w:rPr>
          <w:t>Record Keeping Requirements</w:t>
        </w:r>
        <w:r w:rsidR="00437E70">
          <w:rPr>
            <w:noProof/>
            <w:webHidden/>
          </w:rPr>
          <w:tab/>
        </w:r>
        <w:r w:rsidR="00437E70">
          <w:rPr>
            <w:noProof/>
            <w:webHidden/>
          </w:rPr>
          <w:fldChar w:fldCharType="begin"/>
        </w:r>
        <w:r w:rsidR="00437E70">
          <w:rPr>
            <w:noProof/>
            <w:webHidden/>
          </w:rPr>
          <w:instrText xml:space="preserve"> PAGEREF _Toc112329111 \h </w:instrText>
        </w:r>
        <w:r w:rsidR="00437E70">
          <w:rPr>
            <w:noProof/>
            <w:webHidden/>
          </w:rPr>
        </w:r>
        <w:r w:rsidR="00437E70">
          <w:rPr>
            <w:noProof/>
            <w:webHidden/>
          </w:rPr>
          <w:fldChar w:fldCharType="separate"/>
        </w:r>
        <w:r w:rsidR="00437E70">
          <w:rPr>
            <w:noProof/>
            <w:webHidden/>
          </w:rPr>
          <w:t>8</w:t>
        </w:r>
        <w:r w:rsidR="00437E70">
          <w:rPr>
            <w:noProof/>
            <w:webHidden/>
          </w:rPr>
          <w:fldChar w:fldCharType="end"/>
        </w:r>
      </w:hyperlink>
    </w:p>
    <w:p w14:paraId="61D97CB5" w14:textId="181EB57B" w:rsidR="00437E70" w:rsidRDefault="00000000">
      <w:pPr>
        <w:pStyle w:val="TOC1"/>
        <w:rPr>
          <w:rFonts w:asciiTheme="minorHAnsi" w:eastAsiaTheme="minorEastAsia" w:hAnsiTheme="minorHAnsi" w:cstheme="minorBidi"/>
          <w:noProof/>
        </w:rPr>
      </w:pPr>
      <w:hyperlink w:anchor="_Toc112329112" w:history="1">
        <w:r w:rsidR="00437E70" w:rsidRPr="00EF5115">
          <w:rPr>
            <w:rStyle w:val="Hyperlink"/>
            <w:noProof/>
          </w:rPr>
          <w:t>Communications with the Public</w:t>
        </w:r>
        <w:r w:rsidR="00437E70">
          <w:rPr>
            <w:noProof/>
            <w:webHidden/>
          </w:rPr>
          <w:tab/>
        </w:r>
        <w:r w:rsidR="00437E70">
          <w:rPr>
            <w:noProof/>
            <w:webHidden/>
          </w:rPr>
          <w:fldChar w:fldCharType="begin"/>
        </w:r>
        <w:r w:rsidR="00437E70">
          <w:rPr>
            <w:noProof/>
            <w:webHidden/>
          </w:rPr>
          <w:instrText xml:space="preserve"> PAGEREF _Toc112329112 \h </w:instrText>
        </w:r>
        <w:r w:rsidR="00437E70">
          <w:rPr>
            <w:noProof/>
            <w:webHidden/>
          </w:rPr>
        </w:r>
        <w:r w:rsidR="00437E70">
          <w:rPr>
            <w:noProof/>
            <w:webHidden/>
          </w:rPr>
          <w:fldChar w:fldCharType="separate"/>
        </w:r>
        <w:r w:rsidR="00437E70">
          <w:rPr>
            <w:noProof/>
            <w:webHidden/>
          </w:rPr>
          <w:t>9</w:t>
        </w:r>
        <w:r w:rsidR="00437E70">
          <w:rPr>
            <w:noProof/>
            <w:webHidden/>
          </w:rPr>
          <w:fldChar w:fldCharType="end"/>
        </w:r>
      </w:hyperlink>
    </w:p>
    <w:p w14:paraId="6F9219E5" w14:textId="5690DDA8" w:rsidR="00437E70" w:rsidRDefault="00000000">
      <w:pPr>
        <w:pStyle w:val="TOC2"/>
        <w:tabs>
          <w:tab w:val="right" w:leader="dot" w:pos="9350"/>
        </w:tabs>
        <w:rPr>
          <w:rFonts w:asciiTheme="minorHAnsi" w:eastAsiaTheme="minorEastAsia" w:hAnsiTheme="minorHAnsi" w:cstheme="minorBidi"/>
          <w:noProof/>
        </w:rPr>
      </w:pPr>
      <w:hyperlink w:anchor="_Toc112329113" w:history="1">
        <w:r w:rsidR="00437E70" w:rsidRPr="00EF5115">
          <w:rPr>
            <w:rStyle w:val="Hyperlink"/>
            <w:noProof/>
          </w:rPr>
          <w:t>Advertising</w:t>
        </w:r>
        <w:r w:rsidR="00437E70">
          <w:rPr>
            <w:noProof/>
            <w:webHidden/>
          </w:rPr>
          <w:tab/>
        </w:r>
        <w:r w:rsidR="00437E70">
          <w:rPr>
            <w:noProof/>
            <w:webHidden/>
          </w:rPr>
          <w:fldChar w:fldCharType="begin"/>
        </w:r>
        <w:r w:rsidR="00437E70">
          <w:rPr>
            <w:noProof/>
            <w:webHidden/>
          </w:rPr>
          <w:instrText xml:space="preserve"> PAGEREF _Toc112329113 \h </w:instrText>
        </w:r>
        <w:r w:rsidR="00437E70">
          <w:rPr>
            <w:noProof/>
            <w:webHidden/>
          </w:rPr>
        </w:r>
        <w:r w:rsidR="00437E70">
          <w:rPr>
            <w:noProof/>
            <w:webHidden/>
          </w:rPr>
          <w:fldChar w:fldCharType="separate"/>
        </w:r>
        <w:r w:rsidR="00437E70">
          <w:rPr>
            <w:noProof/>
            <w:webHidden/>
          </w:rPr>
          <w:t>9</w:t>
        </w:r>
        <w:r w:rsidR="00437E70">
          <w:rPr>
            <w:noProof/>
            <w:webHidden/>
          </w:rPr>
          <w:fldChar w:fldCharType="end"/>
        </w:r>
      </w:hyperlink>
    </w:p>
    <w:p w14:paraId="52F866D8" w14:textId="437B259F" w:rsidR="00437E70" w:rsidRDefault="00000000">
      <w:pPr>
        <w:pStyle w:val="TOC3"/>
        <w:tabs>
          <w:tab w:val="right" w:leader="dot" w:pos="9350"/>
        </w:tabs>
        <w:rPr>
          <w:rFonts w:asciiTheme="minorHAnsi" w:eastAsiaTheme="minorEastAsia" w:hAnsiTheme="minorHAnsi" w:cstheme="minorBidi"/>
          <w:noProof/>
        </w:rPr>
      </w:pPr>
      <w:hyperlink w:anchor="_Toc112329114" w:history="1">
        <w:r w:rsidR="00437E70" w:rsidRPr="00EF5115">
          <w:rPr>
            <w:rStyle w:val="Hyperlink"/>
            <w:noProof/>
          </w:rPr>
          <w:t>Definition</w:t>
        </w:r>
        <w:r w:rsidR="00437E70">
          <w:rPr>
            <w:noProof/>
            <w:webHidden/>
          </w:rPr>
          <w:tab/>
        </w:r>
        <w:r w:rsidR="00437E70">
          <w:rPr>
            <w:noProof/>
            <w:webHidden/>
          </w:rPr>
          <w:fldChar w:fldCharType="begin"/>
        </w:r>
        <w:r w:rsidR="00437E70">
          <w:rPr>
            <w:noProof/>
            <w:webHidden/>
          </w:rPr>
          <w:instrText xml:space="preserve"> PAGEREF _Toc112329114 \h </w:instrText>
        </w:r>
        <w:r w:rsidR="00437E70">
          <w:rPr>
            <w:noProof/>
            <w:webHidden/>
          </w:rPr>
        </w:r>
        <w:r w:rsidR="00437E70">
          <w:rPr>
            <w:noProof/>
            <w:webHidden/>
          </w:rPr>
          <w:fldChar w:fldCharType="separate"/>
        </w:r>
        <w:r w:rsidR="00437E70">
          <w:rPr>
            <w:noProof/>
            <w:webHidden/>
          </w:rPr>
          <w:t>9</w:t>
        </w:r>
        <w:r w:rsidR="00437E70">
          <w:rPr>
            <w:noProof/>
            <w:webHidden/>
          </w:rPr>
          <w:fldChar w:fldCharType="end"/>
        </w:r>
      </w:hyperlink>
    </w:p>
    <w:p w14:paraId="1E8E41AA" w14:textId="5149F42B" w:rsidR="00437E70" w:rsidRDefault="00000000">
      <w:pPr>
        <w:pStyle w:val="TOC3"/>
        <w:tabs>
          <w:tab w:val="right" w:leader="dot" w:pos="9350"/>
        </w:tabs>
        <w:rPr>
          <w:rFonts w:asciiTheme="minorHAnsi" w:eastAsiaTheme="minorEastAsia" w:hAnsiTheme="minorHAnsi" w:cstheme="minorBidi"/>
          <w:noProof/>
        </w:rPr>
      </w:pPr>
      <w:hyperlink w:anchor="_Toc112329115"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_Toc112329115 \h </w:instrText>
        </w:r>
        <w:r w:rsidR="00437E70">
          <w:rPr>
            <w:noProof/>
            <w:webHidden/>
          </w:rPr>
        </w:r>
        <w:r w:rsidR="00437E70">
          <w:rPr>
            <w:noProof/>
            <w:webHidden/>
          </w:rPr>
          <w:fldChar w:fldCharType="separate"/>
        </w:r>
        <w:r w:rsidR="00437E70">
          <w:rPr>
            <w:noProof/>
            <w:webHidden/>
          </w:rPr>
          <w:t>9</w:t>
        </w:r>
        <w:r w:rsidR="00437E70">
          <w:rPr>
            <w:noProof/>
            <w:webHidden/>
          </w:rPr>
          <w:fldChar w:fldCharType="end"/>
        </w:r>
      </w:hyperlink>
    </w:p>
    <w:p w14:paraId="5279DE63" w14:textId="2E8AC22D" w:rsidR="00437E70" w:rsidRDefault="00000000">
      <w:pPr>
        <w:pStyle w:val="TOC3"/>
        <w:tabs>
          <w:tab w:val="right" w:leader="dot" w:pos="9350"/>
        </w:tabs>
        <w:rPr>
          <w:rFonts w:asciiTheme="minorHAnsi" w:eastAsiaTheme="minorEastAsia" w:hAnsiTheme="minorHAnsi" w:cstheme="minorBidi"/>
          <w:noProof/>
        </w:rPr>
      </w:pPr>
      <w:hyperlink w:anchor="_Toc112329116" w:history="1">
        <w:r w:rsidR="00437E70" w:rsidRPr="00EF5115">
          <w:rPr>
            <w:rStyle w:val="Hyperlink"/>
            <w:noProof/>
          </w:rPr>
          <w:t>Compliance Requirements</w:t>
        </w:r>
        <w:r w:rsidR="00437E70">
          <w:rPr>
            <w:noProof/>
            <w:webHidden/>
          </w:rPr>
          <w:tab/>
        </w:r>
        <w:r w:rsidR="00437E70">
          <w:rPr>
            <w:noProof/>
            <w:webHidden/>
          </w:rPr>
          <w:fldChar w:fldCharType="begin"/>
        </w:r>
        <w:r w:rsidR="00437E70">
          <w:rPr>
            <w:noProof/>
            <w:webHidden/>
          </w:rPr>
          <w:instrText xml:space="preserve"> PAGEREF _Toc112329116 \h </w:instrText>
        </w:r>
        <w:r w:rsidR="00437E70">
          <w:rPr>
            <w:noProof/>
            <w:webHidden/>
          </w:rPr>
        </w:r>
        <w:r w:rsidR="00437E70">
          <w:rPr>
            <w:noProof/>
            <w:webHidden/>
          </w:rPr>
          <w:fldChar w:fldCharType="separate"/>
        </w:r>
        <w:r w:rsidR="00437E70">
          <w:rPr>
            <w:noProof/>
            <w:webHidden/>
          </w:rPr>
          <w:t>9</w:t>
        </w:r>
        <w:r w:rsidR="00437E70">
          <w:rPr>
            <w:noProof/>
            <w:webHidden/>
          </w:rPr>
          <w:fldChar w:fldCharType="end"/>
        </w:r>
      </w:hyperlink>
    </w:p>
    <w:p w14:paraId="28556EAF" w14:textId="495F3DD1" w:rsidR="00437E70" w:rsidRDefault="00000000">
      <w:pPr>
        <w:pStyle w:val="TOC2"/>
        <w:tabs>
          <w:tab w:val="right" w:leader="dot" w:pos="9350"/>
        </w:tabs>
        <w:rPr>
          <w:rFonts w:asciiTheme="minorHAnsi" w:eastAsiaTheme="minorEastAsia" w:hAnsiTheme="minorHAnsi" w:cstheme="minorBidi"/>
          <w:noProof/>
        </w:rPr>
      </w:pPr>
      <w:hyperlink w:anchor="_Toc112329117" w:history="1">
        <w:r w:rsidR="00437E70" w:rsidRPr="00EF5115">
          <w:rPr>
            <w:rStyle w:val="Hyperlink"/>
            <w:noProof/>
          </w:rPr>
          <w:t>Performance Advertising</w:t>
        </w:r>
        <w:r w:rsidR="00437E70">
          <w:rPr>
            <w:noProof/>
            <w:webHidden/>
          </w:rPr>
          <w:tab/>
        </w:r>
        <w:r w:rsidR="00437E70">
          <w:rPr>
            <w:noProof/>
            <w:webHidden/>
          </w:rPr>
          <w:fldChar w:fldCharType="begin"/>
        </w:r>
        <w:r w:rsidR="00437E70">
          <w:rPr>
            <w:noProof/>
            <w:webHidden/>
          </w:rPr>
          <w:instrText xml:space="preserve"> PAGEREF _Toc112329117 \h </w:instrText>
        </w:r>
        <w:r w:rsidR="00437E70">
          <w:rPr>
            <w:noProof/>
            <w:webHidden/>
          </w:rPr>
        </w:r>
        <w:r w:rsidR="00437E70">
          <w:rPr>
            <w:noProof/>
            <w:webHidden/>
          </w:rPr>
          <w:fldChar w:fldCharType="separate"/>
        </w:r>
        <w:r w:rsidR="00437E70">
          <w:rPr>
            <w:noProof/>
            <w:webHidden/>
          </w:rPr>
          <w:t>10</w:t>
        </w:r>
        <w:r w:rsidR="00437E70">
          <w:rPr>
            <w:noProof/>
            <w:webHidden/>
          </w:rPr>
          <w:fldChar w:fldCharType="end"/>
        </w:r>
      </w:hyperlink>
    </w:p>
    <w:p w14:paraId="7083E692" w14:textId="3ABF2AF6" w:rsidR="00437E70" w:rsidRDefault="00000000">
      <w:pPr>
        <w:pStyle w:val="TOC3"/>
        <w:tabs>
          <w:tab w:val="right" w:leader="dot" w:pos="9350"/>
        </w:tabs>
        <w:rPr>
          <w:rFonts w:asciiTheme="minorHAnsi" w:eastAsiaTheme="minorEastAsia" w:hAnsiTheme="minorHAnsi" w:cstheme="minorBidi"/>
          <w:noProof/>
        </w:rPr>
      </w:pPr>
      <w:hyperlink w:anchor="_Toc112329118" w:history="1">
        <w:r w:rsidR="00437E70" w:rsidRPr="00EF5115">
          <w:rPr>
            <w:rStyle w:val="Hyperlink"/>
            <w:noProof/>
          </w:rPr>
          <w:t>Past specific advertising</w:t>
        </w:r>
        <w:r w:rsidR="00437E70">
          <w:rPr>
            <w:noProof/>
            <w:webHidden/>
          </w:rPr>
          <w:tab/>
        </w:r>
        <w:r w:rsidR="00437E70">
          <w:rPr>
            <w:noProof/>
            <w:webHidden/>
          </w:rPr>
          <w:fldChar w:fldCharType="begin"/>
        </w:r>
        <w:r w:rsidR="00437E70">
          <w:rPr>
            <w:noProof/>
            <w:webHidden/>
          </w:rPr>
          <w:instrText xml:space="preserve"> PAGEREF _Toc112329118 \h </w:instrText>
        </w:r>
        <w:r w:rsidR="00437E70">
          <w:rPr>
            <w:noProof/>
            <w:webHidden/>
          </w:rPr>
        </w:r>
        <w:r w:rsidR="00437E70">
          <w:rPr>
            <w:noProof/>
            <w:webHidden/>
          </w:rPr>
          <w:fldChar w:fldCharType="separate"/>
        </w:r>
        <w:r w:rsidR="00437E70">
          <w:rPr>
            <w:noProof/>
            <w:webHidden/>
          </w:rPr>
          <w:t>10</w:t>
        </w:r>
        <w:r w:rsidR="00437E70">
          <w:rPr>
            <w:noProof/>
            <w:webHidden/>
          </w:rPr>
          <w:fldChar w:fldCharType="end"/>
        </w:r>
      </w:hyperlink>
    </w:p>
    <w:p w14:paraId="0F315552" w14:textId="21324E8F" w:rsidR="00437E70" w:rsidRDefault="00000000">
      <w:pPr>
        <w:pStyle w:val="TOC3"/>
        <w:tabs>
          <w:tab w:val="right" w:leader="dot" w:pos="9350"/>
        </w:tabs>
        <w:rPr>
          <w:rFonts w:asciiTheme="minorHAnsi" w:eastAsiaTheme="minorEastAsia" w:hAnsiTheme="minorHAnsi" w:cstheme="minorBidi"/>
          <w:noProof/>
        </w:rPr>
      </w:pPr>
      <w:hyperlink w:anchor="_Toc112329119" w:history="1">
        <w:r w:rsidR="00437E70" w:rsidRPr="00EF5115">
          <w:rPr>
            <w:rStyle w:val="Hyperlink"/>
            <w:noProof/>
          </w:rPr>
          <w:t>Performance reporting of models, actual client accounts or composites of actual client accounts</w:t>
        </w:r>
        <w:r w:rsidR="00437E70">
          <w:rPr>
            <w:noProof/>
            <w:webHidden/>
          </w:rPr>
          <w:tab/>
        </w:r>
        <w:r w:rsidR="00437E70">
          <w:rPr>
            <w:noProof/>
            <w:webHidden/>
          </w:rPr>
          <w:fldChar w:fldCharType="begin"/>
        </w:r>
        <w:r w:rsidR="00437E70">
          <w:rPr>
            <w:noProof/>
            <w:webHidden/>
          </w:rPr>
          <w:instrText xml:space="preserve"> PAGEREF _Toc112329119 \h </w:instrText>
        </w:r>
        <w:r w:rsidR="00437E70">
          <w:rPr>
            <w:noProof/>
            <w:webHidden/>
          </w:rPr>
        </w:r>
        <w:r w:rsidR="00437E70">
          <w:rPr>
            <w:noProof/>
            <w:webHidden/>
          </w:rPr>
          <w:fldChar w:fldCharType="separate"/>
        </w:r>
        <w:r w:rsidR="00437E70">
          <w:rPr>
            <w:noProof/>
            <w:webHidden/>
          </w:rPr>
          <w:t>11</w:t>
        </w:r>
        <w:r w:rsidR="00437E70">
          <w:rPr>
            <w:noProof/>
            <w:webHidden/>
          </w:rPr>
          <w:fldChar w:fldCharType="end"/>
        </w:r>
      </w:hyperlink>
    </w:p>
    <w:p w14:paraId="72A2DC04" w14:textId="425FDAD2" w:rsidR="00437E70" w:rsidRDefault="00000000">
      <w:pPr>
        <w:pStyle w:val="TOC3"/>
        <w:tabs>
          <w:tab w:val="right" w:leader="dot" w:pos="9350"/>
        </w:tabs>
        <w:rPr>
          <w:rFonts w:asciiTheme="minorHAnsi" w:eastAsiaTheme="minorEastAsia" w:hAnsiTheme="minorHAnsi" w:cstheme="minorBidi"/>
          <w:noProof/>
        </w:rPr>
      </w:pPr>
      <w:hyperlink w:anchor="_Toc112329120" w:history="1">
        <w:r w:rsidR="00437E70" w:rsidRPr="00EF5115">
          <w:rPr>
            <w:rStyle w:val="Hyperlink"/>
            <w:noProof/>
          </w:rPr>
          <w:t>Back tested models</w:t>
        </w:r>
        <w:r w:rsidR="00437E70">
          <w:rPr>
            <w:noProof/>
            <w:webHidden/>
          </w:rPr>
          <w:tab/>
        </w:r>
        <w:r w:rsidR="00437E70">
          <w:rPr>
            <w:noProof/>
            <w:webHidden/>
          </w:rPr>
          <w:fldChar w:fldCharType="begin"/>
        </w:r>
        <w:r w:rsidR="00437E70">
          <w:rPr>
            <w:noProof/>
            <w:webHidden/>
          </w:rPr>
          <w:instrText xml:space="preserve"> PAGEREF _Toc112329120 \h </w:instrText>
        </w:r>
        <w:r w:rsidR="00437E70">
          <w:rPr>
            <w:noProof/>
            <w:webHidden/>
          </w:rPr>
        </w:r>
        <w:r w:rsidR="00437E70">
          <w:rPr>
            <w:noProof/>
            <w:webHidden/>
          </w:rPr>
          <w:fldChar w:fldCharType="separate"/>
        </w:r>
        <w:r w:rsidR="00437E70">
          <w:rPr>
            <w:noProof/>
            <w:webHidden/>
          </w:rPr>
          <w:t>11</w:t>
        </w:r>
        <w:r w:rsidR="00437E70">
          <w:rPr>
            <w:noProof/>
            <w:webHidden/>
          </w:rPr>
          <w:fldChar w:fldCharType="end"/>
        </w:r>
      </w:hyperlink>
    </w:p>
    <w:p w14:paraId="6CDF6C41" w14:textId="5919841A" w:rsidR="00437E70" w:rsidRDefault="00000000">
      <w:pPr>
        <w:pStyle w:val="TOC2"/>
        <w:tabs>
          <w:tab w:val="right" w:leader="dot" w:pos="9350"/>
        </w:tabs>
        <w:rPr>
          <w:rFonts w:asciiTheme="minorHAnsi" w:eastAsiaTheme="minorEastAsia" w:hAnsiTheme="minorHAnsi" w:cstheme="minorBidi"/>
          <w:noProof/>
        </w:rPr>
      </w:pPr>
      <w:hyperlink w:anchor="_Toc112329121" w:history="1">
        <w:r w:rsidR="00437E70" w:rsidRPr="00EF5115">
          <w:rPr>
            <w:rStyle w:val="Hyperlink"/>
            <w:noProof/>
          </w:rPr>
          <w:t>Social Media</w:t>
        </w:r>
        <w:r w:rsidR="00437E70">
          <w:rPr>
            <w:noProof/>
            <w:webHidden/>
          </w:rPr>
          <w:tab/>
        </w:r>
        <w:r w:rsidR="00437E70">
          <w:rPr>
            <w:noProof/>
            <w:webHidden/>
          </w:rPr>
          <w:fldChar w:fldCharType="begin"/>
        </w:r>
        <w:r w:rsidR="00437E70">
          <w:rPr>
            <w:noProof/>
            <w:webHidden/>
          </w:rPr>
          <w:instrText xml:space="preserve"> PAGEREF _Toc112329121 \h </w:instrText>
        </w:r>
        <w:r w:rsidR="00437E70">
          <w:rPr>
            <w:noProof/>
            <w:webHidden/>
          </w:rPr>
        </w:r>
        <w:r w:rsidR="00437E70">
          <w:rPr>
            <w:noProof/>
            <w:webHidden/>
          </w:rPr>
          <w:fldChar w:fldCharType="separate"/>
        </w:r>
        <w:r w:rsidR="00437E70">
          <w:rPr>
            <w:noProof/>
            <w:webHidden/>
          </w:rPr>
          <w:t>11</w:t>
        </w:r>
        <w:r w:rsidR="00437E70">
          <w:rPr>
            <w:noProof/>
            <w:webHidden/>
          </w:rPr>
          <w:fldChar w:fldCharType="end"/>
        </w:r>
      </w:hyperlink>
    </w:p>
    <w:p w14:paraId="5248DB8B" w14:textId="168018C2" w:rsidR="00437E70" w:rsidRDefault="00000000">
      <w:pPr>
        <w:pStyle w:val="TOC1"/>
        <w:rPr>
          <w:rFonts w:asciiTheme="minorHAnsi" w:eastAsiaTheme="minorEastAsia" w:hAnsiTheme="minorHAnsi" w:cstheme="minorBidi"/>
          <w:noProof/>
        </w:rPr>
      </w:pPr>
      <w:hyperlink w:anchor="_Toc112329122" w:history="1">
        <w:r w:rsidR="00437E70" w:rsidRPr="00EF5115">
          <w:rPr>
            <w:rStyle w:val="Hyperlink"/>
            <w:noProof/>
          </w:rPr>
          <w:t>Written Correspondence</w:t>
        </w:r>
        <w:r w:rsidR="00437E70">
          <w:rPr>
            <w:noProof/>
            <w:webHidden/>
          </w:rPr>
          <w:tab/>
        </w:r>
        <w:r w:rsidR="00437E70">
          <w:rPr>
            <w:noProof/>
            <w:webHidden/>
          </w:rPr>
          <w:fldChar w:fldCharType="begin"/>
        </w:r>
        <w:r w:rsidR="00437E70">
          <w:rPr>
            <w:noProof/>
            <w:webHidden/>
          </w:rPr>
          <w:instrText xml:space="preserve"> PAGEREF _Toc112329122 \h </w:instrText>
        </w:r>
        <w:r w:rsidR="00437E70">
          <w:rPr>
            <w:noProof/>
            <w:webHidden/>
          </w:rPr>
        </w:r>
        <w:r w:rsidR="00437E70">
          <w:rPr>
            <w:noProof/>
            <w:webHidden/>
          </w:rPr>
          <w:fldChar w:fldCharType="separate"/>
        </w:r>
        <w:r w:rsidR="00437E70">
          <w:rPr>
            <w:noProof/>
            <w:webHidden/>
          </w:rPr>
          <w:t>13</w:t>
        </w:r>
        <w:r w:rsidR="00437E70">
          <w:rPr>
            <w:noProof/>
            <w:webHidden/>
          </w:rPr>
          <w:fldChar w:fldCharType="end"/>
        </w:r>
      </w:hyperlink>
    </w:p>
    <w:p w14:paraId="501B4CEB" w14:textId="14C35420" w:rsidR="00437E70" w:rsidRDefault="00000000">
      <w:pPr>
        <w:pStyle w:val="TOC2"/>
        <w:tabs>
          <w:tab w:val="right" w:leader="dot" w:pos="9350"/>
        </w:tabs>
        <w:rPr>
          <w:rFonts w:asciiTheme="minorHAnsi" w:eastAsiaTheme="minorEastAsia" w:hAnsiTheme="minorHAnsi" w:cstheme="minorBidi"/>
          <w:noProof/>
        </w:rPr>
      </w:pPr>
      <w:hyperlink w:anchor="_Toc112329123" w:history="1">
        <w:r w:rsidR="00437E70" w:rsidRPr="00EF5115">
          <w:rPr>
            <w:rStyle w:val="Hyperlink"/>
            <w:noProof/>
          </w:rPr>
          <w:t>Correspondence</w:t>
        </w:r>
        <w:r w:rsidR="00437E70">
          <w:rPr>
            <w:noProof/>
            <w:webHidden/>
          </w:rPr>
          <w:tab/>
        </w:r>
        <w:r w:rsidR="00437E70">
          <w:rPr>
            <w:noProof/>
            <w:webHidden/>
          </w:rPr>
          <w:fldChar w:fldCharType="begin"/>
        </w:r>
        <w:r w:rsidR="00437E70">
          <w:rPr>
            <w:noProof/>
            <w:webHidden/>
          </w:rPr>
          <w:instrText xml:space="preserve"> PAGEREF _Toc112329123 \h </w:instrText>
        </w:r>
        <w:r w:rsidR="00437E70">
          <w:rPr>
            <w:noProof/>
            <w:webHidden/>
          </w:rPr>
        </w:r>
        <w:r w:rsidR="00437E70">
          <w:rPr>
            <w:noProof/>
            <w:webHidden/>
          </w:rPr>
          <w:fldChar w:fldCharType="separate"/>
        </w:r>
        <w:r w:rsidR="00437E70">
          <w:rPr>
            <w:noProof/>
            <w:webHidden/>
          </w:rPr>
          <w:t>13</w:t>
        </w:r>
        <w:r w:rsidR="00437E70">
          <w:rPr>
            <w:noProof/>
            <w:webHidden/>
          </w:rPr>
          <w:fldChar w:fldCharType="end"/>
        </w:r>
      </w:hyperlink>
    </w:p>
    <w:p w14:paraId="4262C304" w14:textId="12FF218A" w:rsidR="00437E70" w:rsidRDefault="00000000">
      <w:pPr>
        <w:pStyle w:val="TOC2"/>
        <w:tabs>
          <w:tab w:val="right" w:leader="dot" w:pos="9350"/>
        </w:tabs>
        <w:rPr>
          <w:rFonts w:asciiTheme="minorHAnsi" w:eastAsiaTheme="minorEastAsia" w:hAnsiTheme="minorHAnsi" w:cstheme="minorBidi"/>
          <w:noProof/>
        </w:rPr>
      </w:pPr>
      <w:hyperlink w:anchor="_Toc112329124" w:history="1">
        <w:r w:rsidR="00437E70" w:rsidRPr="00EF5115">
          <w:rPr>
            <w:rStyle w:val="Hyperlink"/>
            <w:noProof/>
          </w:rPr>
          <w:t>Electronic Communications</w:t>
        </w:r>
        <w:r w:rsidR="00437E70">
          <w:rPr>
            <w:noProof/>
            <w:webHidden/>
          </w:rPr>
          <w:tab/>
        </w:r>
        <w:r w:rsidR="00437E70">
          <w:rPr>
            <w:noProof/>
            <w:webHidden/>
          </w:rPr>
          <w:fldChar w:fldCharType="begin"/>
        </w:r>
        <w:r w:rsidR="00437E70">
          <w:rPr>
            <w:noProof/>
            <w:webHidden/>
          </w:rPr>
          <w:instrText xml:space="preserve"> PAGEREF _Toc112329124 \h </w:instrText>
        </w:r>
        <w:r w:rsidR="00437E70">
          <w:rPr>
            <w:noProof/>
            <w:webHidden/>
          </w:rPr>
        </w:r>
        <w:r w:rsidR="00437E70">
          <w:rPr>
            <w:noProof/>
            <w:webHidden/>
          </w:rPr>
          <w:fldChar w:fldCharType="separate"/>
        </w:r>
        <w:r w:rsidR="00437E70">
          <w:rPr>
            <w:noProof/>
            <w:webHidden/>
          </w:rPr>
          <w:t>13</w:t>
        </w:r>
        <w:r w:rsidR="00437E70">
          <w:rPr>
            <w:noProof/>
            <w:webHidden/>
          </w:rPr>
          <w:fldChar w:fldCharType="end"/>
        </w:r>
      </w:hyperlink>
    </w:p>
    <w:p w14:paraId="61E03CA7" w14:textId="1638DBC9" w:rsidR="00437E70" w:rsidRDefault="00000000">
      <w:pPr>
        <w:pStyle w:val="TOC1"/>
        <w:rPr>
          <w:rFonts w:asciiTheme="minorHAnsi" w:eastAsiaTheme="minorEastAsia" w:hAnsiTheme="minorHAnsi" w:cstheme="minorBidi"/>
          <w:noProof/>
        </w:rPr>
      </w:pPr>
      <w:hyperlink w:anchor="_Toc112329125" w:history="1">
        <w:r w:rsidR="00437E70" w:rsidRPr="00EF5115">
          <w:rPr>
            <w:rStyle w:val="Hyperlink"/>
            <w:noProof/>
          </w:rPr>
          <w:t>Anti-Money Laundering (AML) Policy</w:t>
        </w:r>
        <w:r w:rsidR="00437E70">
          <w:rPr>
            <w:noProof/>
            <w:webHidden/>
          </w:rPr>
          <w:tab/>
        </w:r>
        <w:r w:rsidR="00437E70">
          <w:rPr>
            <w:noProof/>
            <w:webHidden/>
          </w:rPr>
          <w:fldChar w:fldCharType="begin"/>
        </w:r>
        <w:r w:rsidR="00437E70">
          <w:rPr>
            <w:noProof/>
            <w:webHidden/>
          </w:rPr>
          <w:instrText xml:space="preserve"> PAGEREF _Toc112329125 \h </w:instrText>
        </w:r>
        <w:r w:rsidR="00437E70">
          <w:rPr>
            <w:noProof/>
            <w:webHidden/>
          </w:rPr>
        </w:r>
        <w:r w:rsidR="00437E70">
          <w:rPr>
            <w:noProof/>
            <w:webHidden/>
          </w:rPr>
          <w:fldChar w:fldCharType="separate"/>
        </w:r>
        <w:r w:rsidR="00437E70">
          <w:rPr>
            <w:noProof/>
            <w:webHidden/>
          </w:rPr>
          <w:t>15</w:t>
        </w:r>
        <w:r w:rsidR="00437E70">
          <w:rPr>
            <w:noProof/>
            <w:webHidden/>
          </w:rPr>
          <w:fldChar w:fldCharType="end"/>
        </w:r>
      </w:hyperlink>
    </w:p>
    <w:p w14:paraId="7283C874" w14:textId="36A6D0C3" w:rsidR="00437E70" w:rsidRDefault="00000000">
      <w:pPr>
        <w:pStyle w:val="TOC2"/>
        <w:tabs>
          <w:tab w:val="right" w:leader="dot" w:pos="9350"/>
        </w:tabs>
        <w:rPr>
          <w:rFonts w:asciiTheme="minorHAnsi" w:eastAsiaTheme="minorEastAsia" w:hAnsiTheme="minorHAnsi" w:cstheme="minorBidi"/>
          <w:noProof/>
        </w:rPr>
      </w:pPr>
      <w:hyperlink w:anchor="_Toc112329126" w:history="1">
        <w:r w:rsidR="00437E70" w:rsidRPr="00EF5115">
          <w:rPr>
            <w:rStyle w:val="Hyperlink"/>
            <w:noProof/>
          </w:rPr>
          <w:t>Anti-Money Laundering Program</w:t>
        </w:r>
        <w:r w:rsidR="00437E70">
          <w:rPr>
            <w:noProof/>
            <w:webHidden/>
          </w:rPr>
          <w:tab/>
        </w:r>
        <w:r w:rsidR="00437E70">
          <w:rPr>
            <w:noProof/>
            <w:webHidden/>
          </w:rPr>
          <w:fldChar w:fldCharType="begin"/>
        </w:r>
        <w:r w:rsidR="00437E70">
          <w:rPr>
            <w:noProof/>
            <w:webHidden/>
          </w:rPr>
          <w:instrText xml:space="preserve"> PAGEREF _Toc112329126 \h </w:instrText>
        </w:r>
        <w:r w:rsidR="00437E70">
          <w:rPr>
            <w:noProof/>
            <w:webHidden/>
          </w:rPr>
        </w:r>
        <w:r w:rsidR="00437E70">
          <w:rPr>
            <w:noProof/>
            <w:webHidden/>
          </w:rPr>
          <w:fldChar w:fldCharType="separate"/>
        </w:r>
        <w:r w:rsidR="00437E70">
          <w:rPr>
            <w:noProof/>
            <w:webHidden/>
          </w:rPr>
          <w:t>15</w:t>
        </w:r>
        <w:r w:rsidR="00437E70">
          <w:rPr>
            <w:noProof/>
            <w:webHidden/>
          </w:rPr>
          <w:fldChar w:fldCharType="end"/>
        </w:r>
      </w:hyperlink>
    </w:p>
    <w:p w14:paraId="44ADF8A9" w14:textId="70C6A5E6" w:rsidR="00437E70" w:rsidRDefault="00000000">
      <w:pPr>
        <w:pStyle w:val="TOC2"/>
        <w:tabs>
          <w:tab w:val="right" w:leader="dot" w:pos="9350"/>
        </w:tabs>
        <w:rPr>
          <w:rFonts w:asciiTheme="minorHAnsi" w:eastAsiaTheme="minorEastAsia" w:hAnsiTheme="minorHAnsi" w:cstheme="minorBidi"/>
          <w:noProof/>
        </w:rPr>
      </w:pPr>
      <w:hyperlink w:anchor="_Toc112329127" w:history="1">
        <w:r w:rsidR="00437E70" w:rsidRPr="00EF5115">
          <w:rPr>
            <w:rStyle w:val="Hyperlink"/>
            <w:noProof/>
          </w:rPr>
          <w:t>Ongoing Transaction Review</w:t>
        </w:r>
        <w:r w:rsidR="00437E70">
          <w:rPr>
            <w:noProof/>
            <w:webHidden/>
          </w:rPr>
          <w:tab/>
        </w:r>
        <w:r w:rsidR="00437E70">
          <w:rPr>
            <w:noProof/>
            <w:webHidden/>
          </w:rPr>
          <w:fldChar w:fldCharType="begin"/>
        </w:r>
        <w:r w:rsidR="00437E70">
          <w:rPr>
            <w:noProof/>
            <w:webHidden/>
          </w:rPr>
          <w:instrText xml:space="preserve"> PAGEREF _Toc112329127 \h </w:instrText>
        </w:r>
        <w:r w:rsidR="00437E70">
          <w:rPr>
            <w:noProof/>
            <w:webHidden/>
          </w:rPr>
        </w:r>
        <w:r w:rsidR="00437E70">
          <w:rPr>
            <w:noProof/>
            <w:webHidden/>
          </w:rPr>
          <w:fldChar w:fldCharType="separate"/>
        </w:r>
        <w:r w:rsidR="00437E70">
          <w:rPr>
            <w:noProof/>
            <w:webHidden/>
          </w:rPr>
          <w:t>15</w:t>
        </w:r>
        <w:r w:rsidR="00437E70">
          <w:rPr>
            <w:noProof/>
            <w:webHidden/>
          </w:rPr>
          <w:fldChar w:fldCharType="end"/>
        </w:r>
      </w:hyperlink>
    </w:p>
    <w:p w14:paraId="6129423C" w14:textId="62C32B4E" w:rsidR="00437E70" w:rsidRDefault="00000000">
      <w:pPr>
        <w:pStyle w:val="TOC2"/>
        <w:tabs>
          <w:tab w:val="right" w:leader="dot" w:pos="9350"/>
        </w:tabs>
        <w:rPr>
          <w:rFonts w:asciiTheme="minorHAnsi" w:eastAsiaTheme="minorEastAsia" w:hAnsiTheme="minorHAnsi" w:cstheme="minorBidi"/>
          <w:noProof/>
        </w:rPr>
      </w:pPr>
      <w:hyperlink w:anchor="_Toc112329128" w:history="1">
        <w:r w:rsidR="00437E70" w:rsidRPr="00EF5115">
          <w:rPr>
            <w:rStyle w:val="Hyperlink"/>
            <w:noProof/>
          </w:rPr>
          <w:t>Client Identification and Verification</w:t>
        </w:r>
        <w:r w:rsidR="00437E70">
          <w:rPr>
            <w:noProof/>
            <w:webHidden/>
          </w:rPr>
          <w:tab/>
        </w:r>
        <w:r w:rsidR="00437E70">
          <w:rPr>
            <w:noProof/>
            <w:webHidden/>
          </w:rPr>
          <w:fldChar w:fldCharType="begin"/>
        </w:r>
        <w:r w:rsidR="00437E70">
          <w:rPr>
            <w:noProof/>
            <w:webHidden/>
          </w:rPr>
          <w:instrText xml:space="preserve"> PAGEREF _Toc112329128 \h </w:instrText>
        </w:r>
        <w:r w:rsidR="00437E70">
          <w:rPr>
            <w:noProof/>
            <w:webHidden/>
          </w:rPr>
        </w:r>
        <w:r w:rsidR="00437E70">
          <w:rPr>
            <w:noProof/>
            <w:webHidden/>
          </w:rPr>
          <w:fldChar w:fldCharType="separate"/>
        </w:r>
        <w:r w:rsidR="00437E70">
          <w:rPr>
            <w:noProof/>
            <w:webHidden/>
          </w:rPr>
          <w:t>15</w:t>
        </w:r>
        <w:r w:rsidR="00437E70">
          <w:rPr>
            <w:noProof/>
            <w:webHidden/>
          </w:rPr>
          <w:fldChar w:fldCharType="end"/>
        </w:r>
      </w:hyperlink>
    </w:p>
    <w:p w14:paraId="06DEE5A5" w14:textId="7F52EB43" w:rsidR="00437E70" w:rsidRDefault="00000000">
      <w:pPr>
        <w:pStyle w:val="TOC2"/>
        <w:tabs>
          <w:tab w:val="right" w:leader="dot" w:pos="9350"/>
        </w:tabs>
        <w:rPr>
          <w:rFonts w:asciiTheme="minorHAnsi" w:eastAsiaTheme="minorEastAsia" w:hAnsiTheme="minorHAnsi" w:cstheme="minorBidi"/>
          <w:noProof/>
        </w:rPr>
      </w:pPr>
      <w:hyperlink w:anchor="_Toc112329129" w:history="1">
        <w:r w:rsidR="00437E70" w:rsidRPr="00EF5115">
          <w:rPr>
            <w:rStyle w:val="Hyperlink"/>
            <w:noProof/>
          </w:rPr>
          <w:t>Clients Who Refuse to Provide Information</w:t>
        </w:r>
        <w:r w:rsidR="00437E70">
          <w:rPr>
            <w:noProof/>
            <w:webHidden/>
          </w:rPr>
          <w:tab/>
        </w:r>
        <w:r w:rsidR="00437E70">
          <w:rPr>
            <w:noProof/>
            <w:webHidden/>
          </w:rPr>
          <w:fldChar w:fldCharType="begin"/>
        </w:r>
        <w:r w:rsidR="00437E70">
          <w:rPr>
            <w:noProof/>
            <w:webHidden/>
          </w:rPr>
          <w:instrText xml:space="preserve"> PAGEREF _Toc112329129 \h </w:instrText>
        </w:r>
        <w:r w:rsidR="00437E70">
          <w:rPr>
            <w:noProof/>
            <w:webHidden/>
          </w:rPr>
        </w:r>
        <w:r w:rsidR="00437E70">
          <w:rPr>
            <w:noProof/>
            <w:webHidden/>
          </w:rPr>
          <w:fldChar w:fldCharType="separate"/>
        </w:r>
        <w:r w:rsidR="00437E70">
          <w:rPr>
            <w:noProof/>
            <w:webHidden/>
          </w:rPr>
          <w:t>16</w:t>
        </w:r>
        <w:r w:rsidR="00437E70">
          <w:rPr>
            <w:noProof/>
            <w:webHidden/>
          </w:rPr>
          <w:fldChar w:fldCharType="end"/>
        </w:r>
      </w:hyperlink>
    </w:p>
    <w:p w14:paraId="301CA95C" w14:textId="35B83880" w:rsidR="00437E70" w:rsidRDefault="00000000">
      <w:pPr>
        <w:pStyle w:val="TOC2"/>
        <w:tabs>
          <w:tab w:val="right" w:leader="dot" w:pos="9350"/>
        </w:tabs>
        <w:rPr>
          <w:rFonts w:asciiTheme="minorHAnsi" w:eastAsiaTheme="minorEastAsia" w:hAnsiTheme="minorHAnsi" w:cstheme="minorBidi"/>
          <w:noProof/>
        </w:rPr>
      </w:pPr>
      <w:hyperlink w:anchor="_Toc112329130" w:history="1">
        <w:r w:rsidR="00437E70" w:rsidRPr="00EF5115">
          <w:rPr>
            <w:rStyle w:val="Hyperlink"/>
            <w:rFonts w:eastAsia="Quattrocento"/>
            <w:noProof/>
          </w:rPr>
          <w:t>Verifying Information</w:t>
        </w:r>
        <w:r w:rsidR="00437E70">
          <w:rPr>
            <w:noProof/>
            <w:webHidden/>
          </w:rPr>
          <w:tab/>
        </w:r>
        <w:r w:rsidR="00437E70">
          <w:rPr>
            <w:noProof/>
            <w:webHidden/>
          </w:rPr>
          <w:fldChar w:fldCharType="begin"/>
        </w:r>
        <w:r w:rsidR="00437E70">
          <w:rPr>
            <w:noProof/>
            <w:webHidden/>
          </w:rPr>
          <w:instrText xml:space="preserve"> PAGEREF _Toc112329130 \h </w:instrText>
        </w:r>
        <w:r w:rsidR="00437E70">
          <w:rPr>
            <w:noProof/>
            <w:webHidden/>
          </w:rPr>
        </w:r>
        <w:r w:rsidR="00437E70">
          <w:rPr>
            <w:noProof/>
            <w:webHidden/>
          </w:rPr>
          <w:fldChar w:fldCharType="separate"/>
        </w:r>
        <w:r w:rsidR="00437E70">
          <w:rPr>
            <w:noProof/>
            <w:webHidden/>
          </w:rPr>
          <w:t>16</w:t>
        </w:r>
        <w:r w:rsidR="00437E70">
          <w:rPr>
            <w:noProof/>
            <w:webHidden/>
          </w:rPr>
          <w:fldChar w:fldCharType="end"/>
        </w:r>
      </w:hyperlink>
    </w:p>
    <w:p w14:paraId="5699EDA9" w14:textId="72FC6052" w:rsidR="00437E70" w:rsidRDefault="00000000">
      <w:pPr>
        <w:pStyle w:val="TOC2"/>
        <w:tabs>
          <w:tab w:val="right" w:leader="dot" w:pos="9350"/>
        </w:tabs>
        <w:rPr>
          <w:rFonts w:asciiTheme="minorHAnsi" w:eastAsiaTheme="minorEastAsia" w:hAnsiTheme="minorHAnsi" w:cstheme="minorBidi"/>
          <w:noProof/>
        </w:rPr>
      </w:pPr>
      <w:hyperlink w:anchor="_Toc112329131" w:history="1">
        <w:r w:rsidR="00437E70" w:rsidRPr="00EF5115">
          <w:rPr>
            <w:rStyle w:val="Hyperlink"/>
            <w:noProof/>
          </w:rPr>
          <w:t>Lack of Verification</w:t>
        </w:r>
        <w:r w:rsidR="00437E70">
          <w:rPr>
            <w:noProof/>
            <w:webHidden/>
          </w:rPr>
          <w:tab/>
        </w:r>
        <w:r w:rsidR="00437E70">
          <w:rPr>
            <w:noProof/>
            <w:webHidden/>
          </w:rPr>
          <w:fldChar w:fldCharType="begin"/>
        </w:r>
        <w:r w:rsidR="00437E70">
          <w:rPr>
            <w:noProof/>
            <w:webHidden/>
          </w:rPr>
          <w:instrText xml:space="preserve"> PAGEREF _Toc112329131 \h </w:instrText>
        </w:r>
        <w:r w:rsidR="00437E70">
          <w:rPr>
            <w:noProof/>
            <w:webHidden/>
          </w:rPr>
        </w:r>
        <w:r w:rsidR="00437E70">
          <w:rPr>
            <w:noProof/>
            <w:webHidden/>
          </w:rPr>
          <w:fldChar w:fldCharType="separate"/>
        </w:r>
        <w:r w:rsidR="00437E70">
          <w:rPr>
            <w:noProof/>
            <w:webHidden/>
          </w:rPr>
          <w:t>16</w:t>
        </w:r>
        <w:r w:rsidR="00437E70">
          <w:rPr>
            <w:noProof/>
            <w:webHidden/>
          </w:rPr>
          <w:fldChar w:fldCharType="end"/>
        </w:r>
      </w:hyperlink>
    </w:p>
    <w:p w14:paraId="6A3F51EC" w14:textId="1CCA802A" w:rsidR="00437E70" w:rsidRDefault="00000000">
      <w:pPr>
        <w:pStyle w:val="TOC2"/>
        <w:tabs>
          <w:tab w:val="right" w:leader="dot" w:pos="9350"/>
        </w:tabs>
        <w:rPr>
          <w:rFonts w:asciiTheme="minorHAnsi" w:eastAsiaTheme="minorEastAsia" w:hAnsiTheme="minorHAnsi" w:cstheme="minorBidi"/>
          <w:noProof/>
        </w:rPr>
      </w:pPr>
      <w:hyperlink w:anchor="_Toc112329132" w:history="1">
        <w:r w:rsidR="00437E70" w:rsidRPr="00EF5115">
          <w:rPr>
            <w:rStyle w:val="Hyperlink"/>
            <w:noProof/>
          </w:rPr>
          <w:t>Recordkeeping</w:t>
        </w:r>
        <w:r w:rsidR="00437E70">
          <w:rPr>
            <w:noProof/>
            <w:webHidden/>
          </w:rPr>
          <w:tab/>
        </w:r>
        <w:r w:rsidR="00437E70">
          <w:rPr>
            <w:noProof/>
            <w:webHidden/>
          </w:rPr>
          <w:fldChar w:fldCharType="begin"/>
        </w:r>
        <w:r w:rsidR="00437E70">
          <w:rPr>
            <w:noProof/>
            <w:webHidden/>
          </w:rPr>
          <w:instrText xml:space="preserve"> PAGEREF _Toc112329132 \h </w:instrText>
        </w:r>
        <w:r w:rsidR="00437E70">
          <w:rPr>
            <w:noProof/>
            <w:webHidden/>
          </w:rPr>
        </w:r>
        <w:r w:rsidR="00437E70">
          <w:rPr>
            <w:noProof/>
            <w:webHidden/>
          </w:rPr>
          <w:fldChar w:fldCharType="separate"/>
        </w:r>
        <w:r w:rsidR="00437E70">
          <w:rPr>
            <w:noProof/>
            <w:webHidden/>
          </w:rPr>
          <w:t>16</w:t>
        </w:r>
        <w:r w:rsidR="00437E70">
          <w:rPr>
            <w:noProof/>
            <w:webHidden/>
          </w:rPr>
          <w:fldChar w:fldCharType="end"/>
        </w:r>
      </w:hyperlink>
    </w:p>
    <w:p w14:paraId="1A36A94C" w14:textId="7EFEA47E" w:rsidR="00437E70" w:rsidRDefault="00000000">
      <w:pPr>
        <w:pStyle w:val="TOC2"/>
        <w:tabs>
          <w:tab w:val="right" w:leader="dot" w:pos="9350"/>
        </w:tabs>
        <w:rPr>
          <w:rFonts w:asciiTheme="minorHAnsi" w:eastAsiaTheme="minorEastAsia" w:hAnsiTheme="minorHAnsi" w:cstheme="minorBidi"/>
          <w:noProof/>
        </w:rPr>
      </w:pPr>
      <w:hyperlink w:anchor="_Toc112329133" w:history="1">
        <w:r w:rsidR="00437E70" w:rsidRPr="00EF5115">
          <w:rPr>
            <w:rStyle w:val="Hyperlink"/>
            <w:noProof/>
          </w:rPr>
          <w:t>Responding to Red Flags</w:t>
        </w:r>
        <w:r w:rsidR="00437E70">
          <w:rPr>
            <w:noProof/>
            <w:webHidden/>
          </w:rPr>
          <w:tab/>
        </w:r>
        <w:r w:rsidR="00437E70">
          <w:rPr>
            <w:noProof/>
            <w:webHidden/>
          </w:rPr>
          <w:fldChar w:fldCharType="begin"/>
        </w:r>
        <w:r w:rsidR="00437E70">
          <w:rPr>
            <w:noProof/>
            <w:webHidden/>
          </w:rPr>
          <w:instrText xml:space="preserve"> PAGEREF _Toc112329133 \h </w:instrText>
        </w:r>
        <w:r w:rsidR="00437E70">
          <w:rPr>
            <w:noProof/>
            <w:webHidden/>
          </w:rPr>
        </w:r>
        <w:r w:rsidR="00437E70">
          <w:rPr>
            <w:noProof/>
            <w:webHidden/>
          </w:rPr>
          <w:fldChar w:fldCharType="separate"/>
        </w:r>
        <w:r w:rsidR="00437E70">
          <w:rPr>
            <w:noProof/>
            <w:webHidden/>
          </w:rPr>
          <w:t>17</w:t>
        </w:r>
        <w:r w:rsidR="00437E70">
          <w:rPr>
            <w:noProof/>
            <w:webHidden/>
          </w:rPr>
          <w:fldChar w:fldCharType="end"/>
        </w:r>
      </w:hyperlink>
    </w:p>
    <w:p w14:paraId="3E0984ED" w14:textId="126633EE" w:rsidR="00437E70" w:rsidRDefault="00000000">
      <w:pPr>
        <w:pStyle w:val="TOC2"/>
        <w:tabs>
          <w:tab w:val="right" w:leader="dot" w:pos="9350"/>
        </w:tabs>
        <w:rPr>
          <w:rFonts w:asciiTheme="minorHAnsi" w:eastAsiaTheme="minorEastAsia" w:hAnsiTheme="minorHAnsi" w:cstheme="minorBidi"/>
          <w:noProof/>
        </w:rPr>
      </w:pPr>
      <w:hyperlink w:anchor="_Toc112329134" w:history="1">
        <w:r w:rsidR="00437E70" w:rsidRPr="00EF5115">
          <w:rPr>
            <w:rStyle w:val="Hyperlink"/>
            <w:noProof/>
          </w:rPr>
          <w:t>Responsibility for AML Records and SAR Filing</w:t>
        </w:r>
        <w:r w:rsidR="00437E70">
          <w:rPr>
            <w:noProof/>
            <w:webHidden/>
          </w:rPr>
          <w:tab/>
        </w:r>
        <w:r w:rsidR="00437E70">
          <w:rPr>
            <w:noProof/>
            <w:webHidden/>
          </w:rPr>
          <w:fldChar w:fldCharType="begin"/>
        </w:r>
        <w:r w:rsidR="00437E70">
          <w:rPr>
            <w:noProof/>
            <w:webHidden/>
          </w:rPr>
          <w:instrText xml:space="preserve"> PAGEREF _Toc112329134 \h </w:instrText>
        </w:r>
        <w:r w:rsidR="00437E70">
          <w:rPr>
            <w:noProof/>
            <w:webHidden/>
          </w:rPr>
        </w:r>
        <w:r w:rsidR="00437E70">
          <w:rPr>
            <w:noProof/>
            <w:webHidden/>
          </w:rPr>
          <w:fldChar w:fldCharType="separate"/>
        </w:r>
        <w:r w:rsidR="00437E70">
          <w:rPr>
            <w:noProof/>
            <w:webHidden/>
          </w:rPr>
          <w:t>18</w:t>
        </w:r>
        <w:r w:rsidR="00437E70">
          <w:rPr>
            <w:noProof/>
            <w:webHidden/>
          </w:rPr>
          <w:fldChar w:fldCharType="end"/>
        </w:r>
      </w:hyperlink>
    </w:p>
    <w:p w14:paraId="0E3D5A68" w14:textId="520482FA" w:rsidR="00437E70" w:rsidRDefault="00000000">
      <w:pPr>
        <w:pStyle w:val="TOC2"/>
        <w:tabs>
          <w:tab w:val="right" w:leader="dot" w:pos="9350"/>
        </w:tabs>
        <w:rPr>
          <w:rFonts w:asciiTheme="minorHAnsi" w:eastAsiaTheme="minorEastAsia" w:hAnsiTheme="minorHAnsi" w:cstheme="minorBidi"/>
          <w:noProof/>
        </w:rPr>
      </w:pPr>
      <w:hyperlink w:anchor="_Toc112329135" w:history="1">
        <w:r w:rsidR="00437E70" w:rsidRPr="00EF5115">
          <w:rPr>
            <w:rStyle w:val="Hyperlink"/>
            <w:noProof/>
          </w:rPr>
          <w:t>Training Programs</w:t>
        </w:r>
        <w:r w:rsidR="00437E70">
          <w:rPr>
            <w:noProof/>
            <w:webHidden/>
          </w:rPr>
          <w:tab/>
        </w:r>
        <w:r w:rsidR="00437E70">
          <w:rPr>
            <w:noProof/>
            <w:webHidden/>
          </w:rPr>
          <w:fldChar w:fldCharType="begin"/>
        </w:r>
        <w:r w:rsidR="00437E70">
          <w:rPr>
            <w:noProof/>
            <w:webHidden/>
          </w:rPr>
          <w:instrText xml:space="preserve"> PAGEREF _Toc112329135 \h </w:instrText>
        </w:r>
        <w:r w:rsidR="00437E70">
          <w:rPr>
            <w:noProof/>
            <w:webHidden/>
          </w:rPr>
        </w:r>
        <w:r w:rsidR="00437E70">
          <w:rPr>
            <w:noProof/>
            <w:webHidden/>
          </w:rPr>
          <w:fldChar w:fldCharType="separate"/>
        </w:r>
        <w:r w:rsidR="00437E70">
          <w:rPr>
            <w:noProof/>
            <w:webHidden/>
          </w:rPr>
          <w:t>18</w:t>
        </w:r>
        <w:r w:rsidR="00437E70">
          <w:rPr>
            <w:noProof/>
            <w:webHidden/>
          </w:rPr>
          <w:fldChar w:fldCharType="end"/>
        </w:r>
      </w:hyperlink>
    </w:p>
    <w:p w14:paraId="62C2073E" w14:textId="2AF6812E" w:rsidR="00437E70" w:rsidRDefault="00000000">
      <w:pPr>
        <w:pStyle w:val="TOC1"/>
        <w:rPr>
          <w:rFonts w:asciiTheme="minorHAnsi" w:eastAsiaTheme="minorEastAsia" w:hAnsiTheme="minorHAnsi" w:cstheme="minorBidi"/>
          <w:noProof/>
        </w:rPr>
      </w:pPr>
      <w:hyperlink w:anchor="_Toc112329136" w:history="1">
        <w:r w:rsidR="00437E70" w:rsidRPr="00EF5115">
          <w:rPr>
            <w:rStyle w:val="Hyperlink"/>
            <w:noProof/>
          </w:rPr>
          <w:t>Portfolio Management Processes</w:t>
        </w:r>
        <w:r w:rsidR="00437E70">
          <w:rPr>
            <w:noProof/>
            <w:webHidden/>
          </w:rPr>
          <w:tab/>
        </w:r>
        <w:r w:rsidR="00437E70">
          <w:rPr>
            <w:noProof/>
            <w:webHidden/>
          </w:rPr>
          <w:fldChar w:fldCharType="begin"/>
        </w:r>
        <w:r w:rsidR="00437E70">
          <w:rPr>
            <w:noProof/>
            <w:webHidden/>
          </w:rPr>
          <w:instrText xml:space="preserve"> PAGEREF _Toc112329136 \h </w:instrText>
        </w:r>
        <w:r w:rsidR="00437E70">
          <w:rPr>
            <w:noProof/>
            <w:webHidden/>
          </w:rPr>
        </w:r>
        <w:r w:rsidR="00437E70">
          <w:rPr>
            <w:noProof/>
            <w:webHidden/>
          </w:rPr>
          <w:fldChar w:fldCharType="separate"/>
        </w:r>
        <w:r w:rsidR="00437E70">
          <w:rPr>
            <w:noProof/>
            <w:webHidden/>
          </w:rPr>
          <w:t>20</w:t>
        </w:r>
        <w:r w:rsidR="00437E70">
          <w:rPr>
            <w:noProof/>
            <w:webHidden/>
          </w:rPr>
          <w:fldChar w:fldCharType="end"/>
        </w:r>
      </w:hyperlink>
    </w:p>
    <w:p w14:paraId="489CCFF5" w14:textId="684894A9" w:rsidR="00437E70" w:rsidRDefault="00000000">
      <w:pPr>
        <w:pStyle w:val="TOC2"/>
        <w:tabs>
          <w:tab w:val="right" w:leader="dot" w:pos="9350"/>
        </w:tabs>
        <w:rPr>
          <w:rFonts w:asciiTheme="minorHAnsi" w:eastAsiaTheme="minorEastAsia" w:hAnsiTheme="minorHAnsi" w:cstheme="minorBidi"/>
          <w:noProof/>
        </w:rPr>
      </w:pPr>
      <w:hyperlink w:anchor="_Toc112329137" w:history="1">
        <w:r w:rsidR="00437E70" w:rsidRPr="00EF5115">
          <w:rPr>
            <w:rStyle w:val="Hyperlink"/>
            <w:noProof/>
          </w:rPr>
          <w:t>Allocation of Investment Opportunities among Clients</w:t>
        </w:r>
        <w:r w:rsidR="00437E70">
          <w:rPr>
            <w:noProof/>
            <w:webHidden/>
          </w:rPr>
          <w:tab/>
        </w:r>
        <w:r w:rsidR="00437E70">
          <w:rPr>
            <w:noProof/>
            <w:webHidden/>
          </w:rPr>
          <w:fldChar w:fldCharType="begin"/>
        </w:r>
        <w:r w:rsidR="00437E70">
          <w:rPr>
            <w:noProof/>
            <w:webHidden/>
          </w:rPr>
          <w:instrText xml:space="preserve"> PAGEREF _Toc112329137 \h </w:instrText>
        </w:r>
        <w:r w:rsidR="00437E70">
          <w:rPr>
            <w:noProof/>
            <w:webHidden/>
          </w:rPr>
        </w:r>
        <w:r w:rsidR="00437E70">
          <w:rPr>
            <w:noProof/>
            <w:webHidden/>
          </w:rPr>
          <w:fldChar w:fldCharType="separate"/>
        </w:r>
        <w:r w:rsidR="00437E70">
          <w:rPr>
            <w:noProof/>
            <w:webHidden/>
          </w:rPr>
          <w:t>20</w:t>
        </w:r>
        <w:r w:rsidR="00437E70">
          <w:rPr>
            <w:noProof/>
            <w:webHidden/>
          </w:rPr>
          <w:fldChar w:fldCharType="end"/>
        </w:r>
      </w:hyperlink>
    </w:p>
    <w:p w14:paraId="42E2BC33" w14:textId="4BC17221" w:rsidR="00437E70" w:rsidRDefault="00000000">
      <w:pPr>
        <w:pStyle w:val="TOC2"/>
        <w:tabs>
          <w:tab w:val="right" w:leader="dot" w:pos="9350"/>
        </w:tabs>
        <w:rPr>
          <w:rFonts w:asciiTheme="minorHAnsi" w:eastAsiaTheme="minorEastAsia" w:hAnsiTheme="minorHAnsi" w:cstheme="minorBidi"/>
          <w:noProof/>
        </w:rPr>
      </w:pPr>
      <w:hyperlink w:anchor="_Toc112329138" w:history="1">
        <w:r w:rsidR="00437E70" w:rsidRPr="00EF5115">
          <w:rPr>
            <w:rStyle w:val="Hyperlink"/>
            <w:noProof/>
          </w:rPr>
          <w:t>Consistency of Portfolios with Client Investment Objective</w:t>
        </w:r>
        <w:r w:rsidR="00437E70">
          <w:rPr>
            <w:noProof/>
            <w:webHidden/>
          </w:rPr>
          <w:tab/>
        </w:r>
        <w:r w:rsidR="00437E70">
          <w:rPr>
            <w:noProof/>
            <w:webHidden/>
          </w:rPr>
          <w:fldChar w:fldCharType="begin"/>
        </w:r>
        <w:r w:rsidR="00437E70">
          <w:rPr>
            <w:noProof/>
            <w:webHidden/>
          </w:rPr>
          <w:instrText xml:space="preserve"> PAGEREF _Toc112329138 \h </w:instrText>
        </w:r>
        <w:r w:rsidR="00437E70">
          <w:rPr>
            <w:noProof/>
            <w:webHidden/>
          </w:rPr>
        </w:r>
        <w:r w:rsidR="00437E70">
          <w:rPr>
            <w:noProof/>
            <w:webHidden/>
          </w:rPr>
          <w:fldChar w:fldCharType="separate"/>
        </w:r>
        <w:r w:rsidR="00437E70">
          <w:rPr>
            <w:noProof/>
            <w:webHidden/>
          </w:rPr>
          <w:t>20</w:t>
        </w:r>
        <w:r w:rsidR="00437E70">
          <w:rPr>
            <w:noProof/>
            <w:webHidden/>
          </w:rPr>
          <w:fldChar w:fldCharType="end"/>
        </w:r>
      </w:hyperlink>
    </w:p>
    <w:p w14:paraId="0F5AD456" w14:textId="56110386" w:rsidR="00437E70" w:rsidRDefault="00000000">
      <w:pPr>
        <w:pStyle w:val="TOC2"/>
        <w:tabs>
          <w:tab w:val="right" w:leader="dot" w:pos="9350"/>
        </w:tabs>
        <w:rPr>
          <w:rFonts w:asciiTheme="minorHAnsi" w:eastAsiaTheme="minorEastAsia" w:hAnsiTheme="minorHAnsi" w:cstheme="minorBidi"/>
          <w:noProof/>
        </w:rPr>
      </w:pPr>
      <w:hyperlink w:anchor="_Toc112329139" w:history="1">
        <w:r w:rsidR="00437E70" w:rsidRPr="00EF5115">
          <w:rPr>
            <w:rStyle w:val="Hyperlink"/>
            <w:noProof/>
          </w:rPr>
          <w:t>Mutual Fund Share Class Selection</w:t>
        </w:r>
        <w:r w:rsidR="00437E70">
          <w:rPr>
            <w:noProof/>
            <w:webHidden/>
          </w:rPr>
          <w:tab/>
        </w:r>
        <w:r w:rsidR="00437E70">
          <w:rPr>
            <w:noProof/>
            <w:webHidden/>
          </w:rPr>
          <w:fldChar w:fldCharType="begin"/>
        </w:r>
        <w:r w:rsidR="00437E70">
          <w:rPr>
            <w:noProof/>
            <w:webHidden/>
          </w:rPr>
          <w:instrText xml:space="preserve"> PAGEREF _Toc112329139 \h </w:instrText>
        </w:r>
        <w:r w:rsidR="00437E70">
          <w:rPr>
            <w:noProof/>
            <w:webHidden/>
          </w:rPr>
        </w:r>
        <w:r w:rsidR="00437E70">
          <w:rPr>
            <w:noProof/>
            <w:webHidden/>
          </w:rPr>
          <w:fldChar w:fldCharType="separate"/>
        </w:r>
        <w:r w:rsidR="00437E70">
          <w:rPr>
            <w:noProof/>
            <w:webHidden/>
          </w:rPr>
          <w:t>20</w:t>
        </w:r>
        <w:r w:rsidR="00437E70">
          <w:rPr>
            <w:noProof/>
            <w:webHidden/>
          </w:rPr>
          <w:fldChar w:fldCharType="end"/>
        </w:r>
      </w:hyperlink>
    </w:p>
    <w:p w14:paraId="2A90989F" w14:textId="3092277A" w:rsidR="00437E70" w:rsidRDefault="00000000">
      <w:pPr>
        <w:pStyle w:val="TOC2"/>
        <w:tabs>
          <w:tab w:val="right" w:leader="dot" w:pos="9350"/>
        </w:tabs>
        <w:rPr>
          <w:rFonts w:asciiTheme="minorHAnsi" w:eastAsiaTheme="minorEastAsia" w:hAnsiTheme="minorHAnsi" w:cstheme="minorBidi"/>
          <w:noProof/>
        </w:rPr>
      </w:pPr>
      <w:hyperlink w:anchor="_Toc112329140" w:history="1">
        <w:r w:rsidR="00437E70" w:rsidRPr="00EF5115">
          <w:rPr>
            <w:rStyle w:val="Hyperlink"/>
            <w:noProof/>
          </w:rPr>
          <w:t>Account Statements</w:t>
        </w:r>
        <w:r w:rsidR="00437E70">
          <w:rPr>
            <w:noProof/>
            <w:webHidden/>
          </w:rPr>
          <w:tab/>
        </w:r>
        <w:r w:rsidR="00437E70">
          <w:rPr>
            <w:noProof/>
            <w:webHidden/>
          </w:rPr>
          <w:fldChar w:fldCharType="begin"/>
        </w:r>
        <w:r w:rsidR="00437E70">
          <w:rPr>
            <w:noProof/>
            <w:webHidden/>
          </w:rPr>
          <w:instrText xml:space="preserve"> PAGEREF _Toc112329140 \h </w:instrText>
        </w:r>
        <w:r w:rsidR="00437E70">
          <w:rPr>
            <w:noProof/>
            <w:webHidden/>
          </w:rPr>
        </w:r>
        <w:r w:rsidR="00437E70">
          <w:rPr>
            <w:noProof/>
            <w:webHidden/>
          </w:rPr>
          <w:fldChar w:fldCharType="separate"/>
        </w:r>
        <w:r w:rsidR="00437E70">
          <w:rPr>
            <w:noProof/>
            <w:webHidden/>
          </w:rPr>
          <w:t>21</w:t>
        </w:r>
        <w:r w:rsidR="00437E70">
          <w:rPr>
            <w:noProof/>
            <w:webHidden/>
          </w:rPr>
          <w:fldChar w:fldCharType="end"/>
        </w:r>
      </w:hyperlink>
    </w:p>
    <w:p w14:paraId="083BDA24" w14:textId="733A9AC6" w:rsidR="00437E70" w:rsidRDefault="00000000">
      <w:pPr>
        <w:pStyle w:val="TOC1"/>
        <w:rPr>
          <w:rFonts w:asciiTheme="minorHAnsi" w:eastAsiaTheme="minorEastAsia" w:hAnsiTheme="minorHAnsi" w:cstheme="minorBidi"/>
          <w:noProof/>
        </w:rPr>
      </w:pPr>
      <w:hyperlink w:anchor="_Toc112329141" w:history="1">
        <w:r w:rsidR="00437E70" w:rsidRPr="00EF5115">
          <w:rPr>
            <w:rStyle w:val="Hyperlink"/>
            <w:noProof/>
          </w:rPr>
          <w:t>Department of Labor Prohibited Transaction Exemption 2020-02</w:t>
        </w:r>
        <w:r w:rsidR="00437E70">
          <w:rPr>
            <w:noProof/>
            <w:webHidden/>
          </w:rPr>
          <w:tab/>
        </w:r>
        <w:r w:rsidR="00437E70">
          <w:rPr>
            <w:noProof/>
            <w:webHidden/>
          </w:rPr>
          <w:fldChar w:fldCharType="begin"/>
        </w:r>
        <w:r w:rsidR="00437E70">
          <w:rPr>
            <w:noProof/>
            <w:webHidden/>
          </w:rPr>
          <w:instrText xml:space="preserve"> PAGEREF _Toc112329141 \h </w:instrText>
        </w:r>
        <w:r w:rsidR="00437E70">
          <w:rPr>
            <w:noProof/>
            <w:webHidden/>
          </w:rPr>
        </w:r>
        <w:r w:rsidR="00437E70">
          <w:rPr>
            <w:noProof/>
            <w:webHidden/>
          </w:rPr>
          <w:fldChar w:fldCharType="separate"/>
        </w:r>
        <w:r w:rsidR="00437E70">
          <w:rPr>
            <w:noProof/>
            <w:webHidden/>
          </w:rPr>
          <w:t>22</w:t>
        </w:r>
        <w:r w:rsidR="00437E70">
          <w:rPr>
            <w:noProof/>
            <w:webHidden/>
          </w:rPr>
          <w:fldChar w:fldCharType="end"/>
        </w:r>
      </w:hyperlink>
    </w:p>
    <w:p w14:paraId="7B2C4A67" w14:textId="7DB2A857" w:rsidR="00437E70" w:rsidRDefault="00000000">
      <w:pPr>
        <w:pStyle w:val="TOC2"/>
        <w:tabs>
          <w:tab w:val="right" w:leader="dot" w:pos="9350"/>
        </w:tabs>
        <w:rPr>
          <w:rFonts w:asciiTheme="minorHAnsi" w:eastAsiaTheme="minorEastAsia" w:hAnsiTheme="minorHAnsi" w:cstheme="minorBidi"/>
          <w:noProof/>
        </w:rPr>
      </w:pPr>
      <w:hyperlink w:anchor="_Toc112329142" w:history="1">
        <w:r w:rsidR="00437E70" w:rsidRPr="00EF5115">
          <w:rPr>
            <w:rStyle w:val="Hyperlink"/>
            <w:noProof/>
          </w:rPr>
          <w:t>Rule Background</w:t>
        </w:r>
        <w:r w:rsidR="00437E70">
          <w:rPr>
            <w:noProof/>
            <w:webHidden/>
          </w:rPr>
          <w:tab/>
        </w:r>
        <w:r w:rsidR="00437E70">
          <w:rPr>
            <w:noProof/>
            <w:webHidden/>
          </w:rPr>
          <w:fldChar w:fldCharType="begin"/>
        </w:r>
        <w:r w:rsidR="00437E70">
          <w:rPr>
            <w:noProof/>
            <w:webHidden/>
          </w:rPr>
          <w:instrText xml:space="preserve"> PAGEREF _Toc112329142 \h </w:instrText>
        </w:r>
        <w:r w:rsidR="00437E70">
          <w:rPr>
            <w:noProof/>
            <w:webHidden/>
          </w:rPr>
        </w:r>
        <w:r w:rsidR="00437E70">
          <w:rPr>
            <w:noProof/>
            <w:webHidden/>
          </w:rPr>
          <w:fldChar w:fldCharType="separate"/>
        </w:r>
        <w:r w:rsidR="00437E70">
          <w:rPr>
            <w:noProof/>
            <w:webHidden/>
          </w:rPr>
          <w:t>22</w:t>
        </w:r>
        <w:r w:rsidR="00437E70">
          <w:rPr>
            <w:noProof/>
            <w:webHidden/>
          </w:rPr>
          <w:fldChar w:fldCharType="end"/>
        </w:r>
      </w:hyperlink>
    </w:p>
    <w:p w14:paraId="6D2F3B84" w14:textId="5382EB8B" w:rsidR="00437E70" w:rsidRDefault="00000000">
      <w:pPr>
        <w:pStyle w:val="TOC2"/>
        <w:tabs>
          <w:tab w:val="right" w:leader="dot" w:pos="9350"/>
        </w:tabs>
        <w:rPr>
          <w:rFonts w:asciiTheme="minorHAnsi" w:eastAsiaTheme="minorEastAsia" w:hAnsiTheme="minorHAnsi" w:cstheme="minorBidi"/>
          <w:noProof/>
        </w:rPr>
      </w:pPr>
      <w:hyperlink w:anchor="_Toc112329143" w:history="1">
        <w:r w:rsidR="00437E70" w:rsidRPr="00EF5115">
          <w:rPr>
            <w:rStyle w:val="Hyperlink"/>
            <w:noProof/>
          </w:rPr>
          <w:t>Transition Period</w:t>
        </w:r>
        <w:r w:rsidR="00437E70">
          <w:rPr>
            <w:noProof/>
            <w:webHidden/>
          </w:rPr>
          <w:tab/>
        </w:r>
        <w:r w:rsidR="00437E70">
          <w:rPr>
            <w:noProof/>
            <w:webHidden/>
          </w:rPr>
          <w:fldChar w:fldCharType="begin"/>
        </w:r>
        <w:r w:rsidR="00437E70">
          <w:rPr>
            <w:noProof/>
            <w:webHidden/>
          </w:rPr>
          <w:instrText xml:space="preserve"> PAGEREF _Toc112329143 \h </w:instrText>
        </w:r>
        <w:r w:rsidR="00437E70">
          <w:rPr>
            <w:noProof/>
            <w:webHidden/>
          </w:rPr>
        </w:r>
        <w:r w:rsidR="00437E70">
          <w:rPr>
            <w:noProof/>
            <w:webHidden/>
          </w:rPr>
          <w:fldChar w:fldCharType="separate"/>
        </w:r>
        <w:r w:rsidR="00437E70">
          <w:rPr>
            <w:noProof/>
            <w:webHidden/>
          </w:rPr>
          <w:t>22</w:t>
        </w:r>
        <w:r w:rsidR="00437E70">
          <w:rPr>
            <w:noProof/>
            <w:webHidden/>
          </w:rPr>
          <w:fldChar w:fldCharType="end"/>
        </w:r>
      </w:hyperlink>
    </w:p>
    <w:p w14:paraId="480B1896" w14:textId="7B3E1D51" w:rsidR="00437E70" w:rsidRDefault="00000000">
      <w:pPr>
        <w:pStyle w:val="TOC2"/>
        <w:tabs>
          <w:tab w:val="right" w:leader="dot" w:pos="9350"/>
        </w:tabs>
        <w:rPr>
          <w:rFonts w:asciiTheme="minorHAnsi" w:eastAsiaTheme="minorEastAsia" w:hAnsiTheme="minorHAnsi" w:cstheme="minorBidi"/>
          <w:noProof/>
        </w:rPr>
      </w:pPr>
      <w:hyperlink w:anchor="_Toc112329144" w:history="1">
        <w:r w:rsidR="00437E70" w:rsidRPr="00EF5115">
          <w:rPr>
            <w:rStyle w:val="Hyperlink"/>
            <w:noProof/>
          </w:rPr>
          <w:t>Impartial Conduct Standards</w:t>
        </w:r>
        <w:r w:rsidR="00437E70">
          <w:rPr>
            <w:noProof/>
            <w:webHidden/>
          </w:rPr>
          <w:tab/>
        </w:r>
        <w:r w:rsidR="00437E70">
          <w:rPr>
            <w:noProof/>
            <w:webHidden/>
          </w:rPr>
          <w:fldChar w:fldCharType="begin"/>
        </w:r>
        <w:r w:rsidR="00437E70">
          <w:rPr>
            <w:noProof/>
            <w:webHidden/>
          </w:rPr>
          <w:instrText xml:space="preserve"> PAGEREF _Toc112329144 \h </w:instrText>
        </w:r>
        <w:r w:rsidR="00437E70">
          <w:rPr>
            <w:noProof/>
            <w:webHidden/>
          </w:rPr>
        </w:r>
        <w:r w:rsidR="00437E70">
          <w:rPr>
            <w:noProof/>
            <w:webHidden/>
          </w:rPr>
          <w:fldChar w:fldCharType="separate"/>
        </w:r>
        <w:r w:rsidR="00437E70">
          <w:rPr>
            <w:noProof/>
            <w:webHidden/>
          </w:rPr>
          <w:t>23</w:t>
        </w:r>
        <w:r w:rsidR="00437E70">
          <w:rPr>
            <w:noProof/>
            <w:webHidden/>
          </w:rPr>
          <w:fldChar w:fldCharType="end"/>
        </w:r>
      </w:hyperlink>
    </w:p>
    <w:p w14:paraId="6CBB000A" w14:textId="2EBC34AE" w:rsidR="00437E70" w:rsidRDefault="00000000">
      <w:pPr>
        <w:pStyle w:val="TOC2"/>
        <w:tabs>
          <w:tab w:val="right" w:leader="dot" w:pos="9350"/>
        </w:tabs>
        <w:rPr>
          <w:rFonts w:asciiTheme="minorHAnsi" w:eastAsiaTheme="minorEastAsia" w:hAnsiTheme="minorHAnsi" w:cstheme="minorBidi"/>
          <w:noProof/>
        </w:rPr>
      </w:pPr>
      <w:hyperlink w:anchor="_Toc112329145" w:history="1">
        <w:r w:rsidR="00437E70" w:rsidRPr="00EF5115">
          <w:rPr>
            <w:rStyle w:val="Hyperlink"/>
            <w:noProof/>
          </w:rPr>
          <w:t>Disclosure</w:t>
        </w:r>
        <w:r w:rsidR="00437E70">
          <w:rPr>
            <w:noProof/>
            <w:webHidden/>
          </w:rPr>
          <w:tab/>
        </w:r>
        <w:r w:rsidR="00437E70">
          <w:rPr>
            <w:noProof/>
            <w:webHidden/>
          </w:rPr>
          <w:fldChar w:fldCharType="begin"/>
        </w:r>
        <w:r w:rsidR="00437E70">
          <w:rPr>
            <w:noProof/>
            <w:webHidden/>
          </w:rPr>
          <w:instrText xml:space="preserve"> PAGEREF _Toc112329145 \h </w:instrText>
        </w:r>
        <w:r w:rsidR="00437E70">
          <w:rPr>
            <w:noProof/>
            <w:webHidden/>
          </w:rPr>
        </w:r>
        <w:r w:rsidR="00437E70">
          <w:rPr>
            <w:noProof/>
            <w:webHidden/>
          </w:rPr>
          <w:fldChar w:fldCharType="separate"/>
        </w:r>
        <w:r w:rsidR="00437E70">
          <w:rPr>
            <w:noProof/>
            <w:webHidden/>
          </w:rPr>
          <w:t>24</w:t>
        </w:r>
        <w:r w:rsidR="00437E70">
          <w:rPr>
            <w:noProof/>
            <w:webHidden/>
          </w:rPr>
          <w:fldChar w:fldCharType="end"/>
        </w:r>
      </w:hyperlink>
    </w:p>
    <w:p w14:paraId="5CFD7FC2" w14:textId="4797A9BC" w:rsidR="00437E70" w:rsidRDefault="00000000">
      <w:pPr>
        <w:pStyle w:val="TOC2"/>
        <w:tabs>
          <w:tab w:val="right" w:leader="dot" w:pos="9350"/>
        </w:tabs>
        <w:rPr>
          <w:rFonts w:asciiTheme="minorHAnsi" w:eastAsiaTheme="minorEastAsia" w:hAnsiTheme="minorHAnsi" w:cstheme="minorBidi"/>
          <w:noProof/>
        </w:rPr>
      </w:pPr>
      <w:hyperlink w:anchor="_Toc112329146" w:history="1">
        <w:r w:rsidR="00437E70" w:rsidRPr="00EF5115">
          <w:rPr>
            <w:rStyle w:val="Hyperlink"/>
            <w:noProof/>
          </w:rPr>
          <w:t>IRA Investment Recommendation Checklist</w:t>
        </w:r>
        <w:r w:rsidR="00437E70">
          <w:rPr>
            <w:noProof/>
            <w:webHidden/>
          </w:rPr>
          <w:tab/>
        </w:r>
        <w:r w:rsidR="00437E70">
          <w:rPr>
            <w:noProof/>
            <w:webHidden/>
          </w:rPr>
          <w:fldChar w:fldCharType="begin"/>
        </w:r>
        <w:r w:rsidR="00437E70">
          <w:rPr>
            <w:noProof/>
            <w:webHidden/>
          </w:rPr>
          <w:instrText xml:space="preserve"> PAGEREF _Toc112329146 \h </w:instrText>
        </w:r>
        <w:r w:rsidR="00437E70">
          <w:rPr>
            <w:noProof/>
            <w:webHidden/>
          </w:rPr>
        </w:r>
        <w:r w:rsidR="00437E70">
          <w:rPr>
            <w:noProof/>
            <w:webHidden/>
          </w:rPr>
          <w:fldChar w:fldCharType="separate"/>
        </w:r>
        <w:r w:rsidR="00437E70">
          <w:rPr>
            <w:noProof/>
            <w:webHidden/>
          </w:rPr>
          <w:t>24</w:t>
        </w:r>
        <w:r w:rsidR="00437E70">
          <w:rPr>
            <w:noProof/>
            <w:webHidden/>
          </w:rPr>
          <w:fldChar w:fldCharType="end"/>
        </w:r>
      </w:hyperlink>
    </w:p>
    <w:p w14:paraId="041B26B2" w14:textId="6D8DD34B" w:rsidR="00437E70" w:rsidRDefault="00000000">
      <w:pPr>
        <w:pStyle w:val="TOC2"/>
        <w:tabs>
          <w:tab w:val="right" w:leader="dot" w:pos="9350"/>
        </w:tabs>
        <w:rPr>
          <w:rFonts w:asciiTheme="minorHAnsi" w:eastAsiaTheme="minorEastAsia" w:hAnsiTheme="minorHAnsi" w:cstheme="minorBidi"/>
          <w:noProof/>
        </w:rPr>
      </w:pPr>
      <w:hyperlink w:anchor="_Toc112329147" w:history="1">
        <w:r w:rsidR="00437E70" w:rsidRPr="00EF5115">
          <w:rPr>
            <w:rStyle w:val="Hyperlink"/>
            <w:noProof/>
          </w:rPr>
          <w:t>Level Fees</w:t>
        </w:r>
        <w:r w:rsidR="00437E70">
          <w:rPr>
            <w:noProof/>
            <w:webHidden/>
          </w:rPr>
          <w:tab/>
        </w:r>
        <w:r w:rsidR="00437E70">
          <w:rPr>
            <w:noProof/>
            <w:webHidden/>
          </w:rPr>
          <w:fldChar w:fldCharType="begin"/>
        </w:r>
        <w:r w:rsidR="00437E70">
          <w:rPr>
            <w:noProof/>
            <w:webHidden/>
          </w:rPr>
          <w:instrText xml:space="preserve"> PAGEREF _Toc112329147 \h </w:instrText>
        </w:r>
        <w:r w:rsidR="00437E70">
          <w:rPr>
            <w:noProof/>
            <w:webHidden/>
          </w:rPr>
        </w:r>
        <w:r w:rsidR="00437E70">
          <w:rPr>
            <w:noProof/>
            <w:webHidden/>
          </w:rPr>
          <w:fldChar w:fldCharType="separate"/>
        </w:r>
        <w:r w:rsidR="00437E70">
          <w:rPr>
            <w:noProof/>
            <w:webHidden/>
          </w:rPr>
          <w:t>25</w:t>
        </w:r>
        <w:r w:rsidR="00437E70">
          <w:rPr>
            <w:noProof/>
            <w:webHidden/>
          </w:rPr>
          <w:fldChar w:fldCharType="end"/>
        </w:r>
      </w:hyperlink>
    </w:p>
    <w:p w14:paraId="20A83FC0" w14:textId="611230B8" w:rsidR="00437E70" w:rsidRDefault="00000000">
      <w:pPr>
        <w:pStyle w:val="TOC2"/>
        <w:tabs>
          <w:tab w:val="right" w:leader="dot" w:pos="9350"/>
        </w:tabs>
        <w:rPr>
          <w:rFonts w:asciiTheme="minorHAnsi" w:eastAsiaTheme="minorEastAsia" w:hAnsiTheme="minorHAnsi" w:cstheme="minorBidi"/>
          <w:noProof/>
        </w:rPr>
      </w:pPr>
      <w:hyperlink w:anchor="_Toc112329148" w:history="1">
        <w:r w:rsidR="00437E70" w:rsidRPr="00EF5115">
          <w:rPr>
            <w:rStyle w:val="Hyperlink"/>
            <w:noProof/>
          </w:rPr>
          <w:t>Retention of Recommendation Documentation</w:t>
        </w:r>
        <w:r w:rsidR="00437E70">
          <w:rPr>
            <w:noProof/>
            <w:webHidden/>
          </w:rPr>
          <w:tab/>
        </w:r>
        <w:r w:rsidR="00437E70">
          <w:rPr>
            <w:noProof/>
            <w:webHidden/>
          </w:rPr>
          <w:fldChar w:fldCharType="begin"/>
        </w:r>
        <w:r w:rsidR="00437E70">
          <w:rPr>
            <w:noProof/>
            <w:webHidden/>
          </w:rPr>
          <w:instrText xml:space="preserve"> PAGEREF _Toc112329148 \h </w:instrText>
        </w:r>
        <w:r w:rsidR="00437E70">
          <w:rPr>
            <w:noProof/>
            <w:webHidden/>
          </w:rPr>
        </w:r>
        <w:r w:rsidR="00437E70">
          <w:rPr>
            <w:noProof/>
            <w:webHidden/>
          </w:rPr>
          <w:fldChar w:fldCharType="separate"/>
        </w:r>
        <w:r w:rsidR="00437E70">
          <w:rPr>
            <w:noProof/>
            <w:webHidden/>
          </w:rPr>
          <w:t>25</w:t>
        </w:r>
        <w:r w:rsidR="00437E70">
          <w:rPr>
            <w:noProof/>
            <w:webHidden/>
          </w:rPr>
          <w:fldChar w:fldCharType="end"/>
        </w:r>
      </w:hyperlink>
    </w:p>
    <w:p w14:paraId="71A26E5B" w14:textId="700715B4" w:rsidR="00437E70" w:rsidRDefault="00000000">
      <w:pPr>
        <w:pStyle w:val="TOC2"/>
        <w:tabs>
          <w:tab w:val="right" w:leader="dot" w:pos="9350"/>
        </w:tabs>
        <w:rPr>
          <w:rFonts w:asciiTheme="minorHAnsi" w:eastAsiaTheme="minorEastAsia" w:hAnsiTheme="minorHAnsi" w:cstheme="minorBidi"/>
          <w:noProof/>
        </w:rPr>
      </w:pPr>
      <w:hyperlink w:anchor="_Toc112329149" w:history="1">
        <w:r w:rsidR="00437E70" w:rsidRPr="00EF5115">
          <w:rPr>
            <w:rStyle w:val="Hyperlink"/>
            <w:noProof/>
          </w:rPr>
          <w:t>Annual Review</w:t>
        </w:r>
        <w:r w:rsidR="00437E70">
          <w:rPr>
            <w:noProof/>
            <w:webHidden/>
          </w:rPr>
          <w:tab/>
        </w:r>
        <w:r w:rsidR="00437E70">
          <w:rPr>
            <w:noProof/>
            <w:webHidden/>
          </w:rPr>
          <w:fldChar w:fldCharType="begin"/>
        </w:r>
        <w:r w:rsidR="00437E70">
          <w:rPr>
            <w:noProof/>
            <w:webHidden/>
          </w:rPr>
          <w:instrText xml:space="preserve"> PAGEREF _Toc112329149 \h </w:instrText>
        </w:r>
        <w:r w:rsidR="00437E70">
          <w:rPr>
            <w:noProof/>
            <w:webHidden/>
          </w:rPr>
        </w:r>
        <w:r w:rsidR="00437E70">
          <w:rPr>
            <w:noProof/>
            <w:webHidden/>
          </w:rPr>
          <w:fldChar w:fldCharType="separate"/>
        </w:r>
        <w:r w:rsidR="00437E70">
          <w:rPr>
            <w:noProof/>
            <w:webHidden/>
          </w:rPr>
          <w:t>25</w:t>
        </w:r>
        <w:r w:rsidR="00437E70">
          <w:rPr>
            <w:noProof/>
            <w:webHidden/>
          </w:rPr>
          <w:fldChar w:fldCharType="end"/>
        </w:r>
      </w:hyperlink>
    </w:p>
    <w:p w14:paraId="7F708F71" w14:textId="7E3CAEFA" w:rsidR="00437E70" w:rsidRDefault="00000000">
      <w:pPr>
        <w:pStyle w:val="TOC2"/>
        <w:tabs>
          <w:tab w:val="right" w:leader="dot" w:pos="9350"/>
        </w:tabs>
        <w:rPr>
          <w:rFonts w:asciiTheme="minorHAnsi" w:eastAsiaTheme="minorEastAsia" w:hAnsiTheme="minorHAnsi" w:cstheme="minorBidi"/>
          <w:noProof/>
        </w:rPr>
      </w:pPr>
      <w:hyperlink w:anchor="_Toc112329150" w:history="1">
        <w:r w:rsidR="00437E70" w:rsidRPr="00EF5115">
          <w:rPr>
            <w:rStyle w:val="Hyperlink"/>
            <w:noProof/>
          </w:rPr>
          <w:t>Self-Correction</w:t>
        </w:r>
        <w:r w:rsidR="00437E70">
          <w:rPr>
            <w:noProof/>
            <w:webHidden/>
          </w:rPr>
          <w:tab/>
        </w:r>
        <w:r w:rsidR="00437E70">
          <w:rPr>
            <w:noProof/>
            <w:webHidden/>
          </w:rPr>
          <w:fldChar w:fldCharType="begin"/>
        </w:r>
        <w:r w:rsidR="00437E70">
          <w:rPr>
            <w:noProof/>
            <w:webHidden/>
          </w:rPr>
          <w:instrText xml:space="preserve"> PAGEREF _Toc112329150 \h </w:instrText>
        </w:r>
        <w:r w:rsidR="00437E70">
          <w:rPr>
            <w:noProof/>
            <w:webHidden/>
          </w:rPr>
        </w:r>
        <w:r w:rsidR="00437E70">
          <w:rPr>
            <w:noProof/>
            <w:webHidden/>
          </w:rPr>
          <w:fldChar w:fldCharType="separate"/>
        </w:r>
        <w:r w:rsidR="00437E70">
          <w:rPr>
            <w:noProof/>
            <w:webHidden/>
          </w:rPr>
          <w:t>25</w:t>
        </w:r>
        <w:r w:rsidR="00437E70">
          <w:rPr>
            <w:noProof/>
            <w:webHidden/>
          </w:rPr>
          <w:fldChar w:fldCharType="end"/>
        </w:r>
      </w:hyperlink>
    </w:p>
    <w:p w14:paraId="1C3BE1F5" w14:textId="434526DA" w:rsidR="00437E70" w:rsidRDefault="00000000">
      <w:pPr>
        <w:pStyle w:val="TOC2"/>
        <w:tabs>
          <w:tab w:val="right" w:leader="dot" w:pos="9350"/>
        </w:tabs>
        <w:rPr>
          <w:rFonts w:asciiTheme="minorHAnsi" w:eastAsiaTheme="minorEastAsia" w:hAnsiTheme="minorHAnsi" w:cstheme="minorBidi"/>
          <w:noProof/>
        </w:rPr>
      </w:pPr>
      <w:hyperlink w:anchor="_Toc112329151" w:history="1">
        <w:r w:rsidR="00437E70" w:rsidRPr="00EF5115">
          <w:rPr>
            <w:rStyle w:val="Hyperlink"/>
            <w:noProof/>
          </w:rPr>
          <w:t>Recordkeeping</w:t>
        </w:r>
        <w:r w:rsidR="00437E70">
          <w:rPr>
            <w:noProof/>
            <w:webHidden/>
          </w:rPr>
          <w:tab/>
        </w:r>
        <w:r w:rsidR="00437E70">
          <w:rPr>
            <w:noProof/>
            <w:webHidden/>
          </w:rPr>
          <w:fldChar w:fldCharType="begin"/>
        </w:r>
        <w:r w:rsidR="00437E70">
          <w:rPr>
            <w:noProof/>
            <w:webHidden/>
          </w:rPr>
          <w:instrText xml:space="preserve"> PAGEREF _Toc112329151 \h </w:instrText>
        </w:r>
        <w:r w:rsidR="00437E70">
          <w:rPr>
            <w:noProof/>
            <w:webHidden/>
          </w:rPr>
        </w:r>
        <w:r w:rsidR="00437E70">
          <w:rPr>
            <w:noProof/>
            <w:webHidden/>
          </w:rPr>
          <w:fldChar w:fldCharType="separate"/>
        </w:r>
        <w:r w:rsidR="00437E70">
          <w:rPr>
            <w:noProof/>
            <w:webHidden/>
          </w:rPr>
          <w:t>26</w:t>
        </w:r>
        <w:r w:rsidR="00437E70">
          <w:rPr>
            <w:noProof/>
            <w:webHidden/>
          </w:rPr>
          <w:fldChar w:fldCharType="end"/>
        </w:r>
      </w:hyperlink>
    </w:p>
    <w:p w14:paraId="405829E1" w14:textId="71CE39EA" w:rsidR="00437E70" w:rsidRDefault="00000000">
      <w:pPr>
        <w:pStyle w:val="TOC1"/>
        <w:rPr>
          <w:rFonts w:asciiTheme="minorHAnsi" w:eastAsiaTheme="minorEastAsia" w:hAnsiTheme="minorHAnsi" w:cstheme="minorBidi"/>
          <w:noProof/>
        </w:rPr>
      </w:pPr>
      <w:hyperlink w:anchor="_Toc112329152" w:history="1">
        <w:r w:rsidR="00437E70" w:rsidRPr="00EF5115">
          <w:rPr>
            <w:rStyle w:val="Hyperlink"/>
            <w:noProof/>
          </w:rPr>
          <w:t>Proxy Voting Policy</w:t>
        </w:r>
        <w:r w:rsidR="00437E70">
          <w:rPr>
            <w:noProof/>
            <w:webHidden/>
          </w:rPr>
          <w:tab/>
        </w:r>
        <w:r w:rsidR="00437E70">
          <w:rPr>
            <w:noProof/>
            <w:webHidden/>
          </w:rPr>
          <w:fldChar w:fldCharType="begin"/>
        </w:r>
        <w:r w:rsidR="00437E70">
          <w:rPr>
            <w:noProof/>
            <w:webHidden/>
          </w:rPr>
          <w:instrText xml:space="preserve"> PAGEREF _Toc112329152 \h </w:instrText>
        </w:r>
        <w:r w:rsidR="00437E70">
          <w:rPr>
            <w:noProof/>
            <w:webHidden/>
          </w:rPr>
        </w:r>
        <w:r w:rsidR="00437E70">
          <w:rPr>
            <w:noProof/>
            <w:webHidden/>
          </w:rPr>
          <w:fldChar w:fldCharType="separate"/>
        </w:r>
        <w:r w:rsidR="00437E70">
          <w:rPr>
            <w:noProof/>
            <w:webHidden/>
          </w:rPr>
          <w:t>27</w:t>
        </w:r>
        <w:r w:rsidR="00437E70">
          <w:rPr>
            <w:noProof/>
            <w:webHidden/>
          </w:rPr>
          <w:fldChar w:fldCharType="end"/>
        </w:r>
      </w:hyperlink>
    </w:p>
    <w:p w14:paraId="114B6738" w14:textId="16417786" w:rsidR="00437E70" w:rsidRDefault="00000000">
      <w:pPr>
        <w:pStyle w:val="TOC2"/>
        <w:tabs>
          <w:tab w:val="right" w:leader="dot" w:pos="9350"/>
        </w:tabs>
        <w:rPr>
          <w:rFonts w:asciiTheme="minorHAnsi" w:eastAsiaTheme="minorEastAsia" w:hAnsiTheme="minorHAnsi" w:cstheme="minorBidi"/>
          <w:noProof/>
        </w:rPr>
      </w:pPr>
      <w:hyperlink w:anchor="_Toc112329153" w:history="1">
        <w:r w:rsidR="00437E70" w:rsidRPr="00EF5115">
          <w:rPr>
            <w:rStyle w:val="Hyperlink"/>
            <w:noProof/>
          </w:rPr>
          <w:t>Proxy Voting Policy Statement</w:t>
        </w:r>
        <w:r w:rsidR="00437E70">
          <w:rPr>
            <w:noProof/>
            <w:webHidden/>
          </w:rPr>
          <w:tab/>
        </w:r>
        <w:r w:rsidR="00437E70">
          <w:rPr>
            <w:noProof/>
            <w:webHidden/>
          </w:rPr>
          <w:fldChar w:fldCharType="begin"/>
        </w:r>
        <w:r w:rsidR="00437E70">
          <w:rPr>
            <w:noProof/>
            <w:webHidden/>
          </w:rPr>
          <w:instrText xml:space="preserve"> PAGEREF _Toc112329153 \h </w:instrText>
        </w:r>
        <w:r w:rsidR="00437E70">
          <w:rPr>
            <w:noProof/>
            <w:webHidden/>
          </w:rPr>
        </w:r>
        <w:r w:rsidR="00437E70">
          <w:rPr>
            <w:noProof/>
            <w:webHidden/>
          </w:rPr>
          <w:fldChar w:fldCharType="separate"/>
        </w:r>
        <w:r w:rsidR="00437E70">
          <w:rPr>
            <w:noProof/>
            <w:webHidden/>
          </w:rPr>
          <w:t>27</w:t>
        </w:r>
        <w:r w:rsidR="00437E70">
          <w:rPr>
            <w:noProof/>
            <w:webHidden/>
          </w:rPr>
          <w:fldChar w:fldCharType="end"/>
        </w:r>
      </w:hyperlink>
    </w:p>
    <w:p w14:paraId="14C397F4" w14:textId="7100B111" w:rsidR="00437E70" w:rsidRDefault="00000000">
      <w:pPr>
        <w:pStyle w:val="TOC1"/>
        <w:rPr>
          <w:rFonts w:asciiTheme="minorHAnsi" w:eastAsiaTheme="minorEastAsia" w:hAnsiTheme="minorHAnsi" w:cstheme="minorBidi"/>
          <w:noProof/>
        </w:rPr>
      </w:pPr>
      <w:hyperlink w:anchor="_Toc112329154" w:history="1">
        <w:r w:rsidR="00437E70" w:rsidRPr="00EF5115">
          <w:rPr>
            <w:rStyle w:val="Hyperlink"/>
            <w:noProof/>
          </w:rPr>
          <w:t>Handling of Customer Funds – Custody Issues</w:t>
        </w:r>
        <w:r w:rsidR="00437E70">
          <w:rPr>
            <w:noProof/>
            <w:webHidden/>
          </w:rPr>
          <w:tab/>
        </w:r>
        <w:r w:rsidR="00437E70">
          <w:rPr>
            <w:noProof/>
            <w:webHidden/>
          </w:rPr>
          <w:fldChar w:fldCharType="begin"/>
        </w:r>
        <w:r w:rsidR="00437E70">
          <w:rPr>
            <w:noProof/>
            <w:webHidden/>
          </w:rPr>
          <w:instrText xml:space="preserve"> PAGEREF _Toc112329154 \h </w:instrText>
        </w:r>
        <w:r w:rsidR="00437E70">
          <w:rPr>
            <w:noProof/>
            <w:webHidden/>
          </w:rPr>
        </w:r>
        <w:r w:rsidR="00437E70">
          <w:rPr>
            <w:noProof/>
            <w:webHidden/>
          </w:rPr>
          <w:fldChar w:fldCharType="separate"/>
        </w:r>
        <w:r w:rsidR="00437E70">
          <w:rPr>
            <w:noProof/>
            <w:webHidden/>
          </w:rPr>
          <w:t>28</w:t>
        </w:r>
        <w:r w:rsidR="00437E70">
          <w:rPr>
            <w:noProof/>
            <w:webHidden/>
          </w:rPr>
          <w:fldChar w:fldCharType="end"/>
        </w:r>
      </w:hyperlink>
    </w:p>
    <w:p w14:paraId="2EA91F7E" w14:textId="6C2E7E7F" w:rsidR="00437E70" w:rsidRDefault="00000000">
      <w:pPr>
        <w:pStyle w:val="TOC2"/>
        <w:tabs>
          <w:tab w:val="right" w:leader="dot" w:pos="9350"/>
        </w:tabs>
        <w:rPr>
          <w:rFonts w:asciiTheme="minorHAnsi" w:eastAsiaTheme="minorEastAsia" w:hAnsiTheme="minorHAnsi" w:cstheme="minorBidi"/>
          <w:noProof/>
        </w:rPr>
      </w:pPr>
      <w:hyperlink w:anchor="_Toc112329155" w:history="1">
        <w:r w:rsidR="00437E70" w:rsidRPr="00EF5115">
          <w:rPr>
            <w:rStyle w:val="Hyperlink"/>
            <w:noProof/>
          </w:rPr>
          <w:t>Definition</w:t>
        </w:r>
        <w:r w:rsidR="00437E70">
          <w:rPr>
            <w:noProof/>
            <w:webHidden/>
          </w:rPr>
          <w:tab/>
        </w:r>
        <w:r w:rsidR="00437E70">
          <w:rPr>
            <w:noProof/>
            <w:webHidden/>
          </w:rPr>
          <w:fldChar w:fldCharType="begin"/>
        </w:r>
        <w:r w:rsidR="00437E70">
          <w:rPr>
            <w:noProof/>
            <w:webHidden/>
          </w:rPr>
          <w:instrText xml:space="preserve"> PAGEREF _Toc112329155 \h </w:instrText>
        </w:r>
        <w:r w:rsidR="00437E70">
          <w:rPr>
            <w:noProof/>
            <w:webHidden/>
          </w:rPr>
        </w:r>
        <w:r w:rsidR="00437E70">
          <w:rPr>
            <w:noProof/>
            <w:webHidden/>
          </w:rPr>
          <w:fldChar w:fldCharType="separate"/>
        </w:r>
        <w:r w:rsidR="00437E70">
          <w:rPr>
            <w:noProof/>
            <w:webHidden/>
          </w:rPr>
          <w:t>28</w:t>
        </w:r>
        <w:r w:rsidR="00437E70">
          <w:rPr>
            <w:noProof/>
            <w:webHidden/>
          </w:rPr>
          <w:fldChar w:fldCharType="end"/>
        </w:r>
      </w:hyperlink>
    </w:p>
    <w:p w14:paraId="2929F2ED" w14:textId="05288A7A" w:rsidR="00437E70" w:rsidRDefault="00000000">
      <w:pPr>
        <w:pStyle w:val="TOC2"/>
        <w:tabs>
          <w:tab w:val="right" w:leader="dot" w:pos="9350"/>
        </w:tabs>
        <w:rPr>
          <w:rFonts w:asciiTheme="minorHAnsi" w:eastAsiaTheme="minorEastAsia" w:hAnsiTheme="minorHAnsi" w:cstheme="minorBidi"/>
          <w:noProof/>
        </w:rPr>
      </w:pPr>
      <w:hyperlink w:anchor="_Toc112329156" w:history="1">
        <w:r w:rsidR="00437E70" w:rsidRPr="00EF5115">
          <w:rPr>
            <w:rStyle w:val="Hyperlink"/>
            <w:noProof/>
          </w:rPr>
          <w:t>Policy</w:t>
        </w:r>
        <w:r w:rsidR="00437E70">
          <w:rPr>
            <w:noProof/>
            <w:webHidden/>
          </w:rPr>
          <w:tab/>
        </w:r>
        <w:r w:rsidR="00437E70">
          <w:rPr>
            <w:noProof/>
            <w:webHidden/>
          </w:rPr>
          <w:fldChar w:fldCharType="begin"/>
        </w:r>
        <w:r w:rsidR="00437E70">
          <w:rPr>
            <w:noProof/>
            <w:webHidden/>
          </w:rPr>
          <w:instrText xml:space="preserve"> PAGEREF _Toc112329156 \h </w:instrText>
        </w:r>
        <w:r w:rsidR="00437E70">
          <w:rPr>
            <w:noProof/>
            <w:webHidden/>
          </w:rPr>
        </w:r>
        <w:r w:rsidR="00437E70">
          <w:rPr>
            <w:noProof/>
            <w:webHidden/>
          </w:rPr>
          <w:fldChar w:fldCharType="separate"/>
        </w:r>
        <w:r w:rsidR="00437E70">
          <w:rPr>
            <w:noProof/>
            <w:webHidden/>
          </w:rPr>
          <w:t>28</w:t>
        </w:r>
        <w:r w:rsidR="00437E70">
          <w:rPr>
            <w:noProof/>
            <w:webHidden/>
          </w:rPr>
          <w:fldChar w:fldCharType="end"/>
        </w:r>
      </w:hyperlink>
    </w:p>
    <w:p w14:paraId="495932E2" w14:textId="2C4BD29C" w:rsidR="00437E70" w:rsidRDefault="00000000">
      <w:pPr>
        <w:pStyle w:val="TOC2"/>
        <w:tabs>
          <w:tab w:val="right" w:leader="dot" w:pos="9350"/>
        </w:tabs>
        <w:rPr>
          <w:rFonts w:asciiTheme="minorHAnsi" w:eastAsiaTheme="minorEastAsia" w:hAnsiTheme="minorHAnsi" w:cstheme="minorBidi"/>
          <w:noProof/>
        </w:rPr>
      </w:pPr>
      <w:hyperlink w:anchor="_Toc112329157" w:history="1">
        <w:r w:rsidR="00437E70" w:rsidRPr="00EF5115">
          <w:rPr>
            <w:rStyle w:val="Hyperlink"/>
            <w:noProof/>
          </w:rPr>
          <w:t>Direct Fee Deduction</w:t>
        </w:r>
        <w:r w:rsidR="00437E70">
          <w:rPr>
            <w:noProof/>
            <w:webHidden/>
          </w:rPr>
          <w:tab/>
        </w:r>
        <w:r w:rsidR="00437E70">
          <w:rPr>
            <w:noProof/>
            <w:webHidden/>
          </w:rPr>
          <w:fldChar w:fldCharType="begin"/>
        </w:r>
        <w:r w:rsidR="00437E70">
          <w:rPr>
            <w:noProof/>
            <w:webHidden/>
          </w:rPr>
          <w:instrText xml:space="preserve"> PAGEREF _Toc112329157 \h </w:instrText>
        </w:r>
        <w:r w:rsidR="00437E70">
          <w:rPr>
            <w:noProof/>
            <w:webHidden/>
          </w:rPr>
        </w:r>
        <w:r w:rsidR="00437E70">
          <w:rPr>
            <w:noProof/>
            <w:webHidden/>
          </w:rPr>
          <w:fldChar w:fldCharType="separate"/>
        </w:r>
        <w:r w:rsidR="00437E70">
          <w:rPr>
            <w:noProof/>
            <w:webHidden/>
          </w:rPr>
          <w:t>28</w:t>
        </w:r>
        <w:r w:rsidR="00437E70">
          <w:rPr>
            <w:noProof/>
            <w:webHidden/>
          </w:rPr>
          <w:fldChar w:fldCharType="end"/>
        </w:r>
      </w:hyperlink>
    </w:p>
    <w:p w14:paraId="7E01D832" w14:textId="4B4CC3A4" w:rsidR="00437E70" w:rsidRDefault="00000000">
      <w:pPr>
        <w:pStyle w:val="TOC2"/>
        <w:tabs>
          <w:tab w:val="right" w:leader="dot" w:pos="9350"/>
        </w:tabs>
        <w:rPr>
          <w:rFonts w:asciiTheme="minorHAnsi" w:eastAsiaTheme="minorEastAsia" w:hAnsiTheme="minorHAnsi" w:cstheme="minorBidi"/>
          <w:noProof/>
        </w:rPr>
      </w:pPr>
      <w:hyperlink w:anchor="_Toc112329158" w:history="1">
        <w:r w:rsidR="00437E70" w:rsidRPr="00EF5115">
          <w:rPr>
            <w:rStyle w:val="Hyperlink"/>
            <w:noProof/>
          </w:rPr>
          <w:t>Disbursement Authority via SLOA</w:t>
        </w:r>
        <w:r w:rsidR="00437E70">
          <w:rPr>
            <w:noProof/>
            <w:webHidden/>
          </w:rPr>
          <w:tab/>
        </w:r>
        <w:r w:rsidR="00437E70">
          <w:rPr>
            <w:noProof/>
            <w:webHidden/>
          </w:rPr>
          <w:fldChar w:fldCharType="begin"/>
        </w:r>
        <w:r w:rsidR="00437E70">
          <w:rPr>
            <w:noProof/>
            <w:webHidden/>
          </w:rPr>
          <w:instrText xml:space="preserve"> PAGEREF _Toc112329158 \h </w:instrText>
        </w:r>
        <w:r w:rsidR="00437E70">
          <w:rPr>
            <w:noProof/>
            <w:webHidden/>
          </w:rPr>
        </w:r>
        <w:r w:rsidR="00437E70">
          <w:rPr>
            <w:noProof/>
            <w:webHidden/>
          </w:rPr>
          <w:fldChar w:fldCharType="separate"/>
        </w:r>
        <w:r w:rsidR="00437E70">
          <w:rPr>
            <w:noProof/>
            <w:webHidden/>
          </w:rPr>
          <w:t>29</w:t>
        </w:r>
        <w:r w:rsidR="00437E70">
          <w:rPr>
            <w:noProof/>
            <w:webHidden/>
          </w:rPr>
          <w:fldChar w:fldCharType="end"/>
        </w:r>
      </w:hyperlink>
    </w:p>
    <w:p w14:paraId="27CFFD09" w14:textId="1BE7239B" w:rsidR="00437E70" w:rsidRDefault="00000000">
      <w:pPr>
        <w:pStyle w:val="TOC2"/>
        <w:tabs>
          <w:tab w:val="right" w:leader="dot" w:pos="9350"/>
        </w:tabs>
        <w:rPr>
          <w:rFonts w:asciiTheme="minorHAnsi" w:eastAsiaTheme="minorEastAsia" w:hAnsiTheme="minorHAnsi" w:cstheme="minorBidi"/>
          <w:noProof/>
        </w:rPr>
      </w:pPr>
      <w:hyperlink w:anchor="_Toc112329159" w:history="1">
        <w:r w:rsidR="00437E70" w:rsidRPr="00EF5115">
          <w:rPr>
            <w:rStyle w:val="Hyperlink"/>
            <w:noProof/>
          </w:rPr>
          <w:t>Trustee/Executor/Power of Attorney for Advisory Client</w:t>
        </w:r>
        <w:r w:rsidR="00437E70">
          <w:rPr>
            <w:noProof/>
            <w:webHidden/>
          </w:rPr>
          <w:tab/>
        </w:r>
        <w:r w:rsidR="00437E70">
          <w:rPr>
            <w:noProof/>
            <w:webHidden/>
          </w:rPr>
          <w:fldChar w:fldCharType="begin"/>
        </w:r>
        <w:r w:rsidR="00437E70">
          <w:rPr>
            <w:noProof/>
            <w:webHidden/>
          </w:rPr>
          <w:instrText xml:space="preserve"> PAGEREF _Toc112329159 \h </w:instrText>
        </w:r>
        <w:r w:rsidR="00437E70">
          <w:rPr>
            <w:noProof/>
            <w:webHidden/>
          </w:rPr>
        </w:r>
        <w:r w:rsidR="00437E70">
          <w:rPr>
            <w:noProof/>
            <w:webHidden/>
          </w:rPr>
          <w:fldChar w:fldCharType="separate"/>
        </w:r>
        <w:r w:rsidR="00437E70">
          <w:rPr>
            <w:noProof/>
            <w:webHidden/>
          </w:rPr>
          <w:t>29</w:t>
        </w:r>
        <w:r w:rsidR="00437E70">
          <w:rPr>
            <w:noProof/>
            <w:webHidden/>
          </w:rPr>
          <w:fldChar w:fldCharType="end"/>
        </w:r>
      </w:hyperlink>
    </w:p>
    <w:p w14:paraId="712B1A4F" w14:textId="3B8CA9DC" w:rsidR="00437E70" w:rsidRDefault="00000000">
      <w:pPr>
        <w:pStyle w:val="TOC2"/>
        <w:tabs>
          <w:tab w:val="right" w:leader="dot" w:pos="9350"/>
        </w:tabs>
        <w:rPr>
          <w:rFonts w:asciiTheme="minorHAnsi" w:eastAsiaTheme="minorEastAsia" w:hAnsiTheme="minorHAnsi" w:cstheme="minorBidi"/>
          <w:noProof/>
        </w:rPr>
      </w:pPr>
      <w:hyperlink w:anchor="_Toc112329160" w:history="1">
        <w:r w:rsidR="00437E70" w:rsidRPr="00EF5115">
          <w:rPr>
            <w:rStyle w:val="Hyperlink"/>
            <w:noProof/>
          </w:rPr>
          <w:t>Qualified Custodian</w:t>
        </w:r>
        <w:r w:rsidR="00437E70">
          <w:rPr>
            <w:noProof/>
            <w:webHidden/>
          </w:rPr>
          <w:tab/>
        </w:r>
        <w:r w:rsidR="00437E70">
          <w:rPr>
            <w:noProof/>
            <w:webHidden/>
          </w:rPr>
          <w:fldChar w:fldCharType="begin"/>
        </w:r>
        <w:r w:rsidR="00437E70">
          <w:rPr>
            <w:noProof/>
            <w:webHidden/>
          </w:rPr>
          <w:instrText xml:space="preserve"> PAGEREF _Toc112329160 \h </w:instrText>
        </w:r>
        <w:r w:rsidR="00437E70">
          <w:rPr>
            <w:noProof/>
            <w:webHidden/>
          </w:rPr>
        </w:r>
        <w:r w:rsidR="00437E70">
          <w:rPr>
            <w:noProof/>
            <w:webHidden/>
          </w:rPr>
          <w:fldChar w:fldCharType="separate"/>
        </w:r>
        <w:r w:rsidR="00437E70">
          <w:rPr>
            <w:noProof/>
            <w:webHidden/>
          </w:rPr>
          <w:t>30</w:t>
        </w:r>
        <w:r w:rsidR="00437E70">
          <w:rPr>
            <w:noProof/>
            <w:webHidden/>
          </w:rPr>
          <w:fldChar w:fldCharType="end"/>
        </w:r>
      </w:hyperlink>
    </w:p>
    <w:p w14:paraId="1D9D32F3" w14:textId="32E033A2" w:rsidR="00437E70" w:rsidRDefault="00000000">
      <w:pPr>
        <w:pStyle w:val="TOC2"/>
        <w:tabs>
          <w:tab w:val="right" w:leader="dot" w:pos="9350"/>
        </w:tabs>
        <w:rPr>
          <w:rFonts w:asciiTheme="minorHAnsi" w:eastAsiaTheme="minorEastAsia" w:hAnsiTheme="minorHAnsi" w:cstheme="minorBidi"/>
          <w:noProof/>
        </w:rPr>
      </w:pPr>
      <w:hyperlink w:anchor="_Toc112329161" w:history="1">
        <w:r w:rsidR="00437E70" w:rsidRPr="00EF5115">
          <w:rPr>
            <w:rStyle w:val="Hyperlink"/>
            <w:noProof/>
          </w:rPr>
          <w:t>Receipt of Funds or Securities</w:t>
        </w:r>
        <w:r w:rsidR="00437E70">
          <w:rPr>
            <w:noProof/>
            <w:webHidden/>
          </w:rPr>
          <w:tab/>
        </w:r>
        <w:r w:rsidR="00437E70">
          <w:rPr>
            <w:noProof/>
            <w:webHidden/>
          </w:rPr>
          <w:fldChar w:fldCharType="begin"/>
        </w:r>
        <w:r w:rsidR="00437E70">
          <w:rPr>
            <w:noProof/>
            <w:webHidden/>
          </w:rPr>
          <w:instrText xml:space="preserve"> PAGEREF _Toc112329161 \h </w:instrText>
        </w:r>
        <w:r w:rsidR="00437E70">
          <w:rPr>
            <w:noProof/>
            <w:webHidden/>
          </w:rPr>
        </w:r>
        <w:r w:rsidR="00437E70">
          <w:rPr>
            <w:noProof/>
            <w:webHidden/>
          </w:rPr>
          <w:fldChar w:fldCharType="separate"/>
        </w:r>
        <w:r w:rsidR="00437E70">
          <w:rPr>
            <w:noProof/>
            <w:webHidden/>
          </w:rPr>
          <w:t>30</w:t>
        </w:r>
        <w:r w:rsidR="00437E70">
          <w:rPr>
            <w:noProof/>
            <w:webHidden/>
          </w:rPr>
          <w:fldChar w:fldCharType="end"/>
        </w:r>
      </w:hyperlink>
    </w:p>
    <w:p w14:paraId="32B85DA2" w14:textId="013B7576" w:rsidR="00437E70" w:rsidRDefault="00000000">
      <w:pPr>
        <w:pStyle w:val="TOC1"/>
        <w:rPr>
          <w:rFonts w:asciiTheme="minorHAnsi" w:eastAsiaTheme="minorEastAsia" w:hAnsiTheme="minorHAnsi" w:cstheme="minorBidi"/>
          <w:noProof/>
        </w:rPr>
      </w:pPr>
      <w:hyperlink w:anchor="_Toc112329162" w:history="1">
        <w:r w:rsidR="00437E70" w:rsidRPr="00EF5115">
          <w:rPr>
            <w:rStyle w:val="Hyperlink"/>
            <w:noProof/>
          </w:rPr>
          <w:t>Safeguarding of Client Assets from Conversion or Inappropriate Use by Advisory Personnel</w:t>
        </w:r>
        <w:r w:rsidR="00437E70">
          <w:rPr>
            <w:noProof/>
            <w:webHidden/>
          </w:rPr>
          <w:tab/>
        </w:r>
        <w:r w:rsidR="00437E70">
          <w:rPr>
            <w:noProof/>
            <w:webHidden/>
          </w:rPr>
          <w:fldChar w:fldCharType="begin"/>
        </w:r>
        <w:r w:rsidR="00437E70">
          <w:rPr>
            <w:noProof/>
            <w:webHidden/>
          </w:rPr>
          <w:instrText xml:space="preserve"> PAGEREF _Toc112329162 \h </w:instrText>
        </w:r>
        <w:r w:rsidR="00437E70">
          <w:rPr>
            <w:noProof/>
            <w:webHidden/>
          </w:rPr>
        </w:r>
        <w:r w:rsidR="00437E70">
          <w:rPr>
            <w:noProof/>
            <w:webHidden/>
          </w:rPr>
          <w:fldChar w:fldCharType="separate"/>
        </w:r>
        <w:r w:rsidR="00437E70">
          <w:rPr>
            <w:noProof/>
            <w:webHidden/>
          </w:rPr>
          <w:t>31</w:t>
        </w:r>
        <w:r w:rsidR="00437E70">
          <w:rPr>
            <w:noProof/>
            <w:webHidden/>
          </w:rPr>
          <w:fldChar w:fldCharType="end"/>
        </w:r>
      </w:hyperlink>
    </w:p>
    <w:p w14:paraId="65ECE305" w14:textId="3298391A" w:rsidR="00437E70" w:rsidRDefault="00000000">
      <w:pPr>
        <w:pStyle w:val="TOC1"/>
        <w:rPr>
          <w:rFonts w:asciiTheme="minorHAnsi" w:eastAsiaTheme="minorEastAsia" w:hAnsiTheme="minorHAnsi" w:cstheme="minorBidi"/>
          <w:noProof/>
        </w:rPr>
      </w:pPr>
      <w:hyperlink w:anchor="_Toc112329163" w:history="1">
        <w:r w:rsidR="00437E70" w:rsidRPr="00EF5115">
          <w:rPr>
            <w:rStyle w:val="Hyperlink"/>
            <w:noProof/>
          </w:rPr>
          <w:t>Account Valuation and Billing</w:t>
        </w:r>
        <w:r w:rsidR="00437E70">
          <w:rPr>
            <w:noProof/>
            <w:webHidden/>
          </w:rPr>
          <w:tab/>
        </w:r>
        <w:r w:rsidR="00437E70">
          <w:rPr>
            <w:noProof/>
            <w:webHidden/>
          </w:rPr>
          <w:fldChar w:fldCharType="begin"/>
        </w:r>
        <w:r w:rsidR="00437E70">
          <w:rPr>
            <w:noProof/>
            <w:webHidden/>
          </w:rPr>
          <w:instrText xml:space="preserve"> PAGEREF _Toc112329163 \h </w:instrText>
        </w:r>
        <w:r w:rsidR="00437E70">
          <w:rPr>
            <w:noProof/>
            <w:webHidden/>
          </w:rPr>
        </w:r>
        <w:r w:rsidR="00437E70">
          <w:rPr>
            <w:noProof/>
            <w:webHidden/>
          </w:rPr>
          <w:fldChar w:fldCharType="separate"/>
        </w:r>
        <w:r w:rsidR="00437E70">
          <w:rPr>
            <w:noProof/>
            <w:webHidden/>
          </w:rPr>
          <w:t>32</w:t>
        </w:r>
        <w:r w:rsidR="00437E70">
          <w:rPr>
            <w:noProof/>
            <w:webHidden/>
          </w:rPr>
          <w:fldChar w:fldCharType="end"/>
        </w:r>
      </w:hyperlink>
    </w:p>
    <w:p w14:paraId="4BCE287B" w14:textId="16BA9910" w:rsidR="00437E70" w:rsidRDefault="00000000">
      <w:pPr>
        <w:pStyle w:val="TOC2"/>
        <w:tabs>
          <w:tab w:val="right" w:leader="dot" w:pos="9350"/>
        </w:tabs>
        <w:rPr>
          <w:rFonts w:asciiTheme="minorHAnsi" w:eastAsiaTheme="minorEastAsia" w:hAnsiTheme="minorHAnsi" w:cstheme="minorBidi"/>
          <w:noProof/>
        </w:rPr>
      </w:pPr>
      <w:hyperlink w:anchor="_Toc112329164" w:history="1">
        <w:r w:rsidR="00437E70" w:rsidRPr="00EF5115">
          <w:rPr>
            <w:rStyle w:val="Hyperlink"/>
            <w:noProof/>
          </w:rPr>
          <w:t>Overview</w:t>
        </w:r>
        <w:r w:rsidR="00437E70">
          <w:rPr>
            <w:noProof/>
            <w:webHidden/>
          </w:rPr>
          <w:tab/>
        </w:r>
        <w:r w:rsidR="00437E70">
          <w:rPr>
            <w:noProof/>
            <w:webHidden/>
          </w:rPr>
          <w:fldChar w:fldCharType="begin"/>
        </w:r>
        <w:r w:rsidR="00437E70">
          <w:rPr>
            <w:noProof/>
            <w:webHidden/>
          </w:rPr>
          <w:instrText xml:space="preserve"> PAGEREF _Toc112329164 \h </w:instrText>
        </w:r>
        <w:r w:rsidR="00437E70">
          <w:rPr>
            <w:noProof/>
            <w:webHidden/>
          </w:rPr>
        </w:r>
        <w:r w:rsidR="00437E70">
          <w:rPr>
            <w:noProof/>
            <w:webHidden/>
          </w:rPr>
          <w:fldChar w:fldCharType="separate"/>
        </w:r>
        <w:r w:rsidR="00437E70">
          <w:rPr>
            <w:noProof/>
            <w:webHidden/>
          </w:rPr>
          <w:t>32</w:t>
        </w:r>
        <w:r w:rsidR="00437E70">
          <w:rPr>
            <w:noProof/>
            <w:webHidden/>
          </w:rPr>
          <w:fldChar w:fldCharType="end"/>
        </w:r>
      </w:hyperlink>
    </w:p>
    <w:p w14:paraId="3EF3E594" w14:textId="33854F67" w:rsidR="00437E70" w:rsidRDefault="00000000">
      <w:pPr>
        <w:pStyle w:val="TOC2"/>
        <w:tabs>
          <w:tab w:val="right" w:leader="dot" w:pos="9350"/>
        </w:tabs>
        <w:rPr>
          <w:rFonts w:asciiTheme="minorHAnsi" w:eastAsiaTheme="minorEastAsia" w:hAnsiTheme="minorHAnsi" w:cstheme="minorBidi"/>
          <w:noProof/>
        </w:rPr>
      </w:pPr>
      <w:hyperlink w:anchor="_Toc112329165" w:history="1">
        <w:r w:rsidR="00437E70" w:rsidRPr="00EF5115">
          <w:rPr>
            <w:rStyle w:val="Hyperlink"/>
            <w:noProof/>
          </w:rPr>
          <w:t>Advisory Fee Review</w:t>
        </w:r>
        <w:r w:rsidR="00437E70">
          <w:rPr>
            <w:noProof/>
            <w:webHidden/>
          </w:rPr>
          <w:tab/>
        </w:r>
        <w:r w:rsidR="00437E70">
          <w:rPr>
            <w:noProof/>
            <w:webHidden/>
          </w:rPr>
          <w:fldChar w:fldCharType="begin"/>
        </w:r>
        <w:r w:rsidR="00437E70">
          <w:rPr>
            <w:noProof/>
            <w:webHidden/>
          </w:rPr>
          <w:instrText xml:space="preserve"> PAGEREF _Toc112329165 \h </w:instrText>
        </w:r>
        <w:r w:rsidR="00437E70">
          <w:rPr>
            <w:noProof/>
            <w:webHidden/>
          </w:rPr>
        </w:r>
        <w:r w:rsidR="00437E70">
          <w:rPr>
            <w:noProof/>
            <w:webHidden/>
          </w:rPr>
          <w:fldChar w:fldCharType="separate"/>
        </w:r>
        <w:r w:rsidR="00437E70">
          <w:rPr>
            <w:noProof/>
            <w:webHidden/>
          </w:rPr>
          <w:t>32</w:t>
        </w:r>
        <w:r w:rsidR="00437E70">
          <w:rPr>
            <w:noProof/>
            <w:webHidden/>
          </w:rPr>
          <w:fldChar w:fldCharType="end"/>
        </w:r>
      </w:hyperlink>
    </w:p>
    <w:p w14:paraId="2DBB3203" w14:textId="254E44C3" w:rsidR="00437E70" w:rsidRDefault="00000000">
      <w:pPr>
        <w:pStyle w:val="TOC1"/>
        <w:rPr>
          <w:rFonts w:asciiTheme="minorHAnsi" w:eastAsiaTheme="minorEastAsia" w:hAnsiTheme="minorHAnsi" w:cstheme="minorBidi"/>
          <w:noProof/>
        </w:rPr>
      </w:pPr>
      <w:hyperlink w:anchor="_Toc112329166" w:history="1">
        <w:r w:rsidR="00437E70" w:rsidRPr="00EF5115">
          <w:rPr>
            <w:rStyle w:val="Hyperlink"/>
            <w:noProof/>
          </w:rPr>
          <w:t>Customer Complaint Policy</w:t>
        </w:r>
        <w:r w:rsidR="00437E70">
          <w:rPr>
            <w:noProof/>
            <w:webHidden/>
          </w:rPr>
          <w:tab/>
        </w:r>
        <w:r w:rsidR="00437E70">
          <w:rPr>
            <w:noProof/>
            <w:webHidden/>
          </w:rPr>
          <w:fldChar w:fldCharType="begin"/>
        </w:r>
        <w:r w:rsidR="00437E70">
          <w:rPr>
            <w:noProof/>
            <w:webHidden/>
          </w:rPr>
          <w:instrText xml:space="preserve"> PAGEREF _Toc112329166 \h </w:instrText>
        </w:r>
        <w:r w:rsidR="00437E70">
          <w:rPr>
            <w:noProof/>
            <w:webHidden/>
          </w:rPr>
        </w:r>
        <w:r w:rsidR="00437E70">
          <w:rPr>
            <w:noProof/>
            <w:webHidden/>
          </w:rPr>
          <w:fldChar w:fldCharType="separate"/>
        </w:r>
        <w:r w:rsidR="00437E70">
          <w:rPr>
            <w:noProof/>
            <w:webHidden/>
          </w:rPr>
          <w:t>34</w:t>
        </w:r>
        <w:r w:rsidR="00437E70">
          <w:rPr>
            <w:noProof/>
            <w:webHidden/>
          </w:rPr>
          <w:fldChar w:fldCharType="end"/>
        </w:r>
      </w:hyperlink>
    </w:p>
    <w:p w14:paraId="017A6F5E" w14:textId="27EC7474" w:rsidR="00437E70" w:rsidRDefault="00000000">
      <w:pPr>
        <w:pStyle w:val="TOC2"/>
        <w:tabs>
          <w:tab w:val="right" w:leader="dot" w:pos="9350"/>
        </w:tabs>
        <w:rPr>
          <w:rFonts w:asciiTheme="minorHAnsi" w:eastAsiaTheme="minorEastAsia" w:hAnsiTheme="minorHAnsi" w:cstheme="minorBidi"/>
          <w:noProof/>
        </w:rPr>
      </w:pPr>
      <w:hyperlink w:anchor="_Toc112329167" w:history="1">
        <w:r w:rsidR="00437E70" w:rsidRPr="00EF5115">
          <w:rPr>
            <w:rStyle w:val="Hyperlink"/>
            <w:noProof/>
          </w:rPr>
          <w:t>Definition</w:t>
        </w:r>
        <w:r w:rsidR="00437E70">
          <w:rPr>
            <w:noProof/>
            <w:webHidden/>
          </w:rPr>
          <w:tab/>
        </w:r>
        <w:r w:rsidR="00437E70">
          <w:rPr>
            <w:noProof/>
            <w:webHidden/>
          </w:rPr>
          <w:fldChar w:fldCharType="begin"/>
        </w:r>
        <w:r w:rsidR="00437E70">
          <w:rPr>
            <w:noProof/>
            <w:webHidden/>
          </w:rPr>
          <w:instrText xml:space="preserve"> PAGEREF _Toc112329167 \h </w:instrText>
        </w:r>
        <w:r w:rsidR="00437E70">
          <w:rPr>
            <w:noProof/>
            <w:webHidden/>
          </w:rPr>
        </w:r>
        <w:r w:rsidR="00437E70">
          <w:rPr>
            <w:noProof/>
            <w:webHidden/>
          </w:rPr>
          <w:fldChar w:fldCharType="separate"/>
        </w:r>
        <w:r w:rsidR="00437E70">
          <w:rPr>
            <w:noProof/>
            <w:webHidden/>
          </w:rPr>
          <w:t>34</w:t>
        </w:r>
        <w:r w:rsidR="00437E70">
          <w:rPr>
            <w:noProof/>
            <w:webHidden/>
          </w:rPr>
          <w:fldChar w:fldCharType="end"/>
        </w:r>
      </w:hyperlink>
    </w:p>
    <w:p w14:paraId="510F0732" w14:textId="023F3DAF" w:rsidR="00437E70" w:rsidRDefault="00000000">
      <w:pPr>
        <w:pStyle w:val="TOC2"/>
        <w:tabs>
          <w:tab w:val="right" w:leader="dot" w:pos="9350"/>
        </w:tabs>
        <w:rPr>
          <w:rFonts w:asciiTheme="minorHAnsi" w:eastAsiaTheme="minorEastAsia" w:hAnsiTheme="minorHAnsi" w:cstheme="minorBidi"/>
          <w:noProof/>
        </w:rPr>
      </w:pPr>
      <w:hyperlink w:anchor="_Toc112329168" w:history="1">
        <w:r w:rsidR="00437E70" w:rsidRPr="00EF5115">
          <w:rPr>
            <w:rStyle w:val="Hyperlink"/>
            <w:noProof/>
          </w:rPr>
          <w:t>Handling of complaints</w:t>
        </w:r>
        <w:r w:rsidR="00437E70">
          <w:rPr>
            <w:noProof/>
            <w:webHidden/>
          </w:rPr>
          <w:tab/>
        </w:r>
        <w:r w:rsidR="00437E70">
          <w:rPr>
            <w:noProof/>
            <w:webHidden/>
          </w:rPr>
          <w:fldChar w:fldCharType="begin"/>
        </w:r>
        <w:r w:rsidR="00437E70">
          <w:rPr>
            <w:noProof/>
            <w:webHidden/>
          </w:rPr>
          <w:instrText xml:space="preserve"> PAGEREF _Toc112329168 \h </w:instrText>
        </w:r>
        <w:r w:rsidR="00437E70">
          <w:rPr>
            <w:noProof/>
            <w:webHidden/>
          </w:rPr>
        </w:r>
        <w:r w:rsidR="00437E70">
          <w:rPr>
            <w:noProof/>
            <w:webHidden/>
          </w:rPr>
          <w:fldChar w:fldCharType="separate"/>
        </w:r>
        <w:r w:rsidR="00437E70">
          <w:rPr>
            <w:noProof/>
            <w:webHidden/>
          </w:rPr>
          <w:t>34</w:t>
        </w:r>
        <w:r w:rsidR="00437E70">
          <w:rPr>
            <w:noProof/>
            <w:webHidden/>
          </w:rPr>
          <w:fldChar w:fldCharType="end"/>
        </w:r>
      </w:hyperlink>
    </w:p>
    <w:p w14:paraId="4893DCC9" w14:textId="16A496C7" w:rsidR="00437E70" w:rsidRDefault="00000000">
      <w:pPr>
        <w:pStyle w:val="TOC1"/>
        <w:rPr>
          <w:rFonts w:asciiTheme="minorHAnsi" w:eastAsiaTheme="minorEastAsia" w:hAnsiTheme="minorHAnsi" w:cstheme="minorBidi"/>
          <w:noProof/>
        </w:rPr>
      </w:pPr>
      <w:hyperlink w:anchor="_Toc112329169" w:history="1">
        <w:r w:rsidR="00437E70" w:rsidRPr="00EF5115">
          <w:rPr>
            <w:rStyle w:val="Hyperlink"/>
            <w:noProof/>
          </w:rPr>
          <w:t>Recordkeeping</w:t>
        </w:r>
        <w:r w:rsidR="00437E70">
          <w:rPr>
            <w:noProof/>
            <w:webHidden/>
          </w:rPr>
          <w:tab/>
        </w:r>
        <w:r w:rsidR="00437E70">
          <w:rPr>
            <w:noProof/>
            <w:webHidden/>
          </w:rPr>
          <w:fldChar w:fldCharType="begin"/>
        </w:r>
        <w:r w:rsidR="00437E70">
          <w:rPr>
            <w:noProof/>
            <w:webHidden/>
          </w:rPr>
          <w:instrText xml:space="preserve"> PAGEREF _Toc112329169 \h </w:instrText>
        </w:r>
        <w:r w:rsidR="00437E70">
          <w:rPr>
            <w:noProof/>
            <w:webHidden/>
          </w:rPr>
        </w:r>
        <w:r w:rsidR="00437E70">
          <w:rPr>
            <w:noProof/>
            <w:webHidden/>
          </w:rPr>
          <w:fldChar w:fldCharType="separate"/>
        </w:r>
        <w:r w:rsidR="00437E70">
          <w:rPr>
            <w:noProof/>
            <w:webHidden/>
          </w:rPr>
          <w:t>35</w:t>
        </w:r>
        <w:r w:rsidR="00437E70">
          <w:rPr>
            <w:noProof/>
            <w:webHidden/>
          </w:rPr>
          <w:fldChar w:fldCharType="end"/>
        </w:r>
      </w:hyperlink>
    </w:p>
    <w:p w14:paraId="6B89E53B" w14:textId="3CF7CAA8" w:rsidR="00437E70" w:rsidRDefault="00000000">
      <w:pPr>
        <w:pStyle w:val="TOC2"/>
        <w:tabs>
          <w:tab w:val="right" w:leader="dot" w:pos="9350"/>
        </w:tabs>
        <w:rPr>
          <w:rFonts w:asciiTheme="minorHAnsi" w:eastAsiaTheme="minorEastAsia" w:hAnsiTheme="minorHAnsi" w:cstheme="minorBidi"/>
          <w:noProof/>
        </w:rPr>
      </w:pPr>
      <w:hyperlink w:anchor="_Toc112329170" w:history="1">
        <w:r w:rsidR="00437E70" w:rsidRPr="00EF5115">
          <w:rPr>
            <w:rStyle w:val="Hyperlink"/>
            <w:noProof/>
          </w:rPr>
          <w:t>Books and Records</w:t>
        </w:r>
        <w:r w:rsidR="00437E70">
          <w:rPr>
            <w:noProof/>
            <w:webHidden/>
          </w:rPr>
          <w:tab/>
        </w:r>
        <w:r w:rsidR="00437E70">
          <w:rPr>
            <w:noProof/>
            <w:webHidden/>
          </w:rPr>
          <w:fldChar w:fldCharType="begin"/>
        </w:r>
        <w:r w:rsidR="00437E70">
          <w:rPr>
            <w:noProof/>
            <w:webHidden/>
          </w:rPr>
          <w:instrText xml:space="preserve"> PAGEREF _Toc112329170 \h </w:instrText>
        </w:r>
        <w:r w:rsidR="00437E70">
          <w:rPr>
            <w:noProof/>
            <w:webHidden/>
          </w:rPr>
        </w:r>
        <w:r w:rsidR="00437E70">
          <w:rPr>
            <w:noProof/>
            <w:webHidden/>
          </w:rPr>
          <w:fldChar w:fldCharType="separate"/>
        </w:r>
        <w:r w:rsidR="00437E70">
          <w:rPr>
            <w:noProof/>
            <w:webHidden/>
          </w:rPr>
          <w:t>35</w:t>
        </w:r>
        <w:r w:rsidR="00437E70">
          <w:rPr>
            <w:noProof/>
            <w:webHidden/>
          </w:rPr>
          <w:fldChar w:fldCharType="end"/>
        </w:r>
      </w:hyperlink>
    </w:p>
    <w:p w14:paraId="242BFCF3" w14:textId="48495003" w:rsidR="00437E70" w:rsidRDefault="00000000">
      <w:pPr>
        <w:pStyle w:val="TOC2"/>
        <w:tabs>
          <w:tab w:val="right" w:leader="dot" w:pos="9350"/>
        </w:tabs>
        <w:rPr>
          <w:rFonts w:asciiTheme="minorHAnsi" w:eastAsiaTheme="minorEastAsia" w:hAnsiTheme="minorHAnsi" w:cstheme="minorBidi"/>
          <w:noProof/>
        </w:rPr>
      </w:pPr>
      <w:hyperlink w:anchor="_Toc112329171" w:history="1">
        <w:r w:rsidR="00437E70" w:rsidRPr="00EF5115">
          <w:rPr>
            <w:rStyle w:val="Hyperlink"/>
            <w:noProof/>
          </w:rPr>
          <w:t>Record Retention Requirements</w:t>
        </w:r>
        <w:r w:rsidR="00437E70">
          <w:rPr>
            <w:noProof/>
            <w:webHidden/>
          </w:rPr>
          <w:tab/>
        </w:r>
        <w:r w:rsidR="00437E70">
          <w:rPr>
            <w:noProof/>
            <w:webHidden/>
          </w:rPr>
          <w:fldChar w:fldCharType="begin"/>
        </w:r>
        <w:r w:rsidR="00437E70">
          <w:rPr>
            <w:noProof/>
            <w:webHidden/>
          </w:rPr>
          <w:instrText xml:space="preserve"> PAGEREF _Toc112329171 \h </w:instrText>
        </w:r>
        <w:r w:rsidR="00437E70">
          <w:rPr>
            <w:noProof/>
            <w:webHidden/>
          </w:rPr>
        </w:r>
        <w:r w:rsidR="00437E70">
          <w:rPr>
            <w:noProof/>
            <w:webHidden/>
          </w:rPr>
          <w:fldChar w:fldCharType="separate"/>
        </w:r>
        <w:r w:rsidR="00437E70">
          <w:rPr>
            <w:noProof/>
            <w:webHidden/>
          </w:rPr>
          <w:t>35</w:t>
        </w:r>
        <w:r w:rsidR="00437E70">
          <w:rPr>
            <w:noProof/>
            <w:webHidden/>
          </w:rPr>
          <w:fldChar w:fldCharType="end"/>
        </w:r>
      </w:hyperlink>
    </w:p>
    <w:p w14:paraId="4693BB23" w14:textId="0ED4F385" w:rsidR="00437E70" w:rsidRDefault="00000000">
      <w:pPr>
        <w:pStyle w:val="TOC2"/>
        <w:tabs>
          <w:tab w:val="right" w:leader="dot" w:pos="9350"/>
        </w:tabs>
        <w:rPr>
          <w:rFonts w:asciiTheme="minorHAnsi" w:eastAsiaTheme="minorEastAsia" w:hAnsiTheme="minorHAnsi" w:cstheme="minorBidi"/>
          <w:noProof/>
        </w:rPr>
      </w:pPr>
      <w:hyperlink w:anchor="_Toc112329172" w:history="1">
        <w:r w:rsidR="00437E70" w:rsidRPr="00EF5115">
          <w:rPr>
            <w:rStyle w:val="Hyperlink"/>
            <w:noProof/>
          </w:rPr>
          <w:t>Financial Condition</w:t>
        </w:r>
        <w:r w:rsidR="00437E70">
          <w:rPr>
            <w:noProof/>
            <w:webHidden/>
          </w:rPr>
          <w:tab/>
        </w:r>
        <w:r w:rsidR="00437E70">
          <w:rPr>
            <w:noProof/>
            <w:webHidden/>
          </w:rPr>
          <w:fldChar w:fldCharType="begin"/>
        </w:r>
        <w:r w:rsidR="00437E70">
          <w:rPr>
            <w:noProof/>
            <w:webHidden/>
          </w:rPr>
          <w:instrText xml:space="preserve"> PAGEREF _Toc112329172 \h </w:instrText>
        </w:r>
        <w:r w:rsidR="00437E70">
          <w:rPr>
            <w:noProof/>
            <w:webHidden/>
          </w:rPr>
        </w:r>
        <w:r w:rsidR="00437E70">
          <w:rPr>
            <w:noProof/>
            <w:webHidden/>
          </w:rPr>
          <w:fldChar w:fldCharType="separate"/>
        </w:r>
        <w:r w:rsidR="00437E70">
          <w:rPr>
            <w:noProof/>
            <w:webHidden/>
          </w:rPr>
          <w:t>35</w:t>
        </w:r>
        <w:r w:rsidR="00437E70">
          <w:rPr>
            <w:noProof/>
            <w:webHidden/>
          </w:rPr>
          <w:fldChar w:fldCharType="end"/>
        </w:r>
      </w:hyperlink>
    </w:p>
    <w:p w14:paraId="2C7F04C8" w14:textId="05920579" w:rsidR="00437E70" w:rsidRDefault="00000000">
      <w:pPr>
        <w:pStyle w:val="TOC2"/>
        <w:tabs>
          <w:tab w:val="right" w:leader="dot" w:pos="9350"/>
        </w:tabs>
        <w:rPr>
          <w:rFonts w:asciiTheme="minorHAnsi" w:eastAsiaTheme="minorEastAsia" w:hAnsiTheme="minorHAnsi" w:cstheme="minorBidi"/>
          <w:noProof/>
        </w:rPr>
      </w:pPr>
      <w:hyperlink w:anchor="_Toc112329173" w:history="1">
        <w:r w:rsidR="00437E70" w:rsidRPr="00EF5115">
          <w:rPr>
            <w:rStyle w:val="Hyperlink"/>
            <w:noProof/>
          </w:rPr>
          <w:t>Minimum Net Worth Computation</w:t>
        </w:r>
        <w:r w:rsidR="00437E70">
          <w:rPr>
            <w:noProof/>
            <w:webHidden/>
          </w:rPr>
          <w:tab/>
        </w:r>
        <w:r w:rsidR="00437E70">
          <w:rPr>
            <w:noProof/>
            <w:webHidden/>
          </w:rPr>
          <w:fldChar w:fldCharType="begin"/>
        </w:r>
        <w:r w:rsidR="00437E70">
          <w:rPr>
            <w:noProof/>
            <w:webHidden/>
          </w:rPr>
          <w:instrText xml:space="preserve"> PAGEREF _Toc112329173 \h </w:instrText>
        </w:r>
        <w:r w:rsidR="00437E70">
          <w:rPr>
            <w:noProof/>
            <w:webHidden/>
          </w:rPr>
        </w:r>
        <w:r w:rsidR="00437E70">
          <w:rPr>
            <w:noProof/>
            <w:webHidden/>
          </w:rPr>
          <w:fldChar w:fldCharType="separate"/>
        </w:r>
        <w:r w:rsidR="00437E70">
          <w:rPr>
            <w:noProof/>
            <w:webHidden/>
          </w:rPr>
          <w:t>35</w:t>
        </w:r>
        <w:r w:rsidR="00437E70">
          <w:rPr>
            <w:noProof/>
            <w:webHidden/>
          </w:rPr>
          <w:fldChar w:fldCharType="end"/>
        </w:r>
      </w:hyperlink>
    </w:p>
    <w:p w14:paraId="1FE7490C" w14:textId="0656ED49" w:rsidR="00437E70" w:rsidRDefault="00000000">
      <w:pPr>
        <w:pStyle w:val="TOC1"/>
        <w:rPr>
          <w:rFonts w:asciiTheme="minorHAnsi" w:eastAsiaTheme="minorEastAsia" w:hAnsiTheme="minorHAnsi" w:cstheme="minorBidi"/>
          <w:noProof/>
        </w:rPr>
      </w:pPr>
      <w:hyperlink w:anchor="_Toc112329174" w:history="1">
        <w:r w:rsidR="00437E70" w:rsidRPr="00EF5115">
          <w:rPr>
            <w:rStyle w:val="Hyperlink"/>
            <w:noProof/>
          </w:rPr>
          <w:t>Registration, Hiring, and Training of Supervised Persons</w:t>
        </w:r>
        <w:r w:rsidR="00437E70">
          <w:rPr>
            <w:noProof/>
            <w:webHidden/>
          </w:rPr>
          <w:tab/>
        </w:r>
        <w:r w:rsidR="00437E70">
          <w:rPr>
            <w:noProof/>
            <w:webHidden/>
          </w:rPr>
          <w:fldChar w:fldCharType="begin"/>
        </w:r>
        <w:r w:rsidR="00437E70">
          <w:rPr>
            <w:noProof/>
            <w:webHidden/>
          </w:rPr>
          <w:instrText xml:space="preserve"> PAGEREF _Toc112329174 \h </w:instrText>
        </w:r>
        <w:r w:rsidR="00437E70">
          <w:rPr>
            <w:noProof/>
            <w:webHidden/>
          </w:rPr>
        </w:r>
        <w:r w:rsidR="00437E70">
          <w:rPr>
            <w:noProof/>
            <w:webHidden/>
          </w:rPr>
          <w:fldChar w:fldCharType="separate"/>
        </w:r>
        <w:r w:rsidR="00437E70">
          <w:rPr>
            <w:noProof/>
            <w:webHidden/>
          </w:rPr>
          <w:t>36</w:t>
        </w:r>
        <w:r w:rsidR="00437E70">
          <w:rPr>
            <w:noProof/>
            <w:webHidden/>
          </w:rPr>
          <w:fldChar w:fldCharType="end"/>
        </w:r>
      </w:hyperlink>
    </w:p>
    <w:p w14:paraId="06EA036A" w14:textId="0E08714E" w:rsidR="00437E70" w:rsidRDefault="00000000">
      <w:pPr>
        <w:pStyle w:val="TOC2"/>
        <w:tabs>
          <w:tab w:val="right" w:leader="dot" w:pos="9350"/>
        </w:tabs>
        <w:rPr>
          <w:rFonts w:asciiTheme="minorHAnsi" w:eastAsiaTheme="minorEastAsia" w:hAnsiTheme="minorHAnsi" w:cstheme="minorBidi"/>
          <w:noProof/>
        </w:rPr>
      </w:pPr>
      <w:hyperlink w:anchor="_Toc112329175"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_Toc112329175 \h </w:instrText>
        </w:r>
        <w:r w:rsidR="00437E70">
          <w:rPr>
            <w:noProof/>
            <w:webHidden/>
          </w:rPr>
        </w:r>
        <w:r w:rsidR="00437E70">
          <w:rPr>
            <w:noProof/>
            <w:webHidden/>
          </w:rPr>
          <w:fldChar w:fldCharType="separate"/>
        </w:r>
        <w:r w:rsidR="00437E70">
          <w:rPr>
            <w:noProof/>
            <w:webHidden/>
          </w:rPr>
          <w:t>36</w:t>
        </w:r>
        <w:r w:rsidR="00437E70">
          <w:rPr>
            <w:noProof/>
            <w:webHidden/>
          </w:rPr>
          <w:fldChar w:fldCharType="end"/>
        </w:r>
      </w:hyperlink>
    </w:p>
    <w:p w14:paraId="5A91B9DF" w14:textId="5A0CA40A" w:rsidR="00437E70" w:rsidRDefault="00000000">
      <w:pPr>
        <w:pStyle w:val="TOC2"/>
        <w:tabs>
          <w:tab w:val="right" w:leader="dot" w:pos="9350"/>
        </w:tabs>
        <w:rPr>
          <w:rFonts w:asciiTheme="minorHAnsi" w:eastAsiaTheme="minorEastAsia" w:hAnsiTheme="minorHAnsi" w:cstheme="minorBidi"/>
          <w:noProof/>
        </w:rPr>
      </w:pPr>
      <w:hyperlink w:anchor="_Toc112329176" w:history="1">
        <w:r w:rsidR="00437E70" w:rsidRPr="00EF5115">
          <w:rPr>
            <w:rStyle w:val="Hyperlink"/>
            <w:noProof/>
          </w:rPr>
          <w:t>Professional Designations</w:t>
        </w:r>
        <w:r w:rsidR="00437E70">
          <w:rPr>
            <w:noProof/>
            <w:webHidden/>
          </w:rPr>
          <w:tab/>
        </w:r>
        <w:r w:rsidR="00437E70">
          <w:rPr>
            <w:noProof/>
            <w:webHidden/>
          </w:rPr>
          <w:fldChar w:fldCharType="begin"/>
        </w:r>
        <w:r w:rsidR="00437E70">
          <w:rPr>
            <w:noProof/>
            <w:webHidden/>
          </w:rPr>
          <w:instrText xml:space="preserve"> PAGEREF _Toc112329176 \h </w:instrText>
        </w:r>
        <w:r w:rsidR="00437E70">
          <w:rPr>
            <w:noProof/>
            <w:webHidden/>
          </w:rPr>
        </w:r>
        <w:r w:rsidR="00437E70">
          <w:rPr>
            <w:noProof/>
            <w:webHidden/>
          </w:rPr>
          <w:fldChar w:fldCharType="separate"/>
        </w:r>
        <w:r w:rsidR="00437E70">
          <w:rPr>
            <w:noProof/>
            <w:webHidden/>
          </w:rPr>
          <w:t>36</w:t>
        </w:r>
        <w:r w:rsidR="00437E70">
          <w:rPr>
            <w:noProof/>
            <w:webHidden/>
          </w:rPr>
          <w:fldChar w:fldCharType="end"/>
        </w:r>
      </w:hyperlink>
    </w:p>
    <w:p w14:paraId="23947AFA" w14:textId="7D2B2C4B" w:rsidR="00437E70" w:rsidRDefault="00000000">
      <w:pPr>
        <w:pStyle w:val="TOC1"/>
        <w:rPr>
          <w:rFonts w:asciiTheme="minorHAnsi" w:eastAsiaTheme="minorEastAsia" w:hAnsiTheme="minorHAnsi" w:cstheme="minorBidi"/>
          <w:noProof/>
        </w:rPr>
      </w:pPr>
      <w:hyperlink w:anchor="_Toc112329177" w:history="1">
        <w:r w:rsidR="00437E70" w:rsidRPr="00EF5115">
          <w:rPr>
            <w:rStyle w:val="Hyperlink"/>
            <w:noProof/>
          </w:rPr>
          <w:t>Firm Registration</w:t>
        </w:r>
        <w:r w:rsidR="00437E70">
          <w:rPr>
            <w:noProof/>
            <w:webHidden/>
          </w:rPr>
          <w:tab/>
        </w:r>
        <w:r w:rsidR="00437E70">
          <w:rPr>
            <w:noProof/>
            <w:webHidden/>
          </w:rPr>
          <w:fldChar w:fldCharType="begin"/>
        </w:r>
        <w:r w:rsidR="00437E70">
          <w:rPr>
            <w:noProof/>
            <w:webHidden/>
          </w:rPr>
          <w:instrText xml:space="preserve"> PAGEREF _Toc112329177 \h </w:instrText>
        </w:r>
        <w:r w:rsidR="00437E70">
          <w:rPr>
            <w:noProof/>
            <w:webHidden/>
          </w:rPr>
        </w:r>
        <w:r w:rsidR="00437E70">
          <w:rPr>
            <w:noProof/>
            <w:webHidden/>
          </w:rPr>
          <w:fldChar w:fldCharType="separate"/>
        </w:r>
        <w:r w:rsidR="00437E70">
          <w:rPr>
            <w:noProof/>
            <w:webHidden/>
          </w:rPr>
          <w:t>37</w:t>
        </w:r>
        <w:r w:rsidR="00437E70">
          <w:rPr>
            <w:noProof/>
            <w:webHidden/>
          </w:rPr>
          <w:fldChar w:fldCharType="end"/>
        </w:r>
      </w:hyperlink>
    </w:p>
    <w:p w14:paraId="123E8FEE" w14:textId="691AAE52" w:rsidR="00437E70" w:rsidRDefault="00000000">
      <w:pPr>
        <w:pStyle w:val="TOC2"/>
        <w:tabs>
          <w:tab w:val="right" w:leader="dot" w:pos="9350"/>
        </w:tabs>
        <w:rPr>
          <w:rFonts w:asciiTheme="minorHAnsi" w:eastAsiaTheme="minorEastAsia" w:hAnsiTheme="minorHAnsi" w:cstheme="minorBidi"/>
          <w:noProof/>
        </w:rPr>
      </w:pPr>
      <w:hyperlink w:anchor="_Toc112329178" w:history="1">
        <w:r w:rsidR="00437E70" w:rsidRPr="00EF5115">
          <w:rPr>
            <w:rStyle w:val="Hyperlink"/>
            <w:noProof/>
          </w:rPr>
          <w:t>Policy</w:t>
        </w:r>
        <w:r w:rsidR="00437E70">
          <w:rPr>
            <w:noProof/>
            <w:webHidden/>
          </w:rPr>
          <w:tab/>
        </w:r>
        <w:r w:rsidR="00437E70">
          <w:rPr>
            <w:noProof/>
            <w:webHidden/>
          </w:rPr>
          <w:fldChar w:fldCharType="begin"/>
        </w:r>
        <w:r w:rsidR="00437E70">
          <w:rPr>
            <w:noProof/>
            <w:webHidden/>
          </w:rPr>
          <w:instrText xml:space="preserve"> PAGEREF _Toc112329178 \h </w:instrText>
        </w:r>
        <w:r w:rsidR="00437E70">
          <w:rPr>
            <w:noProof/>
            <w:webHidden/>
          </w:rPr>
        </w:r>
        <w:r w:rsidR="00437E70">
          <w:rPr>
            <w:noProof/>
            <w:webHidden/>
          </w:rPr>
          <w:fldChar w:fldCharType="separate"/>
        </w:r>
        <w:r w:rsidR="00437E70">
          <w:rPr>
            <w:noProof/>
            <w:webHidden/>
          </w:rPr>
          <w:t>37</w:t>
        </w:r>
        <w:r w:rsidR="00437E70">
          <w:rPr>
            <w:noProof/>
            <w:webHidden/>
          </w:rPr>
          <w:fldChar w:fldCharType="end"/>
        </w:r>
      </w:hyperlink>
    </w:p>
    <w:p w14:paraId="05245F67" w14:textId="3F7D5C8B" w:rsidR="00437E70" w:rsidRDefault="00000000">
      <w:pPr>
        <w:pStyle w:val="TOC2"/>
        <w:tabs>
          <w:tab w:val="right" w:leader="dot" w:pos="9350"/>
        </w:tabs>
        <w:rPr>
          <w:rFonts w:asciiTheme="minorHAnsi" w:eastAsiaTheme="minorEastAsia" w:hAnsiTheme="minorHAnsi" w:cstheme="minorBidi"/>
          <w:noProof/>
        </w:rPr>
      </w:pPr>
      <w:hyperlink w:anchor="_Toc112329179" w:history="1">
        <w:r w:rsidR="00437E70" w:rsidRPr="00EF5115">
          <w:rPr>
            <w:rStyle w:val="Hyperlink"/>
            <w:noProof/>
          </w:rPr>
          <w:t>Procedure</w:t>
        </w:r>
        <w:r w:rsidR="00437E70">
          <w:rPr>
            <w:noProof/>
            <w:webHidden/>
          </w:rPr>
          <w:tab/>
        </w:r>
        <w:r w:rsidR="00437E70">
          <w:rPr>
            <w:noProof/>
            <w:webHidden/>
          </w:rPr>
          <w:fldChar w:fldCharType="begin"/>
        </w:r>
        <w:r w:rsidR="00437E70">
          <w:rPr>
            <w:noProof/>
            <w:webHidden/>
          </w:rPr>
          <w:instrText xml:space="preserve"> PAGEREF _Toc112329179 \h </w:instrText>
        </w:r>
        <w:r w:rsidR="00437E70">
          <w:rPr>
            <w:noProof/>
            <w:webHidden/>
          </w:rPr>
        </w:r>
        <w:r w:rsidR="00437E70">
          <w:rPr>
            <w:noProof/>
            <w:webHidden/>
          </w:rPr>
          <w:fldChar w:fldCharType="separate"/>
        </w:r>
        <w:r w:rsidR="00437E70">
          <w:rPr>
            <w:noProof/>
            <w:webHidden/>
          </w:rPr>
          <w:t>37</w:t>
        </w:r>
        <w:r w:rsidR="00437E70">
          <w:rPr>
            <w:noProof/>
            <w:webHidden/>
          </w:rPr>
          <w:fldChar w:fldCharType="end"/>
        </w:r>
      </w:hyperlink>
    </w:p>
    <w:p w14:paraId="5F6C9FE6" w14:textId="765AD599" w:rsidR="00437E70" w:rsidRDefault="00000000">
      <w:pPr>
        <w:pStyle w:val="TOC2"/>
        <w:tabs>
          <w:tab w:val="right" w:leader="dot" w:pos="9350"/>
        </w:tabs>
        <w:rPr>
          <w:rFonts w:asciiTheme="minorHAnsi" w:eastAsiaTheme="minorEastAsia" w:hAnsiTheme="minorHAnsi" w:cstheme="minorBidi"/>
          <w:noProof/>
        </w:rPr>
      </w:pPr>
      <w:hyperlink w:anchor="_Toc112329180" w:history="1">
        <w:r w:rsidR="00437E70" w:rsidRPr="00EF5115">
          <w:rPr>
            <w:rStyle w:val="Hyperlink"/>
            <w:noProof/>
          </w:rPr>
          <w:t>Renewal</w:t>
        </w:r>
        <w:r w:rsidR="00437E70">
          <w:rPr>
            <w:noProof/>
            <w:webHidden/>
          </w:rPr>
          <w:tab/>
        </w:r>
        <w:r w:rsidR="00437E70">
          <w:rPr>
            <w:noProof/>
            <w:webHidden/>
          </w:rPr>
          <w:fldChar w:fldCharType="begin"/>
        </w:r>
        <w:r w:rsidR="00437E70">
          <w:rPr>
            <w:noProof/>
            <w:webHidden/>
          </w:rPr>
          <w:instrText xml:space="preserve"> PAGEREF _Toc112329180 \h </w:instrText>
        </w:r>
        <w:r w:rsidR="00437E70">
          <w:rPr>
            <w:noProof/>
            <w:webHidden/>
          </w:rPr>
        </w:r>
        <w:r w:rsidR="00437E70">
          <w:rPr>
            <w:noProof/>
            <w:webHidden/>
          </w:rPr>
          <w:fldChar w:fldCharType="separate"/>
        </w:r>
        <w:r w:rsidR="00437E70">
          <w:rPr>
            <w:noProof/>
            <w:webHidden/>
          </w:rPr>
          <w:t>37</w:t>
        </w:r>
        <w:r w:rsidR="00437E70">
          <w:rPr>
            <w:noProof/>
            <w:webHidden/>
          </w:rPr>
          <w:fldChar w:fldCharType="end"/>
        </w:r>
      </w:hyperlink>
    </w:p>
    <w:p w14:paraId="653F1E35" w14:textId="6E3918C9" w:rsidR="00437E70" w:rsidRDefault="00000000">
      <w:pPr>
        <w:pStyle w:val="TOC2"/>
        <w:tabs>
          <w:tab w:val="right" w:leader="dot" w:pos="9350"/>
        </w:tabs>
        <w:rPr>
          <w:rFonts w:asciiTheme="minorHAnsi" w:eastAsiaTheme="minorEastAsia" w:hAnsiTheme="minorHAnsi" w:cstheme="minorBidi"/>
          <w:noProof/>
        </w:rPr>
      </w:pPr>
      <w:hyperlink w:anchor="_Toc112329181" w:history="1">
        <w:r w:rsidR="00437E70" w:rsidRPr="00EF5115">
          <w:rPr>
            <w:rStyle w:val="Hyperlink"/>
            <w:noProof/>
          </w:rPr>
          <w:t>Other-than-Annual Amendments</w:t>
        </w:r>
        <w:r w:rsidR="00437E70">
          <w:rPr>
            <w:noProof/>
            <w:webHidden/>
          </w:rPr>
          <w:tab/>
        </w:r>
        <w:r w:rsidR="00437E70">
          <w:rPr>
            <w:noProof/>
            <w:webHidden/>
          </w:rPr>
          <w:fldChar w:fldCharType="begin"/>
        </w:r>
        <w:r w:rsidR="00437E70">
          <w:rPr>
            <w:noProof/>
            <w:webHidden/>
          </w:rPr>
          <w:instrText xml:space="preserve"> PAGEREF _Toc112329181 \h </w:instrText>
        </w:r>
        <w:r w:rsidR="00437E70">
          <w:rPr>
            <w:noProof/>
            <w:webHidden/>
          </w:rPr>
        </w:r>
        <w:r w:rsidR="00437E70">
          <w:rPr>
            <w:noProof/>
            <w:webHidden/>
          </w:rPr>
          <w:fldChar w:fldCharType="separate"/>
        </w:r>
        <w:r w:rsidR="00437E70">
          <w:rPr>
            <w:noProof/>
            <w:webHidden/>
          </w:rPr>
          <w:t>37</w:t>
        </w:r>
        <w:r w:rsidR="00437E70">
          <w:rPr>
            <w:noProof/>
            <w:webHidden/>
          </w:rPr>
          <w:fldChar w:fldCharType="end"/>
        </w:r>
      </w:hyperlink>
    </w:p>
    <w:p w14:paraId="4176C76C" w14:textId="4F0F781C" w:rsidR="00437E70" w:rsidRDefault="00000000">
      <w:pPr>
        <w:pStyle w:val="TOC2"/>
        <w:tabs>
          <w:tab w:val="right" w:leader="dot" w:pos="9350"/>
        </w:tabs>
        <w:rPr>
          <w:rFonts w:asciiTheme="minorHAnsi" w:eastAsiaTheme="minorEastAsia" w:hAnsiTheme="minorHAnsi" w:cstheme="minorBidi"/>
          <w:noProof/>
        </w:rPr>
      </w:pPr>
      <w:hyperlink w:anchor="_Toc112329182" w:history="1">
        <w:r w:rsidR="00437E70" w:rsidRPr="00EF5115">
          <w:rPr>
            <w:rStyle w:val="Hyperlink"/>
            <w:noProof/>
          </w:rPr>
          <w:t>Form ADV Part 2A Firm Brochure</w:t>
        </w:r>
        <w:r w:rsidR="00437E70">
          <w:rPr>
            <w:noProof/>
            <w:webHidden/>
          </w:rPr>
          <w:tab/>
        </w:r>
        <w:r w:rsidR="00437E70">
          <w:rPr>
            <w:noProof/>
            <w:webHidden/>
          </w:rPr>
          <w:fldChar w:fldCharType="begin"/>
        </w:r>
        <w:r w:rsidR="00437E70">
          <w:rPr>
            <w:noProof/>
            <w:webHidden/>
          </w:rPr>
          <w:instrText xml:space="preserve"> PAGEREF _Toc112329182 \h </w:instrText>
        </w:r>
        <w:r w:rsidR="00437E70">
          <w:rPr>
            <w:noProof/>
            <w:webHidden/>
          </w:rPr>
        </w:r>
        <w:r w:rsidR="00437E70">
          <w:rPr>
            <w:noProof/>
            <w:webHidden/>
          </w:rPr>
          <w:fldChar w:fldCharType="separate"/>
        </w:r>
        <w:r w:rsidR="00437E70">
          <w:rPr>
            <w:noProof/>
            <w:webHidden/>
          </w:rPr>
          <w:t>38</w:t>
        </w:r>
        <w:r w:rsidR="00437E70">
          <w:rPr>
            <w:noProof/>
            <w:webHidden/>
          </w:rPr>
          <w:fldChar w:fldCharType="end"/>
        </w:r>
      </w:hyperlink>
    </w:p>
    <w:p w14:paraId="04CD50DB" w14:textId="681318B6" w:rsidR="00437E70" w:rsidRDefault="00000000">
      <w:pPr>
        <w:pStyle w:val="TOC2"/>
        <w:tabs>
          <w:tab w:val="right" w:leader="dot" w:pos="9350"/>
        </w:tabs>
        <w:rPr>
          <w:rFonts w:asciiTheme="minorHAnsi" w:eastAsiaTheme="minorEastAsia" w:hAnsiTheme="minorHAnsi" w:cstheme="minorBidi"/>
          <w:noProof/>
        </w:rPr>
      </w:pPr>
      <w:hyperlink w:anchor="_Toc112329183" w:history="1">
        <w:r w:rsidR="00437E70" w:rsidRPr="00EF5115">
          <w:rPr>
            <w:rStyle w:val="Hyperlink"/>
            <w:noProof/>
          </w:rPr>
          <w:t>Form ADV Part 2B Brochure Supplement</w:t>
        </w:r>
        <w:r w:rsidR="00437E70">
          <w:rPr>
            <w:noProof/>
            <w:webHidden/>
          </w:rPr>
          <w:tab/>
        </w:r>
        <w:r w:rsidR="00437E70">
          <w:rPr>
            <w:noProof/>
            <w:webHidden/>
          </w:rPr>
          <w:fldChar w:fldCharType="begin"/>
        </w:r>
        <w:r w:rsidR="00437E70">
          <w:rPr>
            <w:noProof/>
            <w:webHidden/>
          </w:rPr>
          <w:instrText xml:space="preserve"> PAGEREF _Toc112329183 \h </w:instrText>
        </w:r>
        <w:r w:rsidR="00437E70">
          <w:rPr>
            <w:noProof/>
            <w:webHidden/>
          </w:rPr>
        </w:r>
        <w:r w:rsidR="00437E70">
          <w:rPr>
            <w:noProof/>
            <w:webHidden/>
          </w:rPr>
          <w:fldChar w:fldCharType="separate"/>
        </w:r>
        <w:r w:rsidR="00437E70">
          <w:rPr>
            <w:noProof/>
            <w:webHidden/>
          </w:rPr>
          <w:t>38</w:t>
        </w:r>
        <w:r w:rsidR="00437E70">
          <w:rPr>
            <w:noProof/>
            <w:webHidden/>
          </w:rPr>
          <w:fldChar w:fldCharType="end"/>
        </w:r>
      </w:hyperlink>
    </w:p>
    <w:p w14:paraId="53A39422" w14:textId="4F3ABC1F" w:rsidR="00437E70" w:rsidRDefault="00000000">
      <w:pPr>
        <w:pStyle w:val="TOC2"/>
        <w:tabs>
          <w:tab w:val="right" w:leader="dot" w:pos="9350"/>
        </w:tabs>
        <w:rPr>
          <w:rFonts w:asciiTheme="minorHAnsi" w:eastAsiaTheme="minorEastAsia" w:hAnsiTheme="minorHAnsi" w:cstheme="minorBidi"/>
          <w:noProof/>
        </w:rPr>
      </w:pPr>
      <w:hyperlink w:anchor="_Toc112329184" w:history="1">
        <w:r w:rsidR="00437E70" w:rsidRPr="00EF5115">
          <w:rPr>
            <w:rStyle w:val="Hyperlink"/>
            <w:noProof/>
          </w:rPr>
          <w:t>Distribution of Disclosure Documents</w:t>
        </w:r>
        <w:r w:rsidR="00437E70">
          <w:rPr>
            <w:noProof/>
            <w:webHidden/>
          </w:rPr>
          <w:tab/>
        </w:r>
        <w:r w:rsidR="00437E70">
          <w:rPr>
            <w:noProof/>
            <w:webHidden/>
          </w:rPr>
          <w:fldChar w:fldCharType="begin"/>
        </w:r>
        <w:r w:rsidR="00437E70">
          <w:rPr>
            <w:noProof/>
            <w:webHidden/>
          </w:rPr>
          <w:instrText xml:space="preserve"> PAGEREF _Toc112329184 \h </w:instrText>
        </w:r>
        <w:r w:rsidR="00437E70">
          <w:rPr>
            <w:noProof/>
            <w:webHidden/>
          </w:rPr>
        </w:r>
        <w:r w:rsidR="00437E70">
          <w:rPr>
            <w:noProof/>
            <w:webHidden/>
          </w:rPr>
          <w:fldChar w:fldCharType="separate"/>
        </w:r>
        <w:r w:rsidR="00437E70">
          <w:rPr>
            <w:noProof/>
            <w:webHidden/>
          </w:rPr>
          <w:t>38</w:t>
        </w:r>
        <w:r w:rsidR="00437E70">
          <w:rPr>
            <w:noProof/>
            <w:webHidden/>
          </w:rPr>
          <w:fldChar w:fldCharType="end"/>
        </w:r>
      </w:hyperlink>
    </w:p>
    <w:p w14:paraId="4576CD7E" w14:textId="61B1545B" w:rsidR="00437E70" w:rsidRDefault="00000000">
      <w:pPr>
        <w:pStyle w:val="TOC3"/>
        <w:tabs>
          <w:tab w:val="right" w:leader="dot" w:pos="9350"/>
        </w:tabs>
        <w:rPr>
          <w:rFonts w:asciiTheme="minorHAnsi" w:eastAsiaTheme="minorEastAsia" w:hAnsiTheme="minorHAnsi" w:cstheme="minorBidi"/>
          <w:noProof/>
        </w:rPr>
      </w:pPr>
      <w:hyperlink w:anchor="_Toc112329185" w:history="1">
        <w:r w:rsidR="00437E70" w:rsidRPr="00EF5115">
          <w:rPr>
            <w:rStyle w:val="Hyperlink"/>
            <w:noProof/>
          </w:rPr>
          <w:t>Form ADV Part 2A Firm Brochure</w:t>
        </w:r>
        <w:r w:rsidR="00437E70">
          <w:rPr>
            <w:noProof/>
            <w:webHidden/>
          </w:rPr>
          <w:tab/>
        </w:r>
        <w:r w:rsidR="00437E70">
          <w:rPr>
            <w:noProof/>
            <w:webHidden/>
          </w:rPr>
          <w:fldChar w:fldCharType="begin"/>
        </w:r>
        <w:r w:rsidR="00437E70">
          <w:rPr>
            <w:noProof/>
            <w:webHidden/>
          </w:rPr>
          <w:instrText xml:space="preserve"> PAGEREF _Toc112329185 \h </w:instrText>
        </w:r>
        <w:r w:rsidR="00437E70">
          <w:rPr>
            <w:noProof/>
            <w:webHidden/>
          </w:rPr>
        </w:r>
        <w:r w:rsidR="00437E70">
          <w:rPr>
            <w:noProof/>
            <w:webHidden/>
          </w:rPr>
          <w:fldChar w:fldCharType="separate"/>
        </w:r>
        <w:r w:rsidR="00437E70">
          <w:rPr>
            <w:noProof/>
            <w:webHidden/>
          </w:rPr>
          <w:t>38</w:t>
        </w:r>
        <w:r w:rsidR="00437E70">
          <w:rPr>
            <w:noProof/>
            <w:webHidden/>
          </w:rPr>
          <w:fldChar w:fldCharType="end"/>
        </w:r>
      </w:hyperlink>
    </w:p>
    <w:p w14:paraId="79B63F40" w14:textId="5806CB0B" w:rsidR="00437E70" w:rsidRDefault="00000000">
      <w:pPr>
        <w:pStyle w:val="TOC3"/>
        <w:tabs>
          <w:tab w:val="right" w:leader="dot" w:pos="9350"/>
        </w:tabs>
        <w:rPr>
          <w:rFonts w:asciiTheme="minorHAnsi" w:eastAsiaTheme="minorEastAsia" w:hAnsiTheme="minorHAnsi" w:cstheme="minorBidi"/>
          <w:noProof/>
        </w:rPr>
      </w:pPr>
      <w:hyperlink w:anchor="_Toc112329186" w:history="1">
        <w:r w:rsidR="00437E70" w:rsidRPr="00EF5115">
          <w:rPr>
            <w:rStyle w:val="Hyperlink"/>
            <w:noProof/>
          </w:rPr>
          <w:t>Form ADV Part 2B Brochure Supplement</w:t>
        </w:r>
        <w:r w:rsidR="00437E70">
          <w:rPr>
            <w:noProof/>
            <w:webHidden/>
          </w:rPr>
          <w:tab/>
        </w:r>
        <w:r w:rsidR="00437E70">
          <w:rPr>
            <w:noProof/>
            <w:webHidden/>
          </w:rPr>
          <w:fldChar w:fldCharType="begin"/>
        </w:r>
        <w:r w:rsidR="00437E70">
          <w:rPr>
            <w:noProof/>
            <w:webHidden/>
          </w:rPr>
          <w:instrText xml:space="preserve"> PAGEREF _Toc112329186 \h </w:instrText>
        </w:r>
        <w:r w:rsidR="00437E70">
          <w:rPr>
            <w:noProof/>
            <w:webHidden/>
          </w:rPr>
        </w:r>
        <w:r w:rsidR="00437E70">
          <w:rPr>
            <w:noProof/>
            <w:webHidden/>
          </w:rPr>
          <w:fldChar w:fldCharType="separate"/>
        </w:r>
        <w:r w:rsidR="00437E70">
          <w:rPr>
            <w:noProof/>
            <w:webHidden/>
          </w:rPr>
          <w:t>38</w:t>
        </w:r>
        <w:r w:rsidR="00437E70">
          <w:rPr>
            <w:noProof/>
            <w:webHidden/>
          </w:rPr>
          <w:fldChar w:fldCharType="end"/>
        </w:r>
      </w:hyperlink>
    </w:p>
    <w:p w14:paraId="5FA56A57" w14:textId="21FD9104" w:rsidR="00437E70" w:rsidRDefault="00000000">
      <w:pPr>
        <w:pStyle w:val="TOC3"/>
        <w:tabs>
          <w:tab w:val="right" w:leader="dot" w:pos="9350"/>
        </w:tabs>
        <w:rPr>
          <w:rFonts w:asciiTheme="minorHAnsi" w:eastAsiaTheme="minorEastAsia" w:hAnsiTheme="minorHAnsi" w:cstheme="minorBidi"/>
          <w:noProof/>
        </w:rPr>
      </w:pPr>
      <w:hyperlink w:anchor="_Toc112329187" w:history="1">
        <w:r w:rsidR="00437E70" w:rsidRPr="00EF5115">
          <w:rPr>
            <w:rStyle w:val="Hyperlink"/>
            <w:noProof/>
          </w:rPr>
          <w:t>Electronic Delivery</w:t>
        </w:r>
        <w:r w:rsidR="00437E70">
          <w:rPr>
            <w:noProof/>
            <w:webHidden/>
          </w:rPr>
          <w:tab/>
        </w:r>
        <w:r w:rsidR="00437E70">
          <w:rPr>
            <w:noProof/>
            <w:webHidden/>
          </w:rPr>
          <w:fldChar w:fldCharType="begin"/>
        </w:r>
        <w:r w:rsidR="00437E70">
          <w:rPr>
            <w:noProof/>
            <w:webHidden/>
          </w:rPr>
          <w:instrText xml:space="preserve"> PAGEREF _Toc112329187 \h </w:instrText>
        </w:r>
        <w:r w:rsidR="00437E70">
          <w:rPr>
            <w:noProof/>
            <w:webHidden/>
          </w:rPr>
        </w:r>
        <w:r w:rsidR="00437E70">
          <w:rPr>
            <w:noProof/>
            <w:webHidden/>
          </w:rPr>
          <w:fldChar w:fldCharType="separate"/>
        </w:r>
        <w:r w:rsidR="00437E70">
          <w:rPr>
            <w:noProof/>
            <w:webHidden/>
          </w:rPr>
          <w:t>39</w:t>
        </w:r>
        <w:r w:rsidR="00437E70">
          <w:rPr>
            <w:noProof/>
            <w:webHidden/>
          </w:rPr>
          <w:fldChar w:fldCharType="end"/>
        </w:r>
      </w:hyperlink>
    </w:p>
    <w:p w14:paraId="67ED819E" w14:textId="67EBE46E" w:rsidR="00437E70" w:rsidRDefault="00000000">
      <w:pPr>
        <w:pStyle w:val="TOC1"/>
        <w:rPr>
          <w:rFonts w:asciiTheme="minorHAnsi" w:eastAsiaTheme="minorEastAsia" w:hAnsiTheme="minorHAnsi" w:cstheme="minorBidi"/>
          <w:noProof/>
        </w:rPr>
      </w:pPr>
      <w:hyperlink w:anchor="_Toc112329188" w:history="1">
        <w:r w:rsidR="00437E70" w:rsidRPr="00EF5115">
          <w:rPr>
            <w:rStyle w:val="Hyperlink"/>
            <w:noProof/>
          </w:rPr>
          <w:t>Other Regulatory Filings</w:t>
        </w:r>
        <w:r w:rsidR="00437E70">
          <w:rPr>
            <w:noProof/>
            <w:webHidden/>
          </w:rPr>
          <w:tab/>
        </w:r>
        <w:r w:rsidR="00437E70">
          <w:rPr>
            <w:noProof/>
            <w:webHidden/>
          </w:rPr>
          <w:fldChar w:fldCharType="begin"/>
        </w:r>
        <w:r w:rsidR="00437E70">
          <w:rPr>
            <w:noProof/>
            <w:webHidden/>
          </w:rPr>
          <w:instrText xml:space="preserve"> PAGEREF _Toc112329188 \h </w:instrText>
        </w:r>
        <w:r w:rsidR="00437E70">
          <w:rPr>
            <w:noProof/>
            <w:webHidden/>
          </w:rPr>
        </w:r>
        <w:r w:rsidR="00437E70">
          <w:rPr>
            <w:noProof/>
            <w:webHidden/>
          </w:rPr>
          <w:fldChar w:fldCharType="separate"/>
        </w:r>
        <w:r w:rsidR="00437E70">
          <w:rPr>
            <w:noProof/>
            <w:webHidden/>
          </w:rPr>
          <w:t>40</w:t>
        </w:r>
        <w:r w:rsidR="00437E70">
          <w:rPr>
            <w:noProof/>
            <w:webHidden/>
          </w:rPr>
          <w:fldChar w:fldCharType="end"/>
        </w:r>
      </w:hyperlink>
    </w:p>
    <w:p w14:paraId="1D926776" w14:textId="1ACC2024" w:rsidR="00437E70" w:rsidRDefault="00000000">
      <w:pPr>
        <w:pStyle w:val="TOC2"/>
        <w:tabs>
          <w:tab w:val="right" w:leader="dot" w:pos="9350"/>
        </w:tabs>
        <w:rPr>
          <w:rFonts w:asciiTheme="minorHAnsi" w:eastAsiaTheme="minorEastAsia" w:hAnsiTheme="minorHAnsi" w:cstheme="minorBidi"/>
          <w:noProof/>
        </w:rPr>
      </w:pPr>
      <w:hyperlink w:anchor="_Toc112329189"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_Toc112329189 \h </w:instrText>
        </w:r>
        <w:r w:rsidR="00437E70">
          <w:rPr>
            <w:noProof/>
            <w:webHidden/>
          </w:rPr>
        </w:r>
        <w:r w:rsidR="00437E70">
          <w:rPr>
            <w:noProof/>
            <w:webHidden/>
          </w:rPr>
          <w:fldChar w:fldCharType="separate"/>
        </w:r>
        <w:r w:rsidR="00437E70">
          <w:rPr>
            <w:noProof/>
            <w:webHidden/>
          </w:rPr>
          <w:t>40</w:t>
        </w:r>
        <w:r w:rsidR="00437E70">
          <w:rPr>
            <w:noProof/>
            <w:webHidden/>
          </w:rPr>
          <w:fldChar w:fldCharType="end"/>
        </w:r>
      </w:hyperlink>
    </w:p>
    <w:p w14:paraId="1497E446" w14:textId="477EE546" w:rsidR="00437E70" w:rsidRDefault="00000000">
      <w:pPr>
        <w:pStyle w:val="TOC2"/>
        <w:tabs>
          <w:tab w:val="right" w:leader="dot" w:pos="9350"/>
        </w:tabs>
        <w:rPr>
          <w:rFonts w:asciiTheme="minorHAnsi" w:eastAsiaTheme="minorEastAsia" w:hAnsiTheme="minorHAnsi" w:cstheme="minorBidi"/>
          <w:noProof/>
        </w:rPr>
      </w:pPr>
      <w:hyperlink w:anchor="_Toc112329190" w:history="1">
        <w:r w:rsidR="00437E70" w:rsidRPr="00EF5115">
          <w:rPr>
            <w:rStyle w:val="Hyperlink"/>
            <w:noProof/>
          </w:rPr>
          <w:t>Specific Filings</w:t>
        </w:r>
        <w:r w:rsidR="00437E70">
          <w:rPr>
            <w:noProof/>
            <w:webHidden/>
          </w:rPr>
          <w:tab/>
        </w:r>
        <w:r w:rsidR="00437E70">
          <w:rPr>
            <w:noProof/>
            <w:webHidden/>
          </w:rPr>
          <w:fldChar w:fldCharType="begin"/>
        </w:r>
        <w:r w:rsidR="00437E70">
          <w:rPr>
            <w:noProof/>
            <w:webHidden/>
          </w:rPr>
          <w:instrText xml:space="preserve"> PAGEREF _Toc112329190 \h </w:instrText>
        </w:r>
        <w:r w:rsidR="00437E70">
          <w:rPr>
            <w:noProof/>
            <w:webHidden/>
          </w:rPr>
        </w:r>
        <w:r w:rsidR="00437E70">
          <w:rPr>
            <w:noProof/>
            <w:webHidden/>
          </w:rPr>
          <w:fldChar w:fldCharType="separate"/>
        </w:r>
        <w:r w:rsidR="00437E70">
          <w:rPr>
            <w:noProof/>
            <w:webHidden/>
          </w:rPr>
          <w:t>40</w:t>
        </w:r>
        <w:r w:rsidR="00437E70">
          <w:rPr>
            <w:noProof/>
            <w:webHidden/>
          </w:rPr>
          <w:fldChar w:fldCharType="end"/>
        </w:r>
      </w:hyperlink>
    </w:p>
    <w:p w14:paraId="221D1312" w14:textId="6A6DB3BD" w:rsidR="00437E70" w:rsidRDefault="00000000">
      <w:pPr>
        <w:pStyle w:val="TOC1"/>
        <w:rPr>
          <w:rFonts w:asciiTheme="minorHAnsi" w:eastAsiaTheme="minorEastAsia" w:hAnsiTheme="minorHAnsi" w:cstheme="minorBidi"/>
          <w:noProof/>
        </w:rPr>
      </w:pPr>
      <w:hyperlink w:anchor="_Toc112329191" w:history="1">
        <w:r w:rsidR="00437E70" w:rsidRPr="00EF5115">
          <w:rPr>
            <w:rStyle w:val="Hyperlink"/>
            <w:noProof/>
          </w:rPr>
          <w:t>Solicitors</w:t>
        </w:r>
        <w:r w:rsidR="00437E70">
          <w:rPr>
            <w:noProof/>
            <w:webHidden/>
          </w:rPr>
          <w:tab/>
        </w:r>
        <w:r w:rsidR="00437E70">
          <w:rPr>
            <w:noProof/>
            <w:webHidden/>
          </w:rPr>
          <w:fldChar w:fldCharType="begin"/>
        </w:r>
        <w:r w:rsidR="00437E70">
          <w:rPr>
            <w:noProof/>
            <w:webHidden/>
          </w:rPr>
          <w:instrText xml:space="preserve"> PAGEREF _Toc112329191 \h </w:instrText>
        </w:r>
        <w:r w:rsidR="00437E70">
          <w:rPr>
            <w:noProof/>
            <w:webHidden/>
          </w:rPr>
        </w:r>
        <w:r w:rsidR="00437E70">
          <w:rPr>
            <w:noProof/>
            <w:webHidden/>
          </w:rPr>
          <w:fldChar w:fldCharType="separate"/>
        </w:r>
        <w:r w:rsidR="00437E70">
          <w:rPr>
            <w:noProof/>
            <w:webHidden/>
          </w:rPr>
          <w:t>41</w:t>
        </w:r>
        <w:r w:rsidR="00437E70">
          <w:rPr>
            <w:noProof/>
            <w:webHidden/>
          </w:rPr>
          <w:fldChar w:fldCharType="end"/>
        </w:r>
      </w:hyperlink>
    </w:p>
    <w:p w14:paraId="50715183" w14:textId="534E048E" w:rsidR="00437E70" w:rsidRDefault="00000000">
      <w:pPr>
        <w:pStyle w:val="TOC1"/>
        <w:rPr>
          <w:rFonts w:asciiTheme="minorHAnsi" w:eastAsiaTheme="minorEastAsia" w:hAnsiTheme="minorHAnsi" w:cstheme="minorBidi"/>
          <w:noProof/>
        </w:rPr>
      </w:pPr>
      <w:hyperlink w:anchor="_Toc112329192" w:history="1">
        <w:r w:rsidR="00437E70" w:rsidRPr="00EF5115">
          <w:rPr>
            <w:rStyle w:val="Hyperlink"/>
            <w:noProof/>
          </w:rPr>
          <w:t>Trading</w:t>
        </w:r>
        <w:r w:rsidR="00437E70">
          <w:rPr>
            <w:noProof/>
            <w:webHidden/>
          </w:rPr>
          <w:tab/>
        </w:r>
        <w:r w:rsidR="00437E70">
          <w:rPr>
            <w:noProof/>
            <w:webHidden/>
          </w:rPr>
          <w:fldChar w:fldCharType="begin"/>
        </w:r>
        <w:r w:rsidR="00437E70">
          <w:rPr>
            <w:noProof/>
            <w:webHidden/>
          </w:rPr>
          <w:instrText xml:space="preserve"> PAGEREF _Toc112329192 \h </w:instrText>
        </w:r>
        <w:r w:rsidR="00437E70">
          <w:rPr>
            <w:noProof/>
            <w:webHidden/>
          </w:rPr>
        </w:r>
        <w:r w:rsidR="00437E70">
          <w:rPr>
            <w:noProof/>
            <w:webHidden/>
          </w:rPr>
          <w:fldChar w:fldCharType="separate"/>
        </w:r>
        <w:r w:rsidR="00437E70">
          <w:rPr>
            <w:noProof/>
            <w:webHidden/>
          </w:rPr>
          <w:t>42</w:t>
        </w:r>
        <w:r w:rsidR="00437E70">
          <w:rPr>
            <w:noProof/>
            <w:webHidden/>
          </w:rPr>
          <w:fldChar w:fldCharType="end"/>
        </w:r>
      </w:hyperlink>
    </w:p>
    <w:p w14:paraId="2650DC5E" w14:textId="4D1A553F" w:rsidR="00437E70" w:rsidRDefault="00000000">
      <w:pPr>
        <w:pStyle w:val="TOC2"/>
        <w:tabs>
          <w:tab w:val="right" w:leader="dot" w:pos="9350"/>
        </w:tabs>
        <w:rPr>
          <w:rFonts w:asciiTheme="minorHAnsi" w:eastAsiaTheme="minorEastAsia" w:hAnsiTheme="minorHAnsi" w:cstheme="minorBidi"/>
          <w:noProof/>
        </w:rPr>
      </w:pPr>
      <w:hyperlink w:anchor="_Toc112329193" w:history="1">
        <w:r w:rsidR="00437E70" w:rsidRPr="00EF5115">
          <w:rPr>
            <w:rStyle w:val="Hyperlink"/>
            <w:noProof/>
          </w:rPr>
          <w:t>Directed Brokerage</w:t>
        </w:r>
        <w:r w:rsidR="00437E70">
          <w:rPr>
            <w:noProof/>
            <w:webHidden/>
          </w:rPr>
          <w:tab/>
        </w:r>
        <w:r w:rsidR="00437E70">
          <w:rPr>
            <w:noProof/>
            <w:webHidden/>
          </w:rPr>
          <w:fldChar w:fldCharType="begin"/>
        </w:r>
        <w:r w:rsidR="00437E70">
          <w:rPr>
            <w:noProof/>
            <w:webHidden/>
          </w:rPr>
          <w:instrText xml:space="preserve"> PAGEREF _Toc112329193 \h </w:instrText>
        </w:r>
        <w:r w:rsidR="00437E70">
          <w:rPr>
            <w:noProof/>
            <w:webHidden/>
          </w:rPr>
        </w:r>
        <w:r w:rsidR="00437E70">
          <w:rPr>
            <w:noProof/>
            <w:webHidden/>
          </w:rPr>
          <w:fldChar w:fldCharType="separate"/>
        </w:r>
        <w:r w:rsidR="00437E70">
          <w:rPr>
            <w:noProof/>
            <w:webHidden/>
          </w:rPr>
          <w:t>42</w:t>
        </w:r>
        <w:r w:rsidR="00437E70">
          <w:rPr>
            <w:noProof/>
            <w:webHidden/>
          </w:rPr>
          <w:fldChar w:fldCharType="end"/>
        </w:r>
      </w:hyperlink>
    </w:p>
    <w:p w14:paraId="0722CA75" w14:textId="216FAF6A" w:rsidR="00437E70" w:rsidRDefault="00000000">
      <w:pPr>
        <w:pStyle w:val="TOC2"/>
        <w:tabs>
          <w:tab w:val="right" w:leader="dot" w:pos="9350"/>
        </w:tabs>
        <w:rPr>
          <w:rFonts w:asciiTheme="minorHAnsi" w:eastAsiaTheme="minorEastAsia" w:hAnsiTheme="minorHAnsi" w:cstheme="minorBidi"/>
          <w:noProof/>
        </w:rPr>
      </w:pPr>
      <w:hyperlink w:anchor="_Toc112329194" w:history="1">
        <w:r w:rsidR="00437E70" w:rsidRPr="00EF5115">
          <w:rPr>
            <w:rStyle w:val="Hyperlink"/>
            <w:noProof/>
          </w:rPr>
          <w:t>Soft Dollar and Additional Economic Benefit Practices</w:t>
        </w:r>
        <w:r w:rsidR="00437E70">
          <w:rPr>
            <w:noProof/>
            <w:webHidden/>
          </w:rPr>
          <w:tab/>
        </w:r>
        <w:r w:rsidR="00437E70">
          <w:rPr>
            <w:noProof/>
            <w:webHidden/>
          </w:rPr>
          <w:fldChar w:fldCharType="begin"/>
        </w:r>
        <w:r w:rsidR="00437E70">
          <w:rPr>
            <w:noProof/>
            <w:webHidden/>
          </w:rPr>
          <w:instrText xml:space="preserve"> PAGEREF _Toc112329194 \h </w:instrText>
        </w:r>
        <w:r w:rsidR="00437E70">
          <w:rPr>
            <w:noProof/>
            <w:webHidden/>
          </w:rPr>
        </w:r>
        <w:r w:rsidR="00437E70">
          <w:rPr>
            <w:noProof/>
            <w:webHidden/>
          </w:rPr>
          <w:fldChar w:fldCharType="separate"/>
        </w:r>
        <w:r w:rsidR="00437E70">
          <w:rPr>
            <w:noProof/>
            <w:webHidden/>
          </w:rPr>
          <w:t>42</w:t>
        </w:r>
        <w:r w:rsidR="00437E70">
          <w:rPr>
            <w:noProof/>
            <w:webHidden/>
          </w:rPr>
          <w:fldChar w:fldCharType="end"/>
        </w:r>
      </w:hyperlink>
    </w:p>
    <w:p w14:paraId="5CBDA8D8" w14:textId="30666EBF" w:rsidR="00437E70" w:rsidRDefault="00000000">
      <w:pPr>
        <w:pStyle w:val="TOC3"/>
        <w:tabs>
          <w:tab w:val="right" w:leader="dot" w:pos="9350"/>
        </w:tabs>
        <w:rPr>
          <w:rFonts w:asciiTheme="minorHAnsi" w:eastAsiaTheme="minorEastAsia" w:hAnsiTheme="minorHAnsi" w:cstheme="minorBidi"/>
          <w:noProof/>
        </w:rPr>
      </w:pPr>
      <w:hyperlink w:anchor="_Toc112329195" w:history="1">
        <w:r w:rsidR="00437E70" w:rsidRPr="00EF5115">
          <w:rPr>
            <w:rStyle w:val="Hyperlink"/>
            <w:noProof/>
          </w:rPr>
          <w:t>Background</w:t>
        </w:r>
        <w:r w:rsidR="00437E70">
          <w:rPr>
            <w:noProof/>
            <w:webHidden/>
          </w:rPr>
          <w:tab/>
        </w:r>
        <w:r w:rsidR="00437E70">
          <w:rPr>
            <w:noProof/>
            <w:webHidden/>
          </w:rPr>
          <w:fldChar w:fldCharType="begin"/>
        </w:r>
        <w:r w:rsidR="00437E70">
          <w:rPr>
            <w:noProof/>
            <w:webHidden/>
          </w:rPr>
          <w:instrText xml:space="preserve"> PAGEREF _Toc112329195 \h </w:instrText>
        </w:r>
        <w:r w:rsidR="00437E70">
          <w:rPr>
            <w:noProof/>
            <w:webHidden/>
          </w:rPr>
        </w:r>
        <w:r w:rsidR="00437E70">
          <w:rPr>
            <w:noProof/>
            <w:webHidden/>
          </w:rPr>
          <w:fldChar w:fldCharType="separate"/>
        </w:r>
        <w:r w:rsidR="00437E70">
          <w:rPr>
            <w:noProof/>
            <w:webHidden/>
          </w:rPr>
          <w:t>42</w:t>
        </w:r>
        <w:r w:rsidR="00437E70">
          <w:rPr>
            <w:noProof/>
            <w:webHidden/>
          </w:rPr>
          <w:fldChar w:fldCharType="end"/>
        </w:r>
      </w:hyperlink>
    </w:p>
    <w:p w14:paraId="7303451A" w14:textId="1521D785" w:rsidR="00437E70" w:rsidRDefault="00000000">
      <w:pPr>
        <w:pStyle w:val="TOC3"/>
        <w:tabs>
          <w:tab w:val="right" w:leader="dot" w:pos="9350"/>
        </w:tabs>
        <w:rPr>
          <w:rFonts w:asciiTheme="minorHAnsi" w:eastAsiaTheme="minorEastAsia" w:hAnsiTheme="minorHAnsi" w:cstheme="minorBidi"/>
          <w:noProof/>
        </w:rPr>
      </w:pPr>
      <w:hyperlink w:anchor="_Toc112329196"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_Toc112329196 \h </w:instrText>
        </w:r>
        <w:r w:rsidR="00437E70">
          <w:rPr>
            <w:noProof/>
            <w:webHidden/>
          </w:rPr>
        </w:r>
        <w:r w:rsidR="00437E70">
          <w:rPr>
            <w:noProof/>
            <w:webHidden/>
          </w:rPr>
          <w:fldChar w:fldCharType="separate"/>
        </w:r>
        <w:r w:rsidR="00437E70">
          <w:rPr>
            <w:noProof/>
            <w:webHidden/>
          </w:rPr>
          <w:t>42</w:t>
        </w:r>
        <w:r w:rsidR="00437E70">
          <w:rPr>
            <w:noProof/>
            <w:webHidden/>
          </w:rPr>
          <w:fldChar w:fldCharType="end"/>
        </w:r>
      </w:hyperlink>
    </w:p>
    <w:p w14:paraId="5F7EE018" w14:textId="7135A407" w:rsidR="00437E70" w:rsidRDefault="00000000">
      <w:pPr>
        <w:pStyle w:val="TOC3"/>
        <w:tabs>
          <w:tab w:val="right" w:leader="dot" w:pos="9350"/>
        </w:tabs>
        <w:rPr>
          <w:rFonts w:asciiTheme="minorHAnsi" w:eastAsiaTheme="minorEastAsia" w:hAnsiTheme="minorHAnsi" w:cstheme="minorBidi"/>
          <w:noProof/>
        </w:rPr>
      </w:pPr>
      <w:hyperlink w:anchor="_Toc112329197" w:history="1">
        <w:r w:rsidR="00437E70" w:rsidRPr="00EF5115">
          <w:rPr>
            <w:rStyle w:val="Hyperlink"/>
            <w:noProof/>
          </w:rPr>
          <w:t>Compliance Requirements</w:t>
        </w:r>
        <w:r w:rsidR="00437E70">
          <w:rPr>
            <w:noProof/>
            <w:webHidden/>
          </w:rPr>
          <w:tab/>
        </w:r>
        <w:r w:rsidR="00437E70">
          <w:rPr>
            <w:noProof/>
            <w:webHidden/>
          </w:rPr>
          <w:fldChar w:fldCharType="begin"/>
        </w:r>
        <w:r w:rsidR="00437E70">
          <w:rPr>
            <w:noProof/>
            <w:webHidden/>
          </w:rPr>
          <w:instrText xml:space="preserve"> PAGEREF _Toc112329197 \h </w:instrText>
        </w:r>
        <w:r w:rsidR="00437E70">
          <w:rPr>
            <w:noProof/>
            <w:webHidden/>
          </w:rPr>
        </w:r>
        <w:r w:rsidR="00437E70">
          <w:rPr>
            <w:noProof/>
            <w:webHidden/>
          </w:rPr>
          <w:fldChar w:fldCharType="separate"/>
        </w:r>
        <w:r w:rsidR="00437E70">
          <w:rPr>
            <w:noProof/>
            <w:webHidden/>
          </w:rPr>
          <w:t>43</w:t>
        </w:r>
        <w:r w:rsidR="00437E70">
          <w:rPr>
            <w:noProof/>
            <w:webHidden/>
          </w:rPr>
          <w:fldChar w:fldCharType="end"/>
        </w:r>
      </w:hyperlink>
    </w:p>
    <w:p w14:paraId="2167D70E" w14:textId="531B6567" w:rsidR="00437E70" w:rsidRDefault="00000000">
      <w:pPr>
        <w:pStyle w:val="TOC2"/>
        <w:tabs>
          <w:tab w:val="right" w:leader="dot" w:pos="9350"/>
        </w:tabs>
        <w:rPr>
          <w:rFonts w:asciiTheme="minorHAnsi" w:eastAsiaTheme="minorEastAsia" w:hAnsiTheme="minorHAnsi" w:cstheme="minorBidi"/>
          <w:noProof/>
        </w:rPr>
      </w:pPr>
      <w:hyperlink w:anchor="_Toc112329198" w:history="1">
        <w:r w:rsidR="00437E70" w:rsidRPr="00EF5115">
          <w:rPr>
            <w:rStyle w:val="Hyperlink"/>
            <w:noProof/>
          </w:rPr>
          <w:t>Block Trading</w:t>
        </w:r>
        <w:r w:rsidR="00437E70">
          <w:rPr>
            <w:noProof/>
            <w:webHidden/>
          </w:rPr>
          <w:tab/>
        </w:r>
        <w:r w:rsidR="00437E70">
          <w:rPr>
            <w:noProof/>
            <w:webHidden/>
          </w:rPr>
          <w:fldChar w:fldCharType="begin"/>
        </w:r>
        <w:r w:rsidR="00437E70">
          <w:rPr>
            <w:noProof/>
            <w:webHidden/>
          </w:rPr>
          <w:instrText xml:space="preserve"> PAGEREF _Toc112329198 \h </w:instrText>
        </w:r>
        <w:r w:rsidR="00437E70">
          <w:rPr>
            <w:noProof/>
            <w:webHidden/>
          </w:rPr>
        </w:r>
        <w:r w:rsidR="00437E70">
          <w:rPr>
            <w:noProof/>
            <w:webHidden/>
          </w:rPr>
          <w:fldChar w:fldCharType="separate"/>
        </w:r>
        <w:r w:rsidR="00437E70">
          <w:rPr>
            <w:noProof/>
            <w:webHidden/>
          </w:rPr>
          <w:t>43</w:t>
        </w:r>
        <w:r w:rsidR="00437E70">
          <w:rPr>
            <w:noProof/>
            <w:webHidden/>
          </w:rPr>
          <w:fldChar w:fldCharType="end"/>
        </w:r>
      </w:hyperlink>
    </w:p>
    <w:p w14:paraId="27B201DD" w14:textId="7E06EC1E" w:rsidR="00437E70" w:rsidRDefault="00000000">
      <w:pPr>
        <w:pStyle w:val="TOC2"/>
        <w:tabs>
          <w:tab w:val="right" w:leader="dot" w:pos="9350"/>
        </w:tabs>
        <w:rPr>
          <w:rFonts w:asciiTheme="minorHAnsi" w:eastAsiaTheme="minorEastAsia" w:hAnsiTheme="minorHAnsi" w:cstheme="minorBidi"/>
          <w:noProof/>
        </w:rPr>
      </w:pPr>
      <w:hyperlink w:anchor="_Toc112329199" w:history="1">
        <w:r w:rsidR="00437E70" w:rsidRPr="00EF5115">
          <w:rPr>
            <w:rStyle w:val="Hyperlink"/>
            <w:noProof/>
          </w:rPr>
          <w:t>Trade Errors</w:t>
        </w:r>
        <w:r w:rsidR="00437E70">
          <w:rPr>
            <w:noProof/>
            <w:webHidden/>
          </w:rPr>
          <w:tab/>
        </w:r>
        <w:r w:rsidR="00437E70">
          <w:rPr>
            <w:noProof/>
            <w:webHidden/>
          </w:rPr>
          <w:fldChar w:fldCharType="begin"/>
        </w:r>
        <w:r w:rsidR="00437E70">
          <w:rPr>
            <w:noProof/>
            <w:webHidden/>
          </w:rPr>
          <w:instrText xml:space="preserve"> PAGEREF _Toc112329199 \h </w:instrText>
        </w:r>
        <w:r w:rsidR="00437E70">
          <w:rPr>
            <w:noProof/>
            <w:webHidden/>
          </w:rPr>
        </w:r>
        <w:r w:rsidR="00437E70">
          <w:rPr>
            <w:noProof/>
            <w:webHidden/>
          </w:rPr>
          <w:fldChar w:fldCharType="separate"/>
        </w:r>
        <w:r w:rsidR="00437E70">
          <w:rPr>
            <w:noProof/>
            <w:webHidden/>
          </w:rPr>
          <w:t>44</w:t>
        </w:r>
        <w:r w:rsidR="00437E70">
          <w:rPr>
            <w:noProof/>
            <w:webHidden/>
          </w:rPr>
          <w:fldChar w:fldCharType="end"/>
        </w:r>
      </w:hyperlink>
    </w:p>
    <w:p w14:paraId="72FE4397" w14:textId="7D451EBA" w:rsidR="00437E70" w:rsidRDefault="00000000">
      <w:pPr>
        <w:pStyle w:val="TOC2"/>
        <w:tabs>
          <w:tab w:val="right" w:leader="dot" w:pos="9350"/>
        </w:tabs>
        <w:rPr>
          <w:rFonts w:asciiTheme="minorHAnsi" w:eastAsiaTheme="minorEastAsia" w:hAnsiTheme="minorHAnsi" w:cstheme="minorBidi"/>
          <w:noProof/>
        </w:rPr>
      </w:pPr>
      <w:hyperlink w:anchor="_Toc112329200" w:history="1">
        <w:r w:rsidR="00437E70" w:rsidRPr="00EF5115">
          <w:rPr>
            <w:rStyle w:val="Hyperlink"/>
            <w:noProof/>
          </w:rPr>
          <w:t>Trading Practices</w:t>
        </w:r>
        <w:r w:rsidR="00437E70">
          <w:rPr>
            <w:noProof/>
            <w:webHidden/>
          </w:rPr>
          <w:tab/>
        </w:r>
        <w:r w:rsidR="00437E70">
          <w:rPr>
            <w:noProof/>
            <w:webHidden/>
          </w:rPr>
          <w:fldChar w:fldCharType="begin"/>
        </w:r>
        <w:r w:rsidR="00437E70">
          <w:rPr>
            <w:noProof/>
            <w:webHidden/>
          </w:rPr>
          <w:instrText xml:space="preserve"> PAGEREF _Toc112329200 \h </w:instrText>
        </w:r>
        <w:r w:rsidR="00437E70">
          <w:rPr>
            <w:noProof/>
            <w:webHidden/>
          </w:rPr>
        </w:r>
        <w:r w:rsidR="00437E70">
          <w:rPr>
            <w:noProof/>
            <w:webHidden/>
          </w:rPr>
          <w:fldChar w:fldCharType="separate"/>
        </w:r>
        <w:r w:rsidR="00437E70">
          <w:rPr>
            <w:noProof/>
            <w:webHidden/>
          </w:rPr>
          <w:t>45</w:t>
        </w:r>
        <w:r w:rsidR="00437E70">
          <w:rPr>
            <w:noProof/>
            <w:webHidden/>
          </w:rPr>
          <w:fldChar w:fldCharType="end"/>
        </w:r>
      </w:hyperlink>
    </w:p>
    <w:p w14:paraId="1F73DC90" w14:textId="61DDB2EA" w:rsidR="00437E70" w:rsidRDefault="00000000">
      <w:pPr>
        <w:pStyle w:val="TOC3"/>
        <w:tabs>
          <w:tab w:val="right" w:leader="dot" w:pos="9350"/>
        </w:tabs>
        <w:rPr>
          <w:rFonts w:asciiTheme="minorHAnsi" w:eastAsiaTheme="minorEastAsia" w:hAnsiTheme="minorHAnsi" w:cstheme="minorBidi"/>
          <w:noProof/>
        </w:rPr>
      </w:pPr>
      <w:hyperlink w:anchor="_Toc112329201" w:history="1">
        <w:r w:rsidR="00437E70" w:rsidRPr="00EF5115">
          <w:rPr>
            <w:rStyle w:val="Hyperlink"/>
            <w:noProof/>
          </w:rPr>
          <w:t>Broker Selection</w:t>
        </w:r>
        <w:r w:rsidR="00437E70">
          <w:rPr>
            <w:noProof/>
            <w:webHidden/>
          </w:rPr>
          <w:tab/>
        </w:r>
        <w:r w:rsidR="00437E70">
          <w:rPr>
            <w:noProof/>
            <w:webHidden/>
          </w:rPr>
          <w:fldChar w:fldCharType="begin"/>
        </w:r>
        <w:r w:rsidR="00437E70">
          <w:rPr>
            <w:noProof/>
            <w:webHidden/>
          </w:rPr>
          <w:instrText xml:space="preserve"> PAGEREF _Toc112329201 \h </w:instrText>
        </w:r>
        <w:r w:rsidR="00437E70">
          <w:rPr>
            <w:noProof/>
            <w:webHidden/>
          </w:rPr>
        </w:r>
        <w:r w:rsidR="00437E70">
          <w:rPr>
            <w:noProof/>
            <w:webHidden/>
          </w:rPr>
          <w:fldChar w:fldCharType="separate"/>
        </w:r>
        <w:r w:rsidR="00437E70">
          <w:rPr>
            <w:noProof/>
            <w:webHidden/>
          </w:rPr>
          <w:t>45</w:t>
        </w:r>
        <w:r w:rsidR="00437E70">
          <w:rPr>
            <w:noProof/>
            <w:webHidden/>
          </w:rPr>
          <w:fldChar w:fldCharType="end"/>
        </w:r>
      </w:hyperlink>
    </w:p>
    <w:p w14:paraId="3AE13896" w14:textId="6E39F00B" w:rsidR="00437E70" w:rsidRDefault="00000000">
      <w:pPr>
        <w:pStyle w:val="TOC3"/>
        <w:tabs>
          <w:tab w:val="right" w:leader="dot" w:pos="9350"/>
        </w:tabs>
        <w:rPr>
          <w:rFonts w:asciiTheme="minorHAnsi" w:eastAsiaTheme="minorEastAsia" w:hAnsiTheme="minorHAnsi" w:cstheme="minorBidi"/>
          <w:noProof/>
        </w:rPr>
      </w:pPr>
      <w:hyperlink w:anchor="_Toc112329202" w:history="1">
        <w:r w:rsidR="00437E70" w:rsidRPr="00EF5115">
          <w:rPr>
            <w:rStyle w:val="Hyperlink"/>
            <w:noProof/>
          </w:rPr>
          <w:t>Best Execution</w:t>
        </w:r>
        <w:r w:rsidR="00437E70">
          <w:rPr>
            <w:noProof/>
            <w:webHidden/>
          </w:rPr>
          <w:tab/>
        </w:r>
        <w:r w:rsidR="00437E70">
          <w:rPr>
            <w:noProof/>
            <w:webHidden/>
          </w:rPr>
          <w:fldChar w:fldCharType="begin"/>
        </w:r>
        <w:r w:rsidR="00437E70">
          <w:rPr>
            <w:noProof/>
            <w:webHidden/>
          </w:rPr>
          <w:instrText xml:space="preserve"> PAGEREF _Toc112329202 \h </w:instrText>
        </w:r>
        <w:r w:rsidR="00437E70">
          <w:rPr>
            <w:noProof/>
            <w:webHidden/>
          </w:rPr>
        </w:r>
        <w:r w:rsidR="00437E70">
          <w:rPr>
            <w:noProof/>
            <w:webHidden/>
          </w:rPr>
          <w:fldChar w:fldCharType="separate"/>
        </w:r>
        <w:r w:rsidR="00437E70">
          <w:rPr>
            <w:noProof/>
            <w:webHidden/>
          </w:rPr>
          <w:t>46</w:t>
        </w:r>
        <w:r w:rsidR="00437E70">
          <w:rPr>
            <w:noProof/>
            <w:webHidden/>
          </w:rPr>
          <w:fldChar w:fldCharType="end"/>
        </w:r>
      </w:hyperlink>
    </w:p>
    <w:p w14:paraId="6D4495C6" w14:textId="26FD0FC1" w:rsidR="00437E70" w:rsidRDefault="00000000">
      <w:pPr>
        <w:pStyle w:val="TOC2"/>
        <w:tabs>
          <w:tab w:val="right" w:leader="dot" w:pos="9350"/>
        </w:tabs>
        <w:rPr>
          <w:rFonts w:asciiTheme="minorHAnsi" w:eastAsiaTheme="minorEastAsia" w:hAnsiTheme="minorHAnsi" w:cstheme="minorBidi"/>
          <w:noProof/>
        </w:rPr>
      </w:pPr>
      <w:hyperlink w:anchor="_Toc112329203" w:history="1">
        <w:r w:rsidR="00437E70" w:rsidRPr="00EF5115">
          <w:rPr>
            <w:rStyle w:val="Hyperlink"/>
            <w:noProof/>
          </w:rPr>
          <w:t>Anti-Insider Trading Policy</w:t>
        </w:r>
        <w:r w:rsidR="00437E70">
          <w:rPr>
            <w:noProof/>
            <w:webHidden/>
          </w:rPr>
          <w:tab/>
        </w:r>
        <w:r w:rsidR="00437E70">
          <w:rPr>
            <w:noProof/>
            <w:webHidden/>
          </w:rPr>
          <w:fldChar w:fldCharType="begin"/>
        </w:r>
        <w:r w:rsidR="00437E70">
          <w:rPr>
            <w:noProof/>
            <w:webHidden/>
          </w:rPr>
          <w:instrText xml:space="preserve"> PAGEREF _Toc112329203 \h </w:instrText>
        </w:r>
        <w:r w:rsidR="00437E70">
          <w:rPr>
            <w:noProof/>
            <w:webHidden/>
          </w:rPr>
        </w:r>
        <w:r w:rsidR="00437E70">
          <w:rPr>
            <w:noProof/>
            <w:webHidden/>
          </w:rPr>
          <w:fldChar w:fldCharType="separate"/>
        </w:r>
        <w:r w:rsidR="00437E70">
          <w:rPr>
            <w:noProof/>
            <w:webHidden/>
          </w:rPr>
          <w:t>46</w:t>
        </w:r>
        <w:r w:rsidR="00437E70">
          <w:rPr>
            <w:noProof/>
            <w:webHidden/>
          </w:rPr>
          <w:fldChar w:fldCharType="end"/>
        </w:r>
      </w:hyperlink>
    </w:p>
    <w:p w14:paraId="7B32D179" w14:textId="6DBD92F7" w:rsidR="00437E70" w:rsidRDefault="00000000">
      <w:pPr>
        <w:pStyle w:val="TOC3"/>
        <w:tabs>
          <w:tab w:val="right" w:leader="dot" w:pos="9350"/>
        </w:tabs>
        <w:rPr>
          <w:rFonts w:asciiTheme="minorHAnsi" w:eastAsiaTheme="minorEastAsia" w:hAnsiTheme="minorHAnsi" w:cstheme="minorBidi"/>
          <w:noProof/>
        </w:rPr>
      </w:pPr>
      <w:hyperlink w:anchor="_Toc112329204" w:history="1">
        <w:r w:rsidR="00437E70" w:rsidRPr="00EF5115">
          <w:rPr>
            <w:rStyle w:val="Hyperlink"/>
            <w:noProof/>
          </w:rPr>
          <w:t>Background</w:t>
        </w:r>
        <w:r w:rsidR="00437E70">
          <w:rPr>
            <w:noProof/>
            <w:webHidden/>
          </w:rPr>
          <w:tab/>
        </w:r>
        <w:r w:rsidR="00437E70">
          <w:rPr>
            <w:noProof/>
            <w:webHidden/>
          </w:rPr>
          <w:fldChar w:fldCharType="begin"/>
        </w:r>
        <w:r w:rsidR="00437E70">
          <w:rPr>
            <w:noProof/>
            <w:webHidden/>
          </w:rPr>
          <w:instrText xml:space="preserve"> PAGEREF _Toc112329204 \h </w:instrText>
        </w:r>
        <w:r w:rsidR="00437E70">
          <w:rPr>
            <w:noProof/>
            <w:webHidden/>
          </w:rPr>
        </w:r>
        <w:r w:rsidR="00437E70">
          <w:rPr>
            <w:noProof/>
            <w:webHidden/>
          </w:rPr>
          <w:fldChar w:fldCharType="separate"/>
        </w:r>
        <w:r w:rsidR="00437E70">
          <w:rPr>
            <w:noProof/>
            <w:webHidden/>
          </w:rPr>
          <w:t>46</w:t>
        </w:r>
        <w:r w:rsidR="00437E70">
          <w:rPr>
            <w:noProof/>
            <w:webHidden/>
          </w:rPr>
          <w:fldChar w:fldCharType="end"/>
        </w:r>
      </w:hyperlink>
    </w:p>
    <w:p w14:paraId="679B1B98" w14:textId="7DD4A06B" w:rsidR="00437E70" w:rsidRDefault="00000000">
      <w:pPr>
        <w:pStyle w:val="TOC3"/>
        <w:tabs>
          <w:tab w:val="right" w:leader="dot" w:pos="9350"/>
        </w:tabs>
        <w:rPr>
          <w:rFonts w:asciiTheme="minorHAnsi" w:eastAsiaTheme="minorEastAsia" w:hAnsiTheme="minorHAnsi" w:cstheme="minorBidi"/>
          <w:noProof/>
        </w:rPr>
      </w:pPr>
      <w:hyperlink w:anchor="_Toc112329205" w:history="1">
        <w:r w:rsidR="00437E70" w:rsidRPr="00EF5115">
          <w:rPr>
            <w:rStyle w:val="Hyperlink"/>
            <w:noProof/>
          </w:rPr>
          <w:t>Compliance Requirements</w:t>
        </w:r>
        <w:r w:rsidR="00437E70">
          <w:rPr>
            <w:noProof/>
            <w:webHidden/>
          </w:rPr>
          <w:tab/>
        </w:r>
        <w:r w:rsidR="00437E70">
          <w:rPr>
            <w:noProof/>
            <w:webHidden/>
          </w:rPr>
          <w:fldChar w:fldCharType="begin"/>
        </w:r>
        <w:r w:rsidR="00437E70">
          <w:rPr>
            <w:noProof/>
            <w:webHidden/>
          </w:rPr>
          <w:instrText xml:space="preserve"> PAGEREF _Toc112329205 \h </w:instrText>
        </w:r>
        <w:r w:rsidR="00437E70">
          <w:rPr>
            <w:noProof/>
            <w:webHidden/>
          </w:rPr>
        </w:r>
        <w:r w:rsidR="00437E70">
          <w:rPr>
            <w:noProof/>
            <w:webHidden/>
          </w:rPr>
          <w:fldChar w:fldCharType="separate"/>
        </w:r>
        <w:r w:rsidR="00437E70">
          <w:rPr>
            <w:noProof/>
            <w:webHidden/>
          </w:rPr>
          <w:t>47</w:t>
        </w:r>
        <w:r w:rsidR="00437E70">
          <w:rPr>
            <w:noProof/>
            <w:webHidden/>
          </w:rPr>
          <w:fldChar w:fldCharType="end"/>
        </w:r>
      </w:hyperlink>
    </w:p>
    <w:p w14:paraId="447E942C" w14:textId="204EB84C" w:rsidR="00437E70" w:rsidRDefault="00000000">
      <w:pPr>
        <w:pStyle w:val="TOC2"/>
        <w:tabs>
          <w:tab w:val="right" w:leader="dot" w:pos="9350"/>
        </w:tabs>
        <w:rPr>
          <w:rFonts w:asciiTheme="minorHAnsi" w:eastAsiaTheme="minorEastAsia" w:hAnsiTheme="minorHAnsi" w:cstheme="minorBidi"/>
          <w:noProof/>
        </w:rPr>
      </w:pPr>
      <w:hyperlink w:anchor="_Toc112329206" w:history="1">
        <w:r w:rsidR="00437E70" w:rsidRPr="00EF5115">
          <w:rPr>
            <w:rStyle w:val="Hyperlink"/>
            <w:noProof/>
          </w:rPr>
          <w:t>Material Interest of the Investment Adviser and Personal Trading Activities of Supervised Persons</w:t>
        </w:r>
        <w:r w:rsidR="00437E70">
          <w:rPr>
            <w:noProof/>
            <w:webHidden/>
          </w:rPr>
          <w:tab/>
        </w:r>
        <w:r w:rsidR="00437E70">
          <w:rPr>
            <w:noProof/>
            <w:webHidden/>
          </w:rPr>
          <w:fldChar w:fldCharType="begin"/>
        </w:r>
        <w:r w:rsidR="00437E70">
          <w:rPr>
            <w:noProof/>
            <w:webHidden/>
          </w:rPr>
          <w:instrText xml:space="preserve"> PAGEREF _Toc112329206 \h </w:instrText>
        </w:r>
        <w:r w:rsidR="00437E70">
          <w:rPr>
            <w:noProof/>
            <w:webHidden/>
          </w:rPr>
        </w:r>
        <w:r w:rsidR="00437E70">
          <w:rPr>
            <w:noProof/>
            <w:webHidden/>
          </w:rPr>
          <w:fldChar w:fldCharType="separate"/>
        </w:r>
        <w:r w:rsidR="00437E70">
          <w:rPr>
            <w:noProof/>
            <w:webHidden/>
          </w:rPr>
          <w:t>47</w:t>
        </w:r>
        <w:r w:rsidR="00437E70">
          <w:rPr>
            <w:noProof/>
            <w:webHidden/>
          </w:rPr>
          <w:fldChar w:fldCharType="end"/>
        </w:r>
      </w:hyperlink>
    </w:p>
    <w:p w14:paraId="470742C9" w14:textId="621262DE" w:rsidR="00437E70" w:rsidRDefault="00000000">
      <w:pPr>
        <w:pStyle w:val="TOC1"/>
        <w:rPr>
          <w:rFonts w:asciiTheme="minorHAnsi" w:eastAsiaTheme="minorEastAsia" w:hAnsiTheme="minorHAnsi" w:cstheme="minorBidi"/>
          <w:noProof/>
        </w:rPr>
      </w:pPr>
      <w:hyperlink w:anchor="_Toc112329207" w:history="1">
        <w:r w:rsidR="00437E70" w:rsidRPr="00EF5115">
          <w:rPr>
            <w:rStyle w:val="Hyperlink"/>
            <w:noProof/>
          </w:rPr>
          <w:t>Supervision and Compliance</w:t>
        </w:r>
        <w:r w:rsidR="00437E70">
          <w:rPr>
            <w:noProof/>
            <w:webHidden/>
          </w:rPr>
          <w:tab/>
        </w:r>
        <w:r w:rsidR="00437E70">
          <w:rPr>
            <w:noProof/>
            <w:webHidden/>
          </w:rPr>
          <w:fldChar w:fldCharType="begin"/>
        </w:r>
        <w:r w:rsidR="00437E70">
          <w:rPr>
            <w:noProof/>
            <w:webHidden/>
          </w:rPr>
          <w:instrText xml:space="preserve"> PAGEREF _Toc112329207 \h </w:instrText>
        </w:r>
        <w:r w:rsidR="00437E70">
          <w:rPr>
            <w:noProof/>
            <w:webHidden/>
          </w:rPr>
        </w:r>
        <w:r w:rsidR="00437E70">
          <w:rPr>
            <w:noProof/>
            <w:webHidden/>
          </w:rPr>
          <w:fldChar w:fldCharType="separate"/>
        </w:r>
        <w:r w:rsidR="00437E70">
          <w:rPr>
            <w:noProof/>
            <w:webHidden/>
          </w:rPr>
          <w:t>48</w:t>
        </w:r>
        <w:r w:rsidR="00437E70">
          <w:rPr>
            <w:noProof/>
            <w:webHidden/>
          </w:rPr>
          <w:fldChar w:fldCharType="end"/>
        </w:r>
      </w:hyperlink>
    </w:p>
    <w:p w14:paraId="7C99FAF3" w14:textId="4D5B360A" w:rsidR="00437E70" w:rsidRDefault="00000000">
      <w:pPr>
        <w:pStyle w:val="TOC2"/>
        <w:tabs>
          <w:tab w:val="right" w:leader="dot" w:pos="9350"/>
        </w:tabs>
        <w:rPr>
          <w:rFonts w:asciiTheme="minorHAnsi" w:eastAsiaTheme="minorEastAsia" w:hAnsiTheme="minorHAnsi" w:cstheme="minorBidi"/>
          <w:noProof/>
        </w:rPr>
      </w:pPr>
      <w:hyperlink w:anchor="_Toc112329208" w:history="1">
        <w:r w:rsidR="00437E70" w:rsidRPr="00EF5115">
          <w:rPr>
            <w:rStyle w:val="Hyperlink"/>
            <w:noProof/>
          </w:rPr>
          <w:t>CCO Responsibility</w:t>
        </w:r>
        <w:r w:rsidR="00437E70">
          <w:rPr>
            <w:noProof/>
            <w:webHidden/>
          </w:rPr>
          <w:tab/>
        </w:r>
        <w:r w:rsidR="00437E70">
          <w:rPr>
            <w:noProof/>
            <w:webHidden/>
          </w:rPr>
          <w:fldChar w:fldCharType="begin"/>
        </w:r>
        <w:r w:rsidR="00437E70">
          <w:rPr>
            <w:noProof/>
            <w:webHidden/>
          </w:rPr>
          <w:instrText xml:space="preserve"> PAGEREF _Toc112329208 \h </w:instrText>
        </w:r>
        <w:r w:rsidR="00437E70">
          <w:rPr>
            <w:noProof/>
            <w:webHidden/>
          </w:rPr>
        </w:r>
        <w:r w:rsidR="00437E70">
          <w:rPr>
            <w:noProof/>
            <w:webHidden/>
          </w:rPr>
          <w:fldChar w:fldCharType="separate"/>
        </w:r>
        <w:r w:rsidR="00437E70">
          <w:rPr>
            <w:noProof/>
            <w:webHidden/>
          </w:rPr>
          <w:t>48</w:t>
        </w:r>
        <w:r w:rsidR="00437E70">
          <w:rPr>
            <w:noProof/>
            <w:webHidden/>
          </w:rPr>
          <w:fldChar w:fldCharType="end"/>
        </w:r>
      </w:hyperlink>
    </w:p>
    <w:p w14:paraId="3A3D25A1" w14:textId="7D1FF29F" w:rsidR="00437E70" w:rsidRDefault="00000000">
      <w:pPr>
        <w:pStyle w:val="TOC2"/>
        <w:tabs>
          <w:tab w:val="right" w:leader="dot" w:pos="9350"/>
        </w:tabs>
        <w:rPr>
          <w:rFonts w:asciiTheme="minorHAnsi" w:eastAsiaTheme="minorEastAsia" w:hAnsiTheme="minorHAnsi" w:cstheme="minorBidi"/>
          <w:noProof/>
        </w:rPr>
      </w:pPr>
      <w:hyperlink w:anchor="_Toc112329209"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_Toc112329209 \h </w:instrText>
        </w:r>
        <w:r w:rsidR="00437E70">
          <w:rPr>
            <w:noProof/>
            <w:webHidden/>
          </w:rPr>
        </w:r>
        <w:r w:rsidR="00437E70">
          <w:rPr>
            <w:noProof/>
            <w:webHidden/>
          </w:rPr>
          <w:fldChar w:fldCharType="separate"/>
        </w:r>
        <w:r w:rsidR="00437E70">
          <w:rPr>
            <w:noProof/>
            <w:webHidden/>
          </w:rPr>
          <w:t>48</w:t>
        </w:r>
        <w:r w:rsidR="00437E70">
          <w:rPr>
            <w:noProof/>
            <w:webHidden/>
          </w:rPr>
          <w:fldChar w:fldCharType="end"/>
        </w:r>
      </w:hyperlink>
    </w:p>
    <w:p w14:paraId="56D953F3" w14:textId="7D107F80" w:rsidR="00437E70" w:rsidRDefault="00000000">
      <w:pPr>
        <w:pStyle w:val="TOC2"/>
        <w:tabs>
          <w:tab w:val="right" w:leader="dot" w:pos="9350"/>
        </w:tabs>
        <w:rPr>
          <w:rFonts w:asciiTheme="minorHAnsi" w:eastAsiaTheme="minorEastAsia" w:hAnsiTheme="minorHAnsi" w:cstheme="minorBidi"/>
          <w:noProof/>
        </w:rPr>
      </w:pPr>
      <w:hyperlink w:anchor="_Toc112329210" w:history="1">
        <w:r w:rsidR="00437E70" w:rsidRPr="00EF5115">
          <w:rPr>
            <w:rStyle w:val="Hyperlink"/>
            <w:noProof/>
          </w:rPr>
          <w:t>Risk Assessment</w:t>
        </w:r>
        <w:r w:rsidR="00437E70">
          <w:rPr>
            <w:noProof/>
            <w:webHidden/>
          </w:rPr>
          <w:tab/>
        </w:r>
        <w:r w:rsidR="00437E70">
          <w:rPr>
            <w:noProof/>
            <w:webHidden/>
          </w:rPr>
          <w:fldChar w:fldCharType="begin"/>
        </w:r>
        <w:r w:rsidR="00437E70">
          <w:rPr>
            <w:noProof/>
            <w:webHidden/>
          </w:rPr>
          <w:instrText xml:space="preserve"> PAGEREF _Toc112329210 \h </w:instrText>
        </w:r>
        <w:r w:rsidR="00437E70">
          <w:rPr>
            <w:noProof/>
            <w:webHidden/>
          </w:rPr>
        </w:r>
        <w:r w:rsidR="00437E70">
          <w:rPr>
            <w:noProof/>
            <w:webHidden/>
          </w:rPr>
          <w:fldChar w:fldCharType="separate"/>
        </w:r>
        <w:r w:rsidR="00437E70">
          <w:rPr>
            <w:noProof/>
            <w:webHidden/>
          </w:rPr>
          <w:t>48</w:t>
        </w:r>
        <w:r w:rsidR="00437E70">
          <w:rPr>
            <w:noProof/>
            <w:webHidden/>
          </w:rPr>
          <w:fldChar w:fldCharType="end"/>
        </w:r>
      </w:hyperlink>
    </w:p>
    <w:p w14:paraId="6A766F89" w14:textId="1A555D8F" w:rsidR="00437E70" w:rsidRDefault="00000000">
      <w:pPr>
        <w:pStyle w:val="TOC2"/>
        <w:tabs>
          <w:tab w:val="right" w:leader="dot" w:pos="9350"/>
        </w:tabs>
        <w:rPr>
          <w:rFonts w:asciiTheme="minorHAnsi" w:eastAsiaTheme="minorEastAsia" w:hAnsiTheme="minorHAnsi" w:cstheme="minorBidi"/>
          <w:noProof/>
        </w:rPr>
      </w:pPr>
      <w:hyperlink w:anchor="_Toc112329211" w:history="1">
        <w:r w:rsidR="00437E70" w:rsidRPr="00EF5115">
          <w:rPr>
            <w:rStyle w:val="Hyperlink"/>
            <w:noProof/>
          </w:rPr>
          <w:t>Annual Review</w:t>
        </w:r>
        <w:r w:rsidR="00437E70">
          <w:rPr>
            <w:noProof/>
            <w:webHidden/>
          </w:rPr>
          <w:tab/>
        </w:r>
        <w:r w:rsidR="00437E70">
          <w:rPr>
            <w:noProof/>
            <w:webHidden/>
          </w:rPr>
          <w:fldChar w:fldCharType="begin"/>
        </w:r>
        <w:r w:rsidR="00437E70">
          <w:rPr>
            <w:noProof/>
            <w:webHidden/>
          </w:rPr>
          <w:instrText xml:space="preserve"> PAGEREF _Toc112329211 \h </w:instrText>
        </w:r>
        <w:r w:rsidR="00437E70">
          <w:rPr>
            <w:noProof/>
            <w:webHidden/>
          </w:rPr>
        </w:r>
        <w:r w:rsidR="00437E70">
          <w:rPr>
            <w:noProof/>
            <w:webHidden/>
          </w:rPr>
          <w:fldChar w:fldCharType="separate"/>
        </w:r>
        <w:r w:rsidR="00437E70">
          <w:rPr>
            <w:noProof/>
            <w:webHidden/>
          </w:rPr>
          <w:t>48</w:t>
        </w:r>
        <w:r w:rsidR="00437E70">
          <w:rPr>
            <w:noProof/>
            <w:webHidden/>
          </w:rPr>
          <w:fldChar w:fldCharType="end"/>
        </w:r>
      </w:hyperlink>
    </w:p>
    <w:p w14:paraId="5CA1C7F0" w14:textId="4EF69567" w:rsidR="00437E70" w:rsidRDefault="00000000">
      <w:pPr>
        <w:pStyle w:val="TOC2"/>
        <w:tabs>
          <w:tab w:val="right" w:leader="dot" w:pos="9350"/>
        </w:tabs>
        <w:rPr>
          <w:rFonts w:asciiTheme="minorHAnsi" w:eastAsiaTheme="minorEastAsia" w:hAnsiTheme="minorHAnsi" w:cstheme="minorBidi"/>
          <w:noProof/>
        </w:rPr>
      </w:pPr>
      <w:hyperlink w:anchor="_Toc112329212" w:history="1">
        <w:r w:rsidR="00437E70" w:rsidRPr="00EF5115">
          <w:rPr>
            <w:rStyle w:val="Hyperlink"/>
            <w:noProof/>
          </w:rPr>
          <w:t>Remote Office Supervision</w:t>
        </w:r>
        <w:r w:rsidR="00437E70">
          <w:rPr>
            <w:noProof/>
            <w:webHidden/>
          </w:rPr>
          <w:tab/>
        </w:r>
        <w:r w:rsidR="00437E70">
          <w:rPr>
            <w:noProof/>
            <w:webHidden/>
          </w:rPr>
          <w:fldChar w:fldCharType="begin"/>
        </w:r>
        <w:r w:rsidR="00437E70">
          <w:rPr>
            <w:noProof/>
            <w:webHidden/>
          </w:rPr>
          <w:instrText xml:space="preserve"> PAGEREF _Toc112329212 \h </w:instrText>
        </w:r>
        <w:r w:rsidR="00437E70">
          <w:rPr>
            <w:noProof/>
            <w:webHidden/>
          </w:rPr>
        </w:r>
        <w:r w:rsidR="00437E70">
          <w:rPr>
            <w:noProof/>
            <w:webHidden/>
          </w:rPr>
          <w:fldChar w:fldCharType="separate"/>
        </w:r>
        <w:r w:rsidR="00437E70">
          <w:rPr>
            <w:noProof/>
            <w:webHidden/>
          </w:rPr>
          <w:t>49</w:t>
        </w:r>
        <w:r w:rsidR="00437E70">
          <w:rPr>
            <w:noProof/>
            <w:webHidden/>
          </w:rPr>
          <w:fldChar w:fldCharType="end"/>
        </w:r>
      </w:hyperlink>
    </w:p>
    <w:p w14:paraId="458034FA" w14:textId="2B001FD6" w:rsidR="00437E70" w:rsidRDefault="00000000">
      <w:pPr>
        <w:pStyle w:val="TOC1"/>
        <w:rPr>
          <w:rFonts w:asciiTheme="minorHAnsi" w:eastAsiaTheme="minorEastAsia" w:hAnsiTheme="minorHAnsi" w:cstheme="minorBidi"/>
          <w:noProof/>
        </w:rPr>
      </w:pPr>
      <w:hyperlink w:anchor="_Toc112329213" w:history="1">
        <w:r w:rsidR="00437E70" w:rsidRPr="00EF5115">
          <w:rPr>
            <w:rStyle w:val="Hyperlink"/>
            <w:noProof/>
          </w:rPr>
          <w:t>Business Continuity Plan</w:t>
        </w:r>
        <w:r w:rsidR="00437E70">
          <w:rPr>
            <w:noProof/>
            <w:webHidden/>
          </w:rPr>
          <w:tab/>
        </w:r>
        <w:r w:rsidR="00437E70">
          <w:rPr>
            <w:noProof/>
            <w:webHidden/>
          </w:rPr>
          <w:fldChar w:fldCharType="begin"/>
        </w:r>
        <w:r w:rsidR="00437E70">
          <w:rPr>
            <w:noProof/>
            <w:webHidden/>
          </w:rPr>
          <w:instrText xml:space="preserve"> PAGEREF _Toc112329213 \h </w:instrText>
        </w:r>
        <w:r w:rsidR="00437E70">
          <w:rPr>
            <w:noProof/>
            <w:webHidden/>
          </w:rPr>
        </w:r>
        <w:r w:rsidR="00437E70">
          <w:rPr>
            <w:noProof/>
            <w:webHidden/>
          </w:rPr>
          <w:fldChar w:fldCharType="separate"/>
        </w:r>
        <w:r w:rsidR="00437E70">
          <w:rPr>
            <w:noProof/>
            <w:webHidden/>
          </w:rPr>
          <w:t>51</w:t>
        </w:r>
        <w:r w:rsidR="00437E70">
          <w:rPr>
            <w:noProof/>
            <w:webHidden/>
          </w:rPr>
          <w:fldChar w:fldCharType="end"/>
        </w:r>
      </w:hyperlink>
    </w:p>
    <w:p w14:paraId="627D3F26" w14:textId="5C62C6FA" w:rsidR="00437E70" w:rsidRDefault="00000000">
      <w:pPr>
        <w:pStyle w:val="TOC2"/>
        <w:tabs>
          <w:tab w:val="right" w:leader="dot" w:pos="9350"/>
        </w:tabs>
        <w:rPr>
          <w:rFonts w:asciiTheme="minorHAnsi" w:eastAsiaTheme="minorEastAsia" w:hAnsiTheme="minorHAnsi" w:cstheme="minorBidi"/>
          <w:noProof/>
        </w:rPr>
      </w:pPr>
      <w:hyperlink w:anchor="_Toc112329214" w:history="1">
        <w:r w:rsidR="00437E70" w:rsidRPr="00EF5115">
          <w:rPr>
            <w:rStyle w:val="Hyperlink"/>
            <w:noProof/>
          </w:rPr>
          <w:t>Background</w:t>
        </w:r>
        <w:r w:rsidR="00437E70">
          <w:rPr>
            <w:noProof/>
            <w:webHidden/>
          </w:rPr>
          <w:tab/>
        </w:r>
        <w:r w:rsidR="00437E70">
          <w:rPr>
            <w:noProof/>
            <w:webHidden/>
          </w:rPr>
          <w:fldChar w:fldCharType="begin"/>
        </w:r>
        <w:r w:rsidR="00437E70">
          <w:rPr>
            <w:noProof/>
            <w:webHidden/>
          </w:rPr>
          <w:instrText xml:space="preserve"> PAGEREF _Toc112329214 \h </w:instrText>
        </w:r>
        <w:r w:rsidR="00437E70">
          <w:rPr>
            <w:noProof/>
            <w:webHidden/>
          </w:rPr>
        </w:r>
        <w:r w:rsidR="00437E70">
          <w:rPr>
            <w:noProof/>
            <w:webHidden/>
          </w:rPr>
          <w:fldChar w:fldCharType="separate"/>
        </w:r>
        <w:r w:rsidR="00437E70">
          <w:rPr>
            <w:noProof/>
            <w:webHidden/>
          </w:rPr>
          <w:t>51</w:t>
        </w:r>
        <w:r w:rsidR="00437E70">
          <w:rPr>
            <w:noProof/>
            <w:webHidden/>
          </w:rPr>
          <w:fldChar w:fldCharType="end"/>
        </w:r>
      </w:hyperlink>
    </w:p>
    <w:p w14:paraId="79EC76F5" w14:textId="5B93A705" w:rsidR="00437E70" w:rsidRDefault="00000000">
      <w:pPr>
        <w:pStyle w:val="TOC2"/>
        <w:tabs>
          <w:tab w:val="right" w:leader="dot" w:pos="9350"/>
        </w:tabs>
        <w:rPr>
          <w:rFonts w:asciiTheme="minorHAnsi" w:eastAsiaTheme="minorEastAsia" w:hAnsiTheme="minorHAnsi" w:cstheme="minorBidi"/>
          <w:noProof/>
        </w:rPr>
      </w:pPr>
      <w:hyperlink w:anchor="_Toc112329215" w:history="1">
        <w:r w:rsidR="00437E70" w:rsidRPr="00EF5115">
          <w:rPr>
            <w:rStyle w:val="Hyperlink"/>
            <w:noProof/>
          </w:rPr>
          <w:t>Emergency Information</w:t>
        </w:r>
        <w:r w:rsidR="00437E70">
          <w:rPr>
            <w:noProof/>
            <w:webHidden/>
          </w:rPr>
          <w:tab/>
        </w:r>
        <w:r w:rsidR="00437E70">
          <w:rPr>
            <w:noProof/>
            <w:webHidden/>
          </w:rPr>
          <w:fldChar w:fldCharType="begin"/>
        </w:r>
        <w:r w:rsidR="00437E70">
          <w:rPr>
            <w:noProof/>
            <w:webHidden/>
          </w:rPr>
          <w:instrText xml:space="preserve"> PAGEREF _Toc112329215 \h </w:instrText>
        </w:r>
        <w:r w:rsidR="00437E70">
          <w:rPr>
            <w:noProof/>
            <w:webHidden/>
          </w:rPr>
        </w:r>
        <w:r w:rsidR="00437E70">
          <w:rPr>
            <w:noProof/>
            <w:webHidden/>
          </w:rPr>
          <w:fldChar w:fldCharType="separate"/>
        </w:r>
        <w:r w:rsidR="00437E70">
          <w:rPr>
            <w:noProof/>
            <w:webHidden/>
          </w:rPr>
          <w:t>51</w:t>
        </w:r>
        <w:r w:rsidR="00437E70">
          <w:rPr>
            <w:noProof/>
            <w:webHidden/>
          </w:rPr>
          <w:fldChar w:fldCharType="end"/>
        </w:r>
      </w:hyperlink>
    </w:p>
    <w:p w14:paraId="7F9C9341" w14:textId="2C79CBC0" w:rsidR="00437E70" w:rsidRDefault="00000000">
      <w:pPr>
        <w:pStyle w:val="TOC2"/>
        <w:tabs>
          <w:tab w:val="right" w:leader="dot" w:pos="9350"/>
        </w:tabs>
        <w:rPr>
          <w:rFonts w:asciiTheme="minorHAnsi" w:eastAsiaTheme="minorEastAsia" w:hAnsiTheme="minorHAnsi" w:cstheme="minorBidi"/>
          <w:noProof/>
        </w:rPr>
      </w:pPr>
      <w:hyperlink w:anchor="_Toc112329216"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_Toc112329216 \h </w:instrText>
        </w:r>
        <w:r w:rsidR="00437E70">
          <w:rPr>
            <w:noProof/>
            <w:webHidden/>
          </w:rPr>
        </w:r>
        <w:r w:rsidR="00437E70">
          <w:rPr>
            <w:noProof/>
            <w:webHidden/>
          </w:rPr>
          <w:fldChar w:fldCharType="separate"/>
        </w:r>
        <w:r w:rsidR="00437E70">
          <w:rPr>
            <w:noProof/>
            <w:webHidden/>
          </w:rPr>
          <w:t>52</w:t>
        </w:r>
        <w:r w:rsidR="00437E70">
          <w:rPr>
            <w:noProof/>
            <w:webHidden/>
          </w:rPr>
          <w:fldChar w:fldCharType="end"/>
        </w:r>
      </w:hyperlink>
    </w:p>
    <w:p w14:paraId="34CA275D" w14:textId="640294CC" w:rsidR="00437E70" w:rsidRDefault="00000000">
      <w:pPr>
        <w:pStyle w:val="TOC2"/>
        <w:tabs>
          <w:tab w:val="right" w:leader="dot" w:pos="9350"/>
        </w:tabs>
        <w:rPr>
          <w:rFonts w:asciiTheme="minorHAnsi" w:eastAsiaTheme="minorEastAsia" w:hAnsiTheme="minorHAnsi" w:cstheme="minorBidi"/>
          <w:noProof/>
        </w:rPr>
      </w:pPr>
      <w:hyperlink w:anchor="_Toc112329217" w:history="1">
        <w:r w:rsidR="00437E70" w:rsidRPr="00EF5115">
          <w:rPr>
            <w:rStyle w:val="Hyperlink"/>
            <w:noProof/>
          </w:rPr>
          <w:t>Significant Business Disruptions (SBDs)</w:t>
        </w:r>
        <w:r w:rsidR="00437E70">
          <w:rPr>
            <w:noProof/>
            <w:webHidden/>
          </w:rPr>
          <w:tab/>
        </w:r>
        <w:r w:rsidR="00437E70">
          <w:rPr>
            <w:noProof/>
            <w:webHidden/>
          </w:rPr>
          <w:fldChar w:fldCharType="begin"/>
        </w:r>
        <w:r w:rsidR="00437E70">
          <w:rPr>
            <w:noProof/>
            <w:webHidden/>
          </w:rPr>
          <w:instrText xml:space="preserve"> PAGEREF _Toc112329217 \h </w:instrText>
        </w:r>
        <w:r w:rsidR="00437E70">
          <w:rPr>
            <w:noProof/>
            <w:webHidden/>
          </w:rPr>
        </w:r>
        <w:r w:rsidR="00437E70">
          <w:rPr>
            <w:noProof/>
            <w:webHidden/>
          </w:rPr>
          <w:fldChar w:fldCharType="separate"/>
        </w:r>
        <w:r w:rsidR="00437E70">
          <w:rPr>
            <w:noProof/>
            <w:webHidden/>
          </w:rPr>
          <w:t>52</w:t>
        </w:r>
        <w:r w:rsidR="00437E70">
          <w:rPr>
            <w:noProof/>
            <w:webHidden/>
          </w:rPr>
          <w:fldChar w:fldCharType="end"/>
        </w:r>
      </w:hyperlink>
    </w:p>
    <w:p w14:paraId="4A54F346" w14:textId="284C7EA1" w:rsidR="00437E70" w:rsidRDefault="00000000">
      <w:pPr>
        <w:pStyle w:val="TOC2"/>
        <w:tabs>
          <w:tab w:val="right" w:leader="dot" w:pos="9350"/>
        </w:tabs>
        <w:rPr>
          <w:rFonts w:asciiTheme="minorHAnsi" w:eastAsiaTheme="minorEastAsia" w:hAnsiTheme="minorHAnsi" w:cstheme="minorBidi"/>
          <w:noProof/>
        </w:rPr>
      </w:pPr>
      <w:hyperlink w:anchor="_Toc112329218" w:history="1">
        <w:r w:rsidR="00437E70" w:rsidRPr="00EF5115">
          <w:rPr>
            <w:rStyle w:val="Hyperlink"/>
            <w:noProof/>
          </w:rPr>
          <w:t>Pandemics, Epidemics, &amp; Outbreaks</w:t>
        </w:r>
        <w:r w:rsidR="00437E70">
          <w:rPr>
            <w:noProof/>
            <w:webHidden/>
          </w:rPr>
          <w:tab/>
        </w:r>
        <w:r w:rsidR="00437E70">
          <w:rPr>
            <w:noProof/>
            <w:webHidden/>
          </w:rPr>
          <w:fldChar w:fldCharType="begin"/>
        </w:r>
        <w:r w:rsidR="00437E70">
          <w:rPr>
            <w:noProof/>
            <w:webHidden/>
          </w:rPr>
          <w:instrText xml:space="preserve"> PAGEREF _Toc112329218 \h </w:instrText>
        </w:r>
        <w:r w:rsidR="00437E70">
          <w:rPr>
            <w:noProof/>
            <w:webHidden/>
          </w:rPr>
        </w:r>
        <w:r w:rsidR="00437E70">
          <w:rPr>
            <w:noProof/>
            <w:webHidden/>
          </w:rPr>
          <w:fldChar w:fldCharType="separate"/>
        </w:r>
        <w:r w:rsidR="00437E70">
          <w:rPr>
            <w:noProof/>
            <w:webHidden/>
          </w:rPr>
          <w:t>52</w:t>
        </w:r>
        <w:r w:rsidR="00437E70">
          <w:rPr>
            <w:noProof/>
            <w:webHidden/>
          </w:rPr>
          <w:fldChar w:fldCharType="end"/>
        </w:r>
      </w:hyperlink>
    </w:p>
    <w:p w14:paraId="3805B220" w14:textId="4DF64680" w:rsidR="00437E70" w:rsidRDefault="00000000">
      <w:pPr>
        <w:pStyle w:val="TOC3"/>
        <w:tabs>
          <w:tab w:val="right" w:leader="dot" w:pos="9350"/>
        </w:tabs>
        <w:rPr>
          <w:rFonts w:asciiTheme="minorHAnsi" w:eastAsiaTheme="minorEastAsia" w:hAnsiTheme="minorHAnsi" w:cstheme="minorBidi"/>
          <w:noProof/>
        </w:rPr>
      </w:pPr>
      <w:hyperlink w:anchor="_Toc112329219" w:history="1">
        <w:r w:rsidR="00437E70" w:rsidRPr="00EF5115">
          <w:rPr>
            <w:rStyle w:val="Hyperlink"/>
            <w:noProof/>
          </w:rPr>
          <w:t>General Business Operations</w:t>
        </w:r>
        <w:r w:rsidR="00437E70">
          <w:rPr>
            <w:noProof/>
            <w:webHidden/>
          </w:rPr>
          <w:tab/>
        </w:r>
        <w:r w:rsidR="00437E70">
          <w:rPr>
            <w:noProof/>
            <w:webHidden/>
          </w:rPr>
          <w:fldChar w:fldCharType="begin"/>
        </w:r>
        <w:r w:rsidR="00437E70">
          <w:rPr>
            <w:noProof/>
            <w:webHidden/>
          </w:rPr>
          <w:instrText xml:space="preserve"> PAGEREF _Toc112329219 \h </w:instrText>
        </w:r>
        <w:r w:rsidR="00437E70">
          <w:rPr>
            <w:noProof/>
            <w:webHidden/>
          </w:rPr>
        </w:r>
        <w:r w:rsidR="00437E70">
          <w:rPr>
            <w:noProof/>
            <w:webHidden/>
          </w:rPr>
          <w:fldChar w:fldCharType="separate"/>
        </w:r>
        <w:r w:rsidR="00437E70">
          <w:rPr>
            <w:noProof/>
            <w:webHidden/>
          </w:rPr>
          <w:t>52</w:t>
        </w:r>
        <w:r w:rsidR="00437E70">
          <w:rPr>
            <w:noProof/>
            <w:webHidden/>
          </w:rPr>
          <w:fldChar w:fldCharType="end"/>
        </w:r>
      </w:hyperlink>
    </w:p>
    <w:p w14:paraId="4D8F4C77" w14:textId="2BABF22E" w:rsidR="00437E70" w:rsidRDefault="00000000">
      <w:pPr>
        <w:pStyle w:val="TOC3"/>
        <w:tabs>
          <w:tab w:val="right" w:leader="dot" w:pos="9350"/>
        </w:tabs>
        <w:rPr>
          <w:rFonts w:asciiTheme="minorHAnsi" w:eastAsiaTheme="minorEastAsia" w:hAnsiTheme="minorHAnsi" w:cstheme="minorBidi"/>
          <w:noProof/>
        </w:rPr>
      </w:pPr>
      <w:hyperlink w:anchor="_Toc112329220" w:history="1">
        <w:r w:rsidR="00437E70" w:rsidRPr="00EF5115">
          <w:rPr>
            <w:rStyle w:val="Hyperlink"/>
            <w:noProof/>
          </w:rPr>
          <w:t>Information Security &amp; Remote Operations</w:t>
        </w:r>
        <w:r w:rsidR="00437E70">
          <w:rPr>
            <w:noProof/>
            <w:webHidden/>
          </w:rPr>
          <w:tab/>
        </w:r>
        <w:r w:rsidR="00437E70">
          <w:rPr>
            <w:noProof/>
            <w:webHidden/>
          </w:rPr>
          <w:fldChar w:fldCharType="begin"/>
        </w:r>
        <w:r w:rsidR="00437E70">
          <w:rPr>
            <w:noProof/>
            <w:webHidden/>
          </w:rPr>
          <w:instrText xml:space="preserve"> PAGEREF _Toc112329220 \h </w:instrText>
        </w:r>
        <w:r w:rsidR="00437E70">
          <w:rPr>
            <w:noProof/>
            <w:webHidden/>
          </w:rPr>
        </w:r>
        <w:r w:rsidR="00437E70">
          <w:rPr>
            <w:noProof/>
            <w:webHidden/>
          </w:rPr>
          <w:fldChar w:fldCharType="separate"/>
        </w:r>
        <w:r w:rsidR="00437E70">
          <w:rPr>
            <w:noProof/>
            <w:webHidden/>
          </w:rPr>
          <w:t>52</w:t>
        </w:r>
        <w:r w:rsidR="00437E70">
          <w:rPr>
            <w:noProof/>
            <w:webHidden/>
          </w:rPr>
          <w:fldChar w:fldCharType="end"/>
        </w:r>
      </w:hyperlink>
    </w:p>
    <w:p w14:paraId="0D755F14" w14:textId="1A708BE4" w:rsidR="00437E70" w:rsidRDefault="00000000">
      <w:pPr>
        <w:pStyle w:val="TOC3"/>
        <w:tabs>
          <w:tab w:val="right" w:leader="dot" w:pos="9350"/>
        </w:tabs>
        <w:rPr>
          <w:rFonts w:asciiTheme="minorHAnsi" w:eastAsiaTheme="minorEastAsia" w:hAnsiTheme="minorHAnsi" w:cstheme="minorBidi"/>
          <w:noProof/>
        </w:rPr>
      </w:pPr>
      <w:hyperlink w:anchor="_Toc112329221" w:history="1">
        <w:r w:rsidR="00437E70" w:rsidRPr="00EF5115">
          <w:rPr>
            <w:rStyle w:val="Hyperlink"/>
            <w:noProof/>
          </w:rPr>
          <w:t>Third Party Vendors</w:t>
        </w:r>
        <w:r w:rsidR="00437E70">
          <w:rPr>
            <w:noProof/>
            <w:webHidden/>
          </w:rPr>
          <w:tab/>
        </w:r>
        <w:r w:rsidR="00437E70">
          <w:rPr>
            <w:noProof/>
            <w:webHidden/>
          </w:rPr>
          <w:fldChar w:fldCharType="begin"/>
        </w:r>
        <w:r w:rsidR="00437E70">
          <w:rPr>
            <w:noProof/>
            <w:webHidden/>
          </w:rPr>
          <w:instrText xml:space="preserve"> PAGEREF _Toc112329221 \h </w:instrText>
        </w:r>
        <w:r w:rsidR="00437E70">
          <w:rPr>
            <w:noProof/>
            <w:webHidden/>
          </w:rPr>
        </w:r>
        <w:r w:rsidR="00437E70">
          <w:rPr>
            <w:noProof/>
            <w:webHidden/>
          </w:rPr>
          <w:fldChar w:fldCharType="separate"/>
        </w:r>
        <w:r w:rsidR="00437E70">
          <w:rPr>
            <w:noProof/>
            <w:webHidden/>
          </w:rPr>
          <w:t>53</w:t>
        </w:r>
        <w:r w:rsidR="00437E70">
          <w:rPr>
            <w:noProof/>
            <w:webHidden/>
          </w:rPr>
          <w:fldChar w:fldCharType="end"/>
        </w:r>
      </w:hyperlink>
    </w:p>
    <w:p w14:paraId="6ACD40AE" w14:textId="1A7536EC" w:rsidR="00437E70" w:rsidRDefault="00000000">
      <w:pPr>
        <w:pStyle w:val="TOC3"/>
        <w:tabs>
          <w:tab w:val="right" w:leader="dot" w:pos="9350"/>
        </w:tabs>
        <w:rPr>
          <w:rFonts w:asciiTheme="minorHAnsi" w:eastAsiaTheme="minorEastAsia" w:hAnsiTheme="minorHAnsi" w:cstheme="minorBidi"/>
          <w:noProof/>
        </w:rPr>
      </w:pPr>
      <w:hyperlink w:anchor="_Toc112329222" w:history="1">
        <w:r w:rsidR="00437E70" w:rsidRPr="00EF5115">
          <w:rPr>
            <w:rStyle w:val="Hyperlink"/>
            <w:noProof/>
          </w:rPr>
          <w:t>Company Personnel</w:t>
        </w:r>
        <w:r w:rsidR="00437E70">
          <w:rPr>
            <w:noProof/>
            <w:webHidden/>
          </w:rPr>
          <w:tab/>
        </w:r>
        <w:r w:rsidR="00437E70">
          <w:rPr>
            <w:noProof/>
            <w:webHidden/>
          </w:rPr>
          <w:fldChar w:fldCharType="begin"/>
        </w:r>
        <w:r w:rsidR="00437E70">
          <w:rPr>
            <w:noProof/>
            <w:webHidden/>
          </w:rPr>
          <w:instrText xml:space="preserve"> PAGEREF _Toc112329222 \h </w:instrText>
        </w:r>
        <w:r w:rsidR="00437E70">
          <w:rPr>
            <w:noProof/>
            <w:webHidden/>
          </w:rPr>
        </w:r>
        <w:r w:rsidR="00437E70">
          <w:rPr>
            <w:noProof/>
            <w:webHidden/>
          </w:rPr>
          <w:fldChar w:fldCharType="separate"/>
        </w:r>
        <w:r w:rsidR="00437E70">
          <w:rPr>
            <w:noProof/>
            <w:webHidden/>
          </w:rPr>
          <w:t>53</w:t>
        </w:r>
        <w:r w:rsidR="00437E70">
          <w:rPr>
            <w:noProof/>
            <w:webHidden/>
          </w:rPr>
          <w:fldChar w:fldCharType="end"/>
        </w:r>
      </w:hyperlink>
    </w:p>
    <w:p w14:paraId="5F3738D0" w14:textId="719324F9" w:rsidR="00437E70" w:rsidRDefault="00000000">
      <w:pPr>
        <w:pStyle w:val="TOC2"/>
        <w:tabs>
          <w:tab w:val="right" w:leader="dot" w:pos="9350"/>
        </w:tabs>
        <w:rPr>
          <w:rFonts w:asciiTheme="minorHAnsi" w:eastAsiaTheme="minorEastAsia" w:hAnsiTheme="minorHAnsi" w:cstheme="minorBidi"/>
          <w:noProof/>
        </w:rPr>
      </w:pPr>
      <w:hyperlink w:anchor="_Toc112329223" w:history="1">
        <w:r w:rsidR="00437E70" w:rsidRPr="00EF5115">
          <w:rPr>
            <w:rStyle w:val="Hyperlink"/>
            <w:noProof/>
          </w:rPr>
          <w:t>Approval and Execution Authority</w:t>
        </w:r>
        <w:r w:rsidR="00437E70">
          <w:rPr>
            <w:noProof/>
            <w:webHidden/>
          </w:rPr>
          <w:tab/>
        </w:r>
        <w:r w:rsidR="00437E70">
          <w:rPr>
            <w:noProof/>
            <w:webHidden/>
          </w:rPr>
          <w:fldChar w:fldCharType="begin"/>
        </w:r>
        <w:r w:rsidR="00437E70">
          <w:rPr>
            <w:noProof/>
            <w:webHidden/>
          </w:rPr>
          <w:instrText xml:space="preserve"> PAGEREF _Toc112329223 \h </w:instrText>
        </w:r>
        <w:r w:rsidR="00437E70">
          <w:rPr>
            <w:noProof/>
            <w:webHidden/>
          </w:rPr>
        </w:r>
        <w:r w:rsidR="00437E70">
          <w:rPr>
            <w:noProof/>
            <w:webHidden/>
          </w:rPr>
          <w:fldChar w:fldCharType="separate"/>
        </w:r>
        <w:r w:rsidR="00437E70">
          <w:rPr>
            <w:noProof/>
            <w:webHidden/>
          </w:rPr>
          <w:t>54</w:t>
        </w:r>
        <w:r w:rsidR="00437E70">
          <w:rPr>
            <w:noProof/>
            <w:webHidden/>
          </w:rPr>
          <w:fldChar w:fldCharType="end"/>
        </w:r>
      </w:hyperlink>
    </w:p>
    <w:p w14:paraId="648B6917" w14:textId="547627DE" w:rsidR="00437E70" w:rsidRDefault="00000000">
      <w:pPr>
        <w:pStyle w:val="TOC2"/>
        <w:tabs>
          <w:tab w:val="right" w:leader="dot" w:pos="9350"/>
        </w:tabs>
        <w:rPr>
          <w:rFonts w:asciiTheme="minorHAnsi" w:eastAsiaTheme="minorEastAsia" w:hAnsiTheme="minorHAnsi" w:cstheme="minorBidi"/>
          <w:noProof/>
        </w:rPr>
      </w:pPr>
      <w:hyperlink w:anchor="_Toc112329224" w:history="1">
        <w:r w:rsidR="00437E70" w:rsidRPr="00EF5115">
          <w:rPr>
            <w:rStyle w:val="Hyperlink"/>
            <w:noProof/>
          </w:rPr>
          <w:t>Plan Location and Access</w:t>
        </w:r>
        <w:r w:rsidR="00437E70">
          <w:rPr>
            <w:noProof/>
            <w:webHidden/>
          </w:rPr>
          <w:tab/>
        </w:r>
        <w:r w:rsidR="00437E70">
          <w:rPr>
            <w:noProof/>
            <w:webHidden/>
          </w:rPr>
          <w:fldChar w:fldCharType="begin"/>
        </w:r>
        <w:r w:rsidR="00437E70">
          <w:rPr>
            <w:noProof/>
            <w:webHidden/>
          </w:rPr>
          <w:instrText xml:space="preserve"> PAGEREF _Toc112329224 \h </w:instrText>
        </w:r>
        <w:r w:rsidR="00437E70">
          <w:rPr>
            <w:noProof/>
            <w:webHidden/>
          </w:rPr>
        </w:r>
        <w:r w:rsidR="00437E70">
          <w:rPr>
            <w:noProof/>
            <w:webHidden/>
          </w:rPr>
          <w:fldChar w:fldCharType="separate"/>
        </w:r>
        <w:r w:rsidR="00437E70">
          <w:rPr>
            <w:noProof/>
            <w:webHidden/>
          </w:rPr>
          <w:t>54</w:t>
        </w:r>
        <w:r w:rsidR="00437E70">
          <w:rPr>
            <w:noProof/>
            <w:webHidden/>
          </w:rPr>
          <w:fldChar w:fldCharType="end"/>
        </w:r>
      </w:hyperlink>
    </w:p>
    <w:p w14:paraId="534B75EA" w14:textId="425FDF23" w:rsidR="00437E70" w:rsidRDefault="00000000">
      <w:pPr>
        <w:pStyle w:val="TOC2"/>
        <w:tabs>
          <w:tab w:val="right" w:leader="dot" w:pos="9350"/>
        </w:tabs>
        <w:rPr>
          <w:rFonts w:asciiTheme="minorHAnsi" w:eastAsiaTheme="minorEastAsia" w:hAnsiTheme="minorHAnsi" w:cstheme="minorBidi"/>
          <w:noProof/>
        </w:rPr>
      </w:pPr>
      <w:hyperlink w:anchor="_Toc112329225" w:history="1">
        <w:r w:rsidR="00437E70" w:rsidRPr="00EF5115">
          <w:rPr>
            <w:rStyle w:val="Hyperlink"/>
            <w:noProof/>
          </w:rPr>
          <w:t>Office Locations</w:t>
        </w:r>
        <w:r w:rsidR="00437E70">
          <w:rPr>
            <w:noProof/>
            <w:webHidden/>
          </w:rPr>
          <w:tab/>
        </w:r>
        <w:r w:rsidR="00437E70">
          <w:rPr>
            <w:noProof/>
            <w:webHidden/>
          </w:rPr>
          <w:fldChar w:fldCharType="begin"/>
        </w:r>
        <w:r w:rsidR="00437E70">
          <w:rPr>
            <w:noProof/>
            <w:webHidden/>
          </w:rPr>
          <w:instrText xml:space="preserve"> PAGEREF _Toc112329225 \h </w:instrText>
        </w:r>
        <w:r w:rsidR="00437E70">
          <w:rPr>
            <w:noProof/>
            <w:webHidden/>
          </w:rPr>
        </w:r>
        <w:r w:rsidR="00437E70">
          <w:rPr>
            <w:noProof/>
            <w:webHidden/>
          </w:rPr>
          <w:fldChar w:fldCharType="separate"/>
        </w:r>
        <w:r w:rsidR="00437E70">
          <w:rPr>
            <w:noProof/>
            <w:webHidden/>
          </w:rPr>
          <w:t>54</w:t>
        </w:r>
        <w:r w:rsidR="00437E70">
          <w:rPr>
            <w:noProof/>
            <w:webHidden/>
          </w:rPr>
          <w:fldChar w:fldCharType="end"/>
        </w:r>
      </w:hyperlink>
    </w:p>
    <w:p w14:paraId="10F774B1" w14:textId="0644FB4E" w:rsidR="00437E70" w:rsidRDefault="00000000">
      <w:pPr>
        <w:pStyle w:val="TOC2"/>
        <w:tabs>
          <w:tab w:val="right" w:leader="dot" w:pos="9350"/>
        </w:tabs>
        <w:rPr>
          <w:rFonts w:asciiTheme="minorHAnsi" w:eastAsiaTheme="minorEastAsia" w:hAnsiTheme="minorHAnsi" w:cstheme="minorBidi"/>
          <w:noProof/>
        </w:rPr>
      </w:pPr>
      <w:hyperlink w:anchor="_Toc112329226" w:history="1">
        <w:r w:rsidR="00437E70" w:rsidRPr="00EF5115">
          <w:rPr>
            <w:rStyle w:val="Hyperlink"/>
            <w:noProof/>
          </w:rPr>
          <w:t>Alternative Physical Location(s) of Employees</w:t>
        </w:r>
        <w:r w:rsidR="00437E70">
          <w:rPr>
            <w:noProof/>
            <w:webHidden/>
          </w:rPr>
          <w:tab/>
        </w:r>
        <w:r w:rsidR="00437E70">
          <w:rPr>
            <w:noProof/>
            <w:webHidden/>
          </w:rPr>
          <w:fldChar w:fldCharType="begin"/>
        </w:r>
        <w:r w:rsidR="00437E70">
          <w:rPr>
            <w:noProof/>
            <w:webHidden/>
          </w:rPr>
          <w:instrText xml:space="preserve"> PAGEREF _Toc112329226 \h </w:instrText>
        </w:r>
        <w:r w:rsidR="00437E70">
          <w:rPr>
            <w:noProof/>
            <w:webHidden/>
          </w:rPr>
        </w:r>
        <w:r w:rsidR="00437E70">
          <w:rPr>
            <w:noProof/>
            <w:webHidden/>
          </w:rPr>
          <w:fldChar w:fldCharType="separate"/>
        </w:r>
        <w:r w:rsidR="00437E70">
          <w:rPr>
            <w:noProof/>
            <w:webHidden/>
          </w:rPr>
          <w:t>54</w:t>
        </w:r>
        <w:r w:rsidR="00437E70">
          <w:rPr>
            <w:noProof/>
            <w:webHidden/>
          </w:rPr>
          <w:fldChar w:fldCharType="end"/>
        </w:r>
      </w:hyperlink>
    </w:p>
    <w:p w14:paraId="0044663F" w14:textId="1F7C9E2F" w:rsidR="00437E70" w:rsidRDefault="00000000">
      <w:pPr>
        <w:pStyle w:val="TOC2"/>
        <w:tabs>
          <w:tab w:val="right" w:leader="dot" w:pos="9350"/>
        </w:tabs>
        <w:rPr>
          <w:rFonts w:asciiTheme="minorHAnsi" w:eastAsiaTheme="minorEastAsia" w:hAnsiTheme="minorHAnsi" w:cstheme="minorBidi"/>
          <w:noProof/>
        </w:rPr>
      </w:pPr>
      <w:hyperlink w:anchor="_Toc112329227" w:history="1">
        <w:r w:rsidR="00437E70" w:rsidRPr="00EF5115">
          <w:rPr>
            <w:rStyle w:val="Hyperlink"/>
            <w:noProof/>
          </w:rPr>
          <w:t>Clients’ Access to Funds and Securities</w:t>
        </w:r>
        <w:r w:rsidR="00437E70">
          <w:rPr>
            <w:noProof/>
            <w:webHidden/>
          </w:rPr>
          <w:tab/>
        </w:r>
        <w:r w:rsidR="00437E70">
          <w:rPr>
            <w:noProof/>
            <w:webHidden/>
          </w:rPr>
          <w:fldChar w:fldCharType="begin"/>
        </w:r>
        <w:r w:rsidR="00437E70">
          <w:rPr>
            <w:noProof/>
            <w:webHidden/>
          </w:rPr>
          <w:instrText xml:space="preserve"> PAGEREF _Toc112329227 \h </w:instrText>
        </w:r>
        <w:r w:rsidR="00437E70">
          <w:rPr>
            <w:noProof/>
            <w:webHidden/>
          </w:rPr>
        </w:r>
        <w:r w:rsidR="00437E70">
          <w:rPr>
            <w:noProof/>
            <w:webHidden/>
          </w:rPr>
          <w:fldChar w:fldCharType="separate"/>
        </w:r>
        <w:r w:rsidR="00437E70">
          <w:rPr>
            <w:noProof/>
            <w:webHidden/>
          </w:rPr>
          <w:t>55</w:t>
        </w:r>
        <w:r w:rsidR="00437E70">
          <w:rPr>
            <w:noProof/>
            <w:webHidden/>
          </w:rPr>
          <w:fldChar w:fldCharType="end"/>
        </w:r>
      </w:hyperlink>
    </w:p>
    <w:p w14:paraId="5B133E5A" w14:textId="344D63B3" w:rsidR="00437E70" w:rsidRDefault="00000000">
      <w:pPr>
        <w:pStyle w:val="TOC2"/>
        <w:tabs>
          <w:tab w:val="right" w:leader="dot" w:pos="9350"/>
        </w:tabs>
        <w:rPr>
          <w:rFonts w:asciiTheme="minorHAnsi" w:eastAsiaTheme="minorEastAsia" w:hAnsiTheme="minorHAnsi" w:cstheme="minorBidi"/>
          <w:noProof/>
        </w:rPr>
      </w:pPr>
      <w:hyperlink w:anchor="_Toc112329228" w:history="1">
        <w:r w:rsidR="00437E70" w:rsidRPr="00EF5115">
          <w:rPr>
            <w:rStyle w:val="Hyperlink"/>
            <w:noProof/>
          </w:rPr>
          <w:t>Data Back-Up and Recovery (Hard Copy and Electronic)</w:t>
        </w:r>
        <w:r w:rsidR="00437E70">
          <w:rPr>
            <w:noProof/>
            <w:webHidden/>
          </w:rPr>
          <w:tab/>
        </w:r>
        <w:r w:rsidR="00437E70">
          <w:rPr>
            <w:noProof/>
            <w:webHidden/>
          </w:rPr>
          <w:fldChar w:fldCharType="begin"/>
        </w:r>
        <w:r w:rsidR="00437E70">
          <w:rPr>
            <w:noProof/>
            <w:webHidden/>
          </w:rPr>
          <w:instrText xml:space="preserve"> PAGEREF _Toc112329228 \h </w:instrText>
        </w:r>
        <w:r w:rsidR="00437E70">
          <w:rPr>
            <w:noProof/>
            <w:webHidden/>
          </w:rPr>
        </w:r>
        <w:r w:rsidR="00437E70">
          <w:rPr>
            <w:noProof/>
            <w:webHidden/>
          </w:rPr>
          <w:fldChar w:fldCharType="separate"/>
        </w:r>
        <w:r w:rsidR="00437E70">
          <w:rPr>
            <w:noProof/>
            <w:webHidden/>
          </w:rPr>
          <w:t>55</w:t>
        </w:r>
        <w:r w:rsidR="00437E70">
          <w:rPr>
            <w:noProof/>
            <w:webHidden/>
          </w:rPr>
          <w:fldChar w:fldCharType="end"/>
        </w:r>
      </w:hyperlink>
    </w:p>
    <w:p w14:paraId="0C4BD6C5" w14:textId="34A2F78D" w:rsidR="00437E70" w:rsidRDefault="00000000">
      <w:pPr>
        <w:pStyle w:val="TOC2"/>
        <w:tabs>
          <w:tab w:val="right" w:leader="dot" w:pos="9350"/>
        </w:tabs>
        <w:rPr>
          <w:rFonts w:asciiTheme="minorHAnsi" w:eastAsiaTheme="minorEastAsia" w:hAnsiTheme="minorHAnsi" w:cstheme="minorBidi"/>
          <w:noProof/>
        </w:rPr>
      </w:pPr>
      <w:hyperlink w:anchor="_Toc112329229" w:history="1">
        <w:r w:rsidR="00437E70" w:rsidRPr="00EF5115">
          <w:rPr>
            <w:rStyle w:val="Hyperlink"/>
            <w:noProof/>
          </w:rPr>
          <w:t>Operational Assessments</w:t>
        </w:r>
        <w:r w:rsidR="00437E70">
          <w:rPr>
            <w:noProof/>
            <w:webHidden/>
          </w:rPr>
          <w:tab/>
        </w:r>
        <w:r w:rsidR="00437E70">
          <w:rPr>
            <w:noProof/>
            <w:webHidden/>
          </w:rPr>
          <w:fldChar w:fldCharType="begin"/>
        </w:r>
        <w:r w:rsidR="00437E70">
          <w:rPr>
            <w:noProof/>
            <w:webHidden/>
          </w:rPr>
          <w:instrText xml:space="preserve"> PAGEREF _Toc112329229 \h </w:instrText>
        </w:r>
        <w:r w:rsidR="00437E70">
          <w:rPr>
            <w:noProof/>
            <w:webHidden/>
          </w:rPr>
        </w:r>
        <w:r w:rsidR="00437E70">
          <w:rPr>
            <w:noProof/>
            <w:webHidden/>
          </w:rPr>
          <w:fldChar w:fldCharType="separate"/>
        </w:r>
        <w:r w:rsidR="00437E70">
          <w:rPr>
            <w:noProof/>
            <w:webHidden/>
          </w:rPr>
          <w:t>55</w:t>
        </w:r>
        <w:r w:rsidR="00437E70">
          <w:rPr>
            <w:noProof/>
            <w:webHidden/>
          </w:rPr>
          <w:fldChar w:fldCharType="end"/>
        </w:r>
      </w:hyperlink>
    </w:p>
    <w:p w14:paraId="547AFDC9" w14:textId="5E7FE391" w:rsidR="00437E70" w:rsidRDefault="00000000">
      <w:pPr>
        <w:pStyle w:val="TOC2"/>
        <w:tabs>
          <w:tab w:val="right" w:leader="dot" w:pos="9350"/>
        </w:tabs>
        <w:rPr>
          <w:rFonts w:asciiTheme="minorHAnsi" w:eastAsiaTheme="minorEastAsia" w:hAnsiTheme="minorHAnsi" w:cstheme="minorBidi"/>
          <w:noProof/>
        </w:rPr>
      </w:pPr>
      <w:hyperlink w:anchor="_Toc112329230" w:history="1">
        <w:r w:rsidR="00437E70" w:rsidRPr="00EF5115">
          <w:rPr>
            <w:rStyle w:val="Hyperlink"/>
            <w:noProof/>
          </w:rPr>
          <w:t>The Firm’s Mission Critical Systems</w:t>
        </w:r>
        <w:r w:rsidR="00437E70">
          <w:rPr>
            <w:noProof/>
            <w:webHidden/>
          </w:rPr>
          <w:tab/>
        </w:r>
        <w:r w:rsidR="00437E70">
          <w:rPr>
            <w:noProof/>
            <w:webHidden/>
          </w:rPr>
          <w:fldChar w:fldCharType="begin"/>
        </w:r>
        <w:r w:rsidR="00437E70">
          <w:rPr>
            <w:noProof/>
            <w:webHidden/>
          </w:rPr>
          <w:instrText xml:space="preserve"> PAGEREF _Toc112329230 \h </w:instrText>
        </w:r>
        <w:r w:rsidR="00437E70">
          <w:rPr>
            <w:noProof/>
            <w:webHidden/>
          </w:rPr>
        </w:r>
        <w:r w:rsidR="00437E70">
          <w:rPr>
            <w:noProof/>
            <w:webHidden/>
          </w:rPr>
          <w:fldChar w:fldCharType="separate"/>
        </w:r>
        <w:r w:rsidR="00437E70">
          <w:rPr>
            <w:noProof/>
            <w:webHidden/>
          </w:rPr>
          <w:t>56</w:t>
        </w:r>
        <w:r w:rsidR="00437E70">
          <w:rPr>
            <w:noProof/>
            <w:webHidden/>
          </w:rPr>
          <w:fldChar w:fldCharType="end"/>
        </w:r>
      </w:hyperlink>
    </w:p>
    <w:p w14:paraId="0D66E708" w14:textId="01CDE3CD" w:rsidR="00437E70" w:rsidRDefault="00000000">
      <w:pPr>
        <w:pStyle w:val="TOC2"/>
        <w:tabs>
          <w:tab w:val="right" w:leader="dot" w:pos="9350"/>
        </w:tabs>
        <w:rPr>
          <w:rFonts w:asciiTheme="minorHAnsi" w:eastAsiaTheme="minorEastAsia" w:hAnsiTheme="minorHAnsi" w:cstheme="minorBidi"/>
          <w:noProof/>
        </w:rPr>
      </w:pPr>
      <w:hyperlink w:anchor="_Toc112329231" w:history="1">
        <w:r w:rsidR="00437E70" w:rsidRPr="00EF5115">
          <w:rPr>
            <w:rStyle w:val="Hyperlink"/>
            <w:noProof/>
          </w:rPr>
          <w:t>Alternate Communications with Clients, Employees, and Regulators</w:t>
        </w:r>
        <w:r w:rsidR="00437E70">
          <w:rPr>
            <w:noProof/>
            <w:webHidden/>
          </w:rPr>
          <w:tab/>
        </w:r>
        <w:r w:rsidR="00437E70">
          <w:rPr>
            <w:noProof/>
            <w:webHidden/>
          </w:rPr>
          <w:fldChar w:fldCharType="begin"/>
        </w:r>
        <w:r w:rsidR="00437E70">
          <w:rPr>
            <w:noProof/>
            <w:webHidden/>
          </w:rPr>
          <w:instrText xml:space="preserve"> PAGEREF _Toc112329231 \h </w:instrText>
        </w:r>
        <w:r w:rsidR="00437E70">
          <w:rPr>
            <w:noProof/>
            <w:webHidden/>
          </w:rPr>
        </w:r>
        <w:r w:rsidR="00437E70">
          <w:rPr>
            <w:noProof/>
            <w:webHidden/>
          </w:rPr>
          <w:fldChar w:fldCharType="separate"/>
        </w:r>
        <w:r w:rsidR="00437E70">
          <w:rPr>
            <w:noProof/>
            <w:webHidden/>
          </w:rPr>
          <w:t>57</w:t>
        </w:r>
        <w:r w:rsidR="00437E70">
          <w:rPr>
            <w:noProof/>
            <w:webHidden/>
          </w:rPr>
          <w:fldChar w:fldCharType="end"/>
        </w:r>
      </w:hyperlink>
    </w:p>
    <w:p w14:paraId="3FB9DDAC" w14:textId="08A68C61" w:rsidR="00437E70" w:rsidRDefault="00000000">
      <w:pPr>
        <w:pStyle w:val="TOC2"/>
        <w:tabs>
          <w:tab w:val="right" w:leader="dot" w:pos="9350"/>
        </w:tabs>
        <w:rPr>
          <w:rFonts w:asciiTheme="minorHAnsi" w:eastAsiaTheme="minorEastAsia" w:hAnsiTheme="minorHAnsi" w:cstheme="minorBidi"/>
          <w:noProof/>
        </w:rPr>
      </w:pPr>
      <w:hyperlink w:anchor="_Toc112329232" w:history="1">
        <w:r w:rsidR="00437E70" w:rsidRPr="00EF5115">
          <w:rPr>
            <w:rStyle w:val="Hyperlink"/>
            <w:noProof/>
          </w:rPr>
          <w:t>Communications with Creditors</w:t>
        </w:r>
        <w:r w:rsidR="00437E70">
          <w:rPr>
            <w:noProof/>
            <w:webHidden/>
          </w:rPr>
          <w:tab/>
        </w:r>
        <w:r w:rsidR="00437E70">
          <w:rPr>
            <w:noProof/>
            <w:webHidden/>
          </w:rPr>
          <w:fldChar w:fldCharType="begin"/>
        </w:r>
        <w:r w:rsidR="00437E70">
          <w:rPr>
            <w:noProof/>
            <w:webHidden/>
          </w:rPr>
          <w:instrText xml:space="preserve"> PAGEREF _Toc112329232 \h </w:instrText>
        </w:r>
        <w:r w:rsidR="00437E70">
          <w:rPr>
            <w:noProof/>
            <w:webHidden/>
          </w:rPr>
        </w:r>
        <w:r w:rsidR="00437E70">
          <w:rPr>
            <w:noProof/>
            <w:webHidden/>
          </w:rPr>
          <w:fldChar w:fldCharType="separate"/>
        </w:r>
        <w:r w:rsidR="00437E70">
          <w:rPr>
            <w:noProof/>
            <w:webHidden/>
          </w:rPr>
          <w:t>57</w:t>
        </w:r>
        <w:r w:rsidR="00437E70">
          <w:rPr>
            <w:noProof/>
            <w:webHidden/>
          </w:rPr>
          <w:fldChar w:fldCharType="end"/>
        </w:r>
      </w:hyperlink>
    </w:p>
    <w:p w14:paraId="5879D910" w14:textId="3C06ED30" w:rsidR="00437E70" w:rsidRDefault="00000000">
      <w:pPr>
        <w:pStyle w:val="TOC2"/>
        <w:tabs>
          <w:tab w:val="right" w:leader="dot" w:pos="9350"/>
        </w:tabs>
        <w:rPr>
          <w:rFonts w:asciiTheme="minorHAnsi" w:eastAsiaTheme="minorEastAsia" w:hAnsiTheme="minorHAnsi" w:cstheme="minorBidi"/>
          <w:noProof/>
        </w:rPr>
      </w:pPr>
      <w:hyperlink w:anchor="_Toc112329233" w:history="1">
        <w:r w:rsidR="00437E70" w:rsidRPr="00EF5115">
          <w:rPr>
            <w:rStyle w:val="Hyperlink"/>
            <w:noProof/>
          </w:rPr>
          <w:t>Regulatory Reporting</w:t>
        </w:r>
        <w:r w:rsidR="00437E70">
          <w:rPr>
            <w:noProof/>
            <w:webHidden/>
          </w:rPr>
          <w:tab/>
        </w:r>
        <w:r w:rsidR="00437E70">
          <w:rPr>
            <w:noProof/>
            <w:webHidden/>
          </w:rPr>
          <w:fldChar w:fldCharType="begin"/>
        </w:r>
        <w:r w:rsidR="00437E70">
          <w:rPr>
            <w:noProof/>
            <w:webHidden/>
          </w:rPr>
          <w:instrText xml:space="preserve"> PAGEREF _Toc112329233 \h </w:instrText>
        </w:r>
        <w:r w:rsidR="00437E70">
          <w:rPr>
            <w:noProof/>
            <w:webHidden/>
          </w:rPr>
        </w:r>
        <w:r w:rsidR="00437E70">
          <w:rPr>
            <w:noProof/>
            <w:webHidden/>
          </w:rPr>
          <w:fldChar w:fldCharType="separate"/>
        </w:r>
        <w:r w:rsidR="00437E70">
          <w:rPr>
            <w:noProof/>
            <w:webHidden/>
          </w:rPr>
          <w:t>58</w:t>
        </w:r>
        <w:r w:rsidR="00437E70">
          <w:rPr>
            <w:noProof/>
            <w:webHidden/>
          </w:rPr>
          <w:fldChar w:fldCharType="end"/>
        </w:r>
      </w:hyperlink>
    </w:p>
    <w:p w14:paraId="558922E3" w14:textId="2D35D268" w:rsidR="00437E70" w:rsidRDefault="00000000">
      <w:pPr>
        <w:pStyle w:val="TOC2"/>
        <w:tabs>
          <w:tab w:val="right" w:leader="dot" w:pos="9350"/>
        </w:tabs>
        <w:rPr>
          <w:rFonts w:asciiTheme="minorHAnsi" w:eastAsiaTheme="minorEastAsia" w:hAnsiTheme="minorHAnsi" w:cstheme="minorBidi"/>
          <w:noProof/>
        </w:rPr>
      </w:pPr>
      <w:hyperlink w:anchor="_Toc112329234" w:history="1">
        <w:r w:rsidR="00437E70" w:rsidRPr="00EF5115">
          <w:rPr>
            <w:rStyle w:val="Hyperlink"/>
            <w:noProof/>
          </w:rPr>
          <w:t>Death of Key Personnel</w:t>
        </w:r>
        <w:r w:rsidR="00437E70">
          <w:rPr>
            <w:noProof/>
            <w:webHidden/>
          </w:rPr>
          <w:tab/>
        </w:r>
        <w:r w:rsidR="00437E70">
          <w:rPr>
            <w:noProof/>
            <w:webHidden/>
          </w:rPr>
          <w:fldChar w:fldCharType="begin"/>
        </w:r>
        <w:r w:rsidR="00437E70">
          <w:rPr>
            <w:noProof/>
            <w:webHidden/>
          </w:rPr>
          <w:instrText xml:space="preserve"> PAGEREF _Toc112329234 \h </w:instrText>
        </w:r>
        <w:r w:rsidR="00437E70">
          <w:rPr>
            <w:noProof/>
            <w:webHidden/>
          </w:rPr>
        </w:r>
        <w:r w:rsidR="00437E70">
          <w:rPr>
            <w:noProof/>
            <w:webHidden/>
          </w:rPr>
          <w:fldChar w:fldCharType="separate"/>
        </w:r>
        <w:r w:rsidR="00437E70">
          <w:rPr>
            <w:noProof/>
            <w:webHidden/>
          </w:rPr>
          <w:t>58</w:t>
        </w:r>
        <w:r w:rsidR="00437E70">
          <w:rPr>
            <w:noProof/>
            <w:webHidden/>
          </w:rPr>
          <w:fldChar w:fldCharType="end"/>
        </w:r>
      </w:hyperlink>
    </w:p>
    <w:p w14:paraId="090C43C6" w14:textId="686E17CD" w:rsidR="00437E70" w:rsidRDefault="00000000">
      <w:pPr>
        <w:pStyle w:val="TOC2"/>
        <w:tabs>
          <w:tab w:val="right" w:leader="dot" w:pos="9350"/>
        </w:tabs>
        <w:rPr>
          <w:rFonts w:asciiTheme="minorHAnsi" w:eastAsiaTheme="minorEastAsia" w:hAnsiTheme="minorHAnsi" w:cstheme="minorBidi"/>
          <w:noProof/>
        </w:rPr>
      </w:pPr>
      <w:hyperlink w:anchor="_Toc112329235" w:history="1">
        <w:r w:rsidR="00437E70" w:rsidRPr="00EF5115">
          <w:rPr>
            <w:rStyle w:val="Hyperlink"/>
            <w:noProof/>
          </w:rPr>
          <w:t>Updates and Annual Review</w:t>
        </w:r>
        <w:r w:rsidR="00437E70">
          <w:rPr>
            <w:noProof/>
            <w:webHidden/>
          </w:rPr>
          <w:tab/>
        </w:r>
        <w:r w:rsidR="00437E70">
          <w:rPr>
            <w:noProof/>
            <w:webHidden/>
          </w:rPr>
          <w:fldChar w:fldCharType="begin"/>
        </w:r>
        <w:r w:rsidR="00437E70">
          <w:rPr>
            <w:noProof/>
            <w:webHidden/>
          </w:rPr>
          <w:instrText xml:space="preserve"> PAGEREF _Toc112329235 \h </w:instrText>
        </w:r>
        <w:r w:rsidR="00437E70">
          <w:rPr>
            <w:noProof/>
            <w:webHidden/>
          </w:rPr>
        </w:r>
        <w:r w:rsidR="00437E70">
          <w:rPr>
            <w:noProof/>
            <w:webHidden/>
          </w:rPr>
          <w:fldChar w:fldCharType="separate"/>
        </w:r>
        <w:r w:rsidR="00437E70">
          <w:rPr>
            <w:noProof/>
            <w:webHidden/>
          </w:rPr>
          <w:t>58</w:t>
        </w:r>
        <w:r w:rsidR="00437E70">
          <w:rPr>
            <w:noProof/>
            <w:webHidden/>
          </w:rPr>
          <w:fldChar w:fldCharType="end"/>
        </w:r>
      </w:hyperlink>
    </w:p>
    <w:p w14:paraId="3690A639" w14:textId="3CFE4D76" w:rsidR="00437E70" w:rsidRDefault="00000000">
      <w:pPr>
        <w:pStyle w:val="TOC2"/>
        <w:tabs>
          <w:tab w:val="right" w:leader="dot" w:pos="9350"/>
        </w:tabs>
        <w:rPr>
          <w:rFonts w:asciiTheme="minorHAnsi" w:eastAsiaTheme="minorEastAsia" w:hAnsiTheme="minorHAnsi" w:cstheme="minorBidi"/>
          <w:noProof/>
        </w:rPr>
      </w:pPr>
      <w:hyperlink w:anchor="_Toc112329236" w:history="1">
        <w:r w:rsidR="00437E70" w:rsidRPr="00EF5115">
          <w:rPr>
            <w:rStyle w:val="Hyperlink"/>
            <w:noProof/>
          </w:rPr>
          <w:t>Approval &amp; Signature</w:t>
        </w:r>
        <w:r w:rsidR="00437E70">
          <w:rPr>
            <w:noProof/>
            <w:webHidden/>
          </w:rPr>
          <w:tab/>
        </w:r>
        <w:r w:rsidR="00437E70">
          <w:rPr>
            <w:noProof/>
            <w:webHidden/>
          </w:rPr>
          <w:fldChar w:fldCharType="begin"/>
        </w:r>
        <w:r w:rsidR="00437E70">
          <w:rPr>
            <w:noProof/>
            <w:webHidden/>
          </w:rPr>
          <w:instrText xml:space="preserve"> PAGEREF _Toc112329236 \h </w:instrText>
        </w:r>
        <w:r w:rsidR="00437E70">
          <w:rPr>
            <w:noProof/>
            <w:webHidden/>
          </w:rPr>
        </w:r>
        <w:r w:rsidR="00437E70">
          <w:rPr>
            <w:noProof/>
            <w:webHidden/>
          </w:rPr>
          <w:fldChar w:fldCharType="separate"/>
        </w:r>
        <w:r w:rsidR="00437E70">
          <w:rPr>
            <w:noProof/>
            <w:webHidden/>
          </w:rPr>
          <w:t>59</w:t>
        </w:r>
        <w:r w:rsidR="00437E70">
          <w:rPr>
            <w:noProof/>
            <w:webHidden/>
          </w:rPr>
          <w:fldChar w:fldCharType="end"/>
        </w:r>
      </w:hyperlink>
    </w:p>
    <w:p w14:paraId="6645A163" w14:textId="28111CCF" w:rsidR="00437E70" w:rsidRDefault="00000000">
      <w:pPr>
        <w:pStyle w:val="TOC3"/>
        <w:tabs>
          <w:tab w:val="right" w:leader="dot" w:pos="9350"/>
        </w:tabs>
        <w:rPr>
          <w:rFonts w:asciiTheme="minorHAnsi" w:eastAsiaTheme="minorEastAsia" w:hAnsiTheme="minorHAnsi" w:cstheme="minorBidi"/>
          <w:noProof/>
        </w:rPr>
      </w:pPr>
      <w:hyperlink w:anchor="_Toc112329237" w:history="1">
        <w:r w:rsidR="00437E70" w:rsidRPr="00EF5115">
          <w:rPr>
            <w:rStyle w:val="Hyperlink"/>
            <w:noProof/>
          </w:rPr>
          <w:t>Supervisor Approval</w:t>
        </w:r>
        <w:r w:rsidR="00437E70">
          <w:rPr>
            <w:noProof/>
            <w:webHidden/>
          </w:rPr>
          <w:tab/>
        </w:r>
        <w:r w:rsidR="00437E70">
          <w:rPr>
            <w:noProof/>
            <w:webHidden/>
          </w:rPr>
          <w:fldChar w:fldCharType="begin"/>
        </w:r>
        <w:r w:rsidR="00437E70">
          <w:rPr>
            <w:noProof/>
            <w:webHidden/>
          </w:rPr>
          <w:instrText xml:space="preserve"> PAGEREF _Toc112329237 \h </w:instrText>
        </w:r>
        <w:r w:rsidR="00437E70">
          <w:rPr>
            <w:noProof/>
            <w:webHidden/>
          </w:rPr>
        </w:r>
        <w:r w:rsidR="00437E70">
          <w:rPr>
            <w:noProof/>
            <w:webHidden/>
          </w:rPr>
          <w:fldChar w:fldCharType="separate"/>
        </w:r>
        <w:r w:rsidR="00437E70">
          <w:rPr>
            <w:noProof/>
            <w:webHidden/>
          </w:rPr>
          <w:t>59</w:t>
        </w:r>
        <w:r w:rsidR="00437E70">
          <w:rPr>
            <w:noProof/>
            <w:webHidden/>
          </w:rPr>
          <w:fldChar w:fldCharType="end"/>
        </w:r>
      </w:hyperlink>
    </w:p>
    <w:p w14:paraId="184D3426" w14:textId="6EB2E8C6" w:rsidR="00437E70" w:rsidRDefault="00000000">
      <w:pPr>
        <w:pStyle w:val="TOC1"/>
        <w:rPr>
          <w:rFonts w:asciiTheme="minorHAnsi" w:eastAsiaTheme="minorEastAsia" w:hAnsiTheme="minorHAnsi" w:cstheme="minorBidi"/>
          <w:noProof/>
        </w:rPr>
      </w:pPr>
      <w:hyperlink w:anchor="_Toc112329238" w:history="1">
        <w:r w:rsidR="00437E70" w:rsidRPr="00EF5115">
          <w:rPr>
            <w:rStyle w:val="Hyperlink"/>
            <w:noProof/>
          </w:rPr>
          <w:t>Code of Ethics Statement</w:t>
        </w:r>
        <w:r w:rsidR="00437E70">
          <w:rPr>
            <w:noProof/>
            <w:webHidden/>
          </w:rPr>
          <w:tab/>
        </w:r>
        <w:r w:rsidR="00437E70">
          <w:rPr>
            <w:noProof/>
            <w:webHidden/>
          </w:rPr>
          <w:fldChar w:fldCharType="begin"/>
        </w:r>
        <w:r w:rsidR="00437E70">
          <w:rPr>
            <w:noProof/>
            <w:webHidden/>
          </w:rPr>
          <w:instrText xml:space="preserve"> PAGEREF _Toc112329238 \h </w:instrText>
        </w:r>
        <w:r w:rsidR="00437E70">
          <w:rPr>
            <w:noProof/>
            <w:webHidden/>
          </w:rPr>
        </w:r>
        <w:r w:rsidR="00437E70">
          <w:rPr>
            <w:noProof/>
            <w:webHidden/>
          </w:rPr>
          <w:fldChar w:fldCharType="separate"/>
        </w:r>
        <w:r w:rsidR="00437E70">
          <w:rPr>
            <w:noProof/>
            <w:webHidden/>
          </w:rPr>
          <w:t>60</w:t>
        </w:r>
        <w:r w:rsidR="00437E70">
          <w:rPr>
            <w:noProof/>
            <w:webHidden/>
          </w:rPr>
          <w:fldChar w:fldCharType="end"/>
        </w:r>
      </w:hyperlink>
    </w:p>
    <w:p w14:paraId="64D65FD5" w14:textId="01ABD086" w:rsidR="00437E70" w:rsidRDefault="00000000">
      <w:pPr>
        <w:pStyle w:val="TOC2"/>
        <w:tabs>
          <w:tab w:val="right" w:leader="dot" w:pos="9350"/>
        </w:tabs>
        <w:rPr>
          <w:rFonts w:asciiTheme="minorHAnsi" w:eastAsiaTheme="minorEastAsia" w:hAnsiTheme="minorHAnsi" w:cstheme="minorBidi"/>
          <w:noProof/>
        </w:rPr>
      </w:pPr>
      <w:hyperlink w:anchor="_Toc112329239" w:history="1">
        <w:r w:rsidR="00437E70" w:rsidRPr="00EF5115">
          <w:rPr>
            <w:rStyle w:val="Hyperlink"/>
            <w:rFonts w:eastAsia="Quattrocento"/>
            <w:noProof/>
          </w:rPr>
          <w:t>Background</w:t>
        </w:r>
        <w:r w:rsidR="00437E70">
          <w:rPr>
            <w:noProof/>
            <w:webHidden/>
          </w:rPr>
          <w:tab/>
        </w:r>
        <w:r w:rsidR="00437E70">
          <w:rPr>
            <w:noProof/>
            <w:webHidden/>
          </w:rPr>
          <w:fldChar w:fldCharType="begin"/>
        </w:r>
        <w:r w:rsidR="00437E70">
          <w:rPr>
            <w:noProof/>
            <w:webHidden/>
          </w:rPr>
          <w:instrText xml:space="preserve"> PAGEREF _Toc112329239 \h </w:instrText>
        </w:r>
        <w:r w:rsidR="00437E70">
          <w:rPr>
            <w:noProof/>
            <w:webHidden/>
          </w:rPr>
        </w:r>
        <w:r w:rsidR="00437E70">
          <w:rPr>
            <w:noProof/>
            <w:webHidden/>
          </w:rPr>
          <w:fldChar w:fldCharType="separate"/>
        </w:r>
        <w:r w:rsidR="00437E70">
          <w:rPr>
            <w:noProof/>
            <w:webHidden/>
          </w:rPr>
          <w:t>60</w:t>
        </w:r>
        <w:r w:rsidR="00437E70">
          <w:rPr>
            <w:noProof/>
            <w:webHidden/>
          </w:rPr>
          <w:fldChar w:fldCharType="end"/>
        </w:r>
      </w:hyperlink>
    </w:p>
    <w:p w14:paraId="0F2759E8" w14:textId="0BEC32FD" w:rsidR="00437E70" w:rsidRDefault="00000000">
      <w:pPr>
        <w:pStyle w:val="TOC2"/>
        <w:tabs>
          <w:tab w:val="right" w:leader="dot" w:pos="9350"/>
        </w:tabs>
        <w:rPr>
          <w:rFonts w:asciiTheme="minorHAnsi" w:eastAsiaTheme="minorEastAsia" w:hAnsiTheme="minorHAnsi" w:cstheme="minorBidi"/>
          <w:noProof/>
        </w:rPr>
      </w:pPr>
      <w:hyperlink w:anchor="_Toc112329240" w:history="1">
        <w:r w:rsidR="00437E70" w:rsidRPr="00EF5115">
          <w:rPr>
            <w:rStyle w:val="Hyperlink"/>
            <w:rFonts w:eastAsia="Quattrocento"/>
            <w:noProof/>
          </w:rPr>
          <w:t>Introduction</w:t>
        </w:r>
        <w:r w:rsidR="00437E70">
          <w:rPr>
            <w:noProof/>
            <w:webHidden/>
          </w:rPr>
          <w:tab/>
        </w:r>
        <w:r w:rsidR="00437E70">
          <w:rPr>
            <w:noProof/>
            <w:webHidden/>
          </w:rPr>
          <w:fldChar w:fldCharType="begin"/>
        </w:r>
        <w:r w:rsidR="00437E70">
          <w:rPr>
            <w:noProof/>
            <w:webHidden/>
          </w:rPr>
          <w:instrText xml:space="preserve"> PAGEREF _Toc112329240 \h </w:instrText>
        </w:r>
        <w:r w:rsidR="00437E70">
          <w:rPr>
            <w:noProof/>
            <w:webHidden/>
          </w:rPr>
        </w:r>
        <w:r w:rsidR="00437E70">
          <w:rPr>
            <w:noProof/>
            <w:webHidden/>
          </w:rPr>
          <w:fldChar w:fldCharType="separate"/>
        </w:r>
        <w:r w:rsidR="00437E70">
          <w:rPr>
            <w:noProof/>
            <w:webHidden/>
          </w:rPr>
          <w:t>60</w:t>
        </w:r>
        <w:r w:rsidR="00437E70">
          <w:rPr>
            <w:noProof/>
            <w:webHidden/>
          </w:rPr>
          <w:fldChar w:fldCharType="end"/>
        </w:r>
      </w:hyperlink>
    </w:p>
    <w:p w14:paraId="73B0BF7E" w14:textId="54D5A6EC" w:rsidR="00437E70" w:rsidRDefault="00000000">
      <w:pPr>
        <w:pStyle w:val="TOC2"/>
        <w:tabs>
          <w:tab w:val="right" w:leader="dot" w:pos="9350"/>
        </w:tabs>
        <w:rPr>
          <w:rFonts w:asciiTheme="minorHAnsi" w:eastAsiaTheme="minorEastAsia" w:hAnsiTheme="minorHAnsi" w:cstheme="minorBidi"/>
          <w:noProof/>
        </w:rPr>
      </w:pPr>
      <w:hyperlink w:anchor="_Toc112329241" w:history="1">
        <w:r w:rsidR="00437E70" w:rsidRPr="00EF5115">
          <w:rPr>
            <w:rStyle w:val="Hyperlink"/>
            <w:rFonts w:eastAsia="Quattrocento"/>
            <w:noProof/>
          </w:rPr>
          <w:t>Definitions</w:t>
        </w:r>
        <w:r w:rsidR="00437E70">
          <w:rPr>
            <w:noProof/>
            <w:webHidden/>
          </w:rPr>
          <w:tab/>
        </w:r>
        <w:r w:rsidR="00437E70">
          <w:rPr>
            <w:noProof/>
            <w:webHidden/>
          </w:rPr>
          <w:fldChar w:fldCharType="begin"/>
        </w:r>
        <w:r w:rsidR="00437E70">
          <w:rPr>
            <w:noProof/>
            <w:webHidden/>
          </w:rPr>
          <w:instrText xml:space="preserve"> PAGEREF _Toc112329241 \h </w:instrText>
        </w:r>
        <w:r w:rsidR="00437E70">
          <w:rPr>
            <w:noProof/>
            <w:webHidden/>
          </w:rPr>
        </w:r>
        <w:r w:rsidR="00437E70">
          <w:rPr>
            <w:noProof/>
            <w:webHidden/>
          </w:rPr>
          <w:fldChar w:fldCharType="separate"/>
        </w:r>
        <w:r w:rsidR="00437E70">
          <w:rPr>
            <w:noProof/>
            <w:webHidden/>
          </w:rPr>
          <w:t>60</w:t>
        </w:r>
        <w:r w:rsidR="00437E70">
          <w:rPr>
            <w:noProof/>
            <w:webHidden/>
          </w:rPr>
          <w:fldChar w:fldCharType="end"/>
        </w:r>
      </w:hyperlink>
    </w:p>
    <w:p w14:paraId="5EAF370A" w14:textId="798EDDF0" w:rsidR="00437E70" w:rsidRDefault="00000000">
      <w:pPr>
        <w:pStyle w:val="TOC2"/>
        <w:tabs>
          <w:tab w:val="right" w:leader="dot" w:pos="9350"/>
        </w:tabs>
        <w:rPr>
          <w:rFonts w:asciiTheme="minorHAnsi" w:eastAsiaTheme="minorEastAsia" w:hAnsiTheme="minorHAnsi" w:cstheme="minorBidi"/>
          <w:noProof/>
        </w:rPr>
      </w:pPr>
      <w:hyperlink w:anchor="_Toc112329242" w:history="1">
        <w:r w:rsidR="00437E70" w:rsidRPr="00EF5115">
          <w:rPr>
            <w:rStyle w:val="Hyperlink"/>
            <w:rFonts w:eastAsia="Quattrocento"/>
            <w:noProof/>
          </w:rPr>
          <w:t>Compliance Procedures</w:t>
        </w:r>
        <w:r w:rsidR="00437E70">
          <w:rPr>
            <w:noProof/>
            <w:webHidden/>
          </w:rPr>
          <w:tab/>
        </w:r>
        <w:r w:rsidR="00437E70">
          <w:rPr>
            <w:noProof/>
            <w:webHidden/>
          </w:rPr>
          <w:fldChar w:fldCharType="begin"/>
        </w:r>
        <w:r w:rsidR="00437E70">
          <w:rPr>
            <w:noProof/>
            <w:webHidden/>
          </w:rPr>
          <w:instrText xml:space="preserve"> PAGEREF _Toc112329242 \h </w:instrText>
        </w:r>
        <w:r w:rsidR="00437E70">
          <w:rPr>
            <w:noProof/>
            <w:webHidden/>
          </w:rPr>
        </w:r>
        <w:r w:rsidR="00437E70">
          <w:rPr>
            <w:noProof/>
            <w:webHidden/>
          </w:rPr>
          <w:fldChar w:fldCharType="separate"/>
        </w:r>
        <w:r w:rsidR="00437E70">
          <w:rPr>
            <w:noProof/>
            <w:webHidden/>
          </w:rPr>
          <w:t>62</w:t>
        </w:r>
        <w:r w:rsidR="00437E70">
          <w:rPr>
            <w:noProof/>
            <w:webHidden/>
          </w:rPr>
          <w:fldChar w:fldCharType="end"/>
        </w:r>
      </w:hyperlink>
    </w:p>
    <w:p w14:paraId="02DF54A0" w14:textId="38576F80" w:rsidR="00437E70" w:rsidRDefault="00000000">
      <w:pPr>
        <w:pStyle w:val="TOC3"/>
        <w:tabs>
          <w:tab w:val="right" w:leader="dot" w:pos="9350"/>
        </w:tabs>
        <w:rPr>
          <w:rFonts w:asciiTheme="minorHAnsi" w:eastAsiaTheme="minorEastAsia" w:hAnsiTheme="minorHAnsi" w:cstheme="minorBidi"/>
          <w:noProof/>
        </w:rPr>
      </w:pPr>
      <w:hyperlink w:anchor="_Toc112329243" w:history="1">
        <w:r w:rsidR="00437E70" w:rsidRPr="00EF5115">
          <w:rPr>
            <w:rStyle w:val="Hyperlink"/>
            <w:rFonts w:eastAsia="Quattrocento"/>
            <w:noProof/>
          </w:rPr>
          <w:t>Compliance with Laws and Regulations</w:t>
        </w:r>
        <w:r w:rsidR="00437E70">
          <w:rPr>
            <w:noProof/>
            <w:webHidden/>
          </w:rPr>
          <w:tab/>
        </w:r>
        <w:r w:rsidR="00437E70">
          <w:rPr>
            <w:noProof/>
            <w:webHidden/>
          </w:rPr>
          <w:fldChar w:fldCharType="begin"/>
        </w:r>
        <w:r w:rsidR="00437E70">
          <w:rPr>
            <w:noProof/>
            <w:webHidden/>
          </w:rPr>
          <w:instrText xml:space="preserve"> PAGEREF _Toc112329243 \h </w:instrText>
        </w:r>
        <w:r w:rsidR="00437E70">
          <w:rPr>
            <w:noProof/>
            <w:webHidden/>
          </w:rPr>
        </w:r>
        <w:r w:rsidR="00437E70">
          <w:rPr>
            <w:noProof/>
            <w:webHidden/>
          </w:rPr>
          <w:fldChar w:fldCharType="separate"/>
        </w:r>
        <w:r w:rsidR="00437E70">
          <w:rPr>
            <w:noProof/>
            <w:webHidden/>
          </w:rPr>
          <w:t>62</w:t>
        </w:r>
        <w:r w:rsidR="00437E70">
          <w:rPr>
            <w:noProof/>
            <w:webHidden/>
          </w:rPr>
          <w:fldChar w:fldCharType="end"/>
        </w:r>
      </w:hyperlink>
    </w:p>
    <w:p w14:paraId="4CBE375F" w14:textId="5BA7F4AF" w:rsidR="00437E70" w:rsidRDefault="00000000">
      <w:pPr>
        <w:pStyle w:val="TOC2"/>
        <w:tabs>
          <w:tab w:val="right" w:leader="dot" w:pos="9350"/>
        </w:tabs>
        <w:rPr>
          <w:rFonts w:asciiTheme="minorHAnsi" w:eastAsiaTheme="minorEastAsia" w:hAnsiTheme="minorHAnsi" w:cstheme="minorBidi"/>
          <w:noProof/>
        </w:rPr>
      </w:pPr>
      <w:hyperlink w:anchor="_Toc112329244" w:history="1">
        <w:r w:rsidR="00437E70" w:rsidRPr="00EF5115">
          <w:rPr>
            <w:rStyle w:val="Hyperlink"/>
            <w:rFonts w:eastAsia="Quattrocento"/>
            <w:noProof/>
          </w:rPr>
          <w:t>Prohibited Purchases and Sales</w:t>
        </w:r>
        <w:r w:rsidR="00437E70">
          <w:rPr>
            <w:noProof/>
            <w:webHidden/>
          </w:rPr>
          <w:tab/>
        </w:r>
        <w:r w:rsidR="00437E70">
          <w:rPr>
            <w:noProof/>
            <w:webHidden/>
          </w:rPr>
          <w:fldChar w:fldCharType="begin"/>
        </w:r>
        <w:r w:rsidR="00437E70">
          <w:rPr>
            <w:noProof/>
            <w:webHidden/>
          </w:rPr>
          <w:instrText xml:space="preserve"> PAGEREF _Toc112329244 \h </w:instrText>
        </w:r>
        <w:r w:rsidR="00437E70">
          <w:rPr>
            <w:noProof/>
            <w:webHidden/>
          </w:rPr>
        </w:r>
        <w:r w:rsidR="00437E70">
          <w:rPr>
            <w:noProof/>
            <w:webHidden/>
          </w:rPr>
          <w:fldChar w:fldCharType="separate"/>
        </w:r>
        <w:r w:rsidR="00437E70">
          <w:rPr>
            <w:noProof/>
            <w:webHidden/>
          </w:rPr>
          <w:t>62</w:t>
        </w:r>
        <w:r w:rsidR="00437E70">
          <w:rPr>
            <w:noProof/>
            <w:webHidden/>
          </w:rPr>
          <w:fldChar w:fldCharType="end"/>
        </w:r>
      </w:hyperlink>
    </w:p>
    <w:p w14:paraId="385F08AA" w14:textId="54FE6D30" w:rsidR="00437E70" w:rsidRDefault="00000000">
      <w:pPr>
        <w:pStyle w:val="TOC3"/>
        <w:tabs>
          <w:tab w:val="right" w:leader="dot" w:pos="9350"/>
        </w:tabs>
        <w:rPr>
          <w:rFonts w:asciiTheme="minorHAnsi" w:eastAsiaTheme="minorEastAsia" w:hAnsiTheme="minorHAnsi" w:cstheme="minorBidi"/>
          <w:noProof/>
        </w:rPr>
      </w:pPr>
      <w:hyperlink w:anchor="_Toc112329245" w:history="1">
        <w:r w:rsidR="00437E70" w:rsidRPr="00EF5115">
          <w:rPr>
            <w:rStyle w:val="Hyperlink"/>
            <w:rFonts w:eastAsia="Quattrocento"/>
            <w:noProof/>
          </w:rPr>
          <w:t>Insider Trading</w:t>
        </w:r>
        <w:r w:rsidR="00437E70">
          <w:rPr>
            <w:noProof/>
            <w:webHidden/>
          </w:rPr>
          <w:tab/>
        </w:r>
        <w:r w:rsidR="00437E70">
          <w:rPr>
            <w:noProof/>
            <w:webHidden/>
          </w:rPr>
          <w:fldChar w:fldCharType="begin"/>
        </w:r>
        <w:r w:rsidR="00437E70">
          <w:rPr>
            <w:noProof/>
            <w:webHidden/>
          </w:rPr>
          <w:instrText xml:space="preserve"> PAGEREF _Toc112329245 \h </w:instrText>
        </w:r>
        <w:r w:rsidR="00437E70">
          <w:rPr>
            <w:noProof/>
            <w:webHidden/>
          </w:rPr>
        </w:r>
        <w:r w:rsidR="00437E70">
          <w:rPr>
            <w:noProof/>
            <w:webHidden/>
          </w:rPr>
          <w:fldChar w:fldCharType="separate"/>
        </w:r>
        <w:r w:rsidR="00437E70">
          <w:rPr>
            <w:noProof/>
            <w:webHidden/>
          </w:rPr>
          <w:t>62</w:t>
        </w:r>
        <w:r w:rsidR="00437E70">
          <w:rPr>
            <w:noProof/>
            <w:webHidden/>
          </w:rPr>
          <w:fldChar w:fldCharType="end"/>
        </w:r>
      </w:hyperlink>
    </w:p>
    <w:p w14:paraId="30DC2160" w14:textId="2625373D" w:rsidR="00437E70" w:rsidRDefault="00000000">
      <w:pPr>
        <w:pStyle w:val="TOC3"/>
        <w:tabs>
          <w:tab w:val="right" w:leader="dot" w:pos="9350"/>
        </w:tabs>
        <w:rPr>
          <w:rFonts w:asciiTheme="minorHAnsi" w:eastAsiaTheme="minorEastAsia" w:hAnsiTheme="minorHAnsi" w:cstheme="minorBidi"/>
          <w:noProof/>
        </w:rPr>
      </w:pPr>
      <w:hyperlink w:anchor="_Toc112329246" w:history="1">
        <w:r w:rsidR="00437E70" w:rsidRPr="00EF5115">
          <w:rPr>
            <w:rStyle w:val="Hyperlink"/>
            <w:rFonts w:eastAsia="Quattrocento"/>
            <w:noProof/>
          </w:rPr>
          <w:t>Initial Public Offerings (IPOs)</w:t>
        </w:r>
        <w:r w:rsidR="00437E70">
          <w:rPr>
            <w:noProof/>
            <w:webHidden/>
          </w:rPr>
          <w:tab/>
        </w:r>
        <w:r w:rsidR="00437E70">
          <w:rPr>
            <w:noProof/>
            <w:webHidden/>
          </w:rPr>
          <w:fldChar w:fldCharType="begin"/>
        </w:r>
        <w:r w:rsidR="00437E70">
          <w:rPr>
            <w:noProof/>
            <w:webHidden/>
          </w:rPr>
          <w:instrText xml:space="preserve"> PAGEREF _Toc112329246 \h </w:instrText>
        </w:r>
        <w:r w:rsidR="00437E70">
          <w:rPr>
            <w:noProof/>
            <w:webHidden/>
          </w:rPr>
        </w:r>
        <w:r w:rsidR="00437E70">
          <w:rPr>
            <w:noProof/>
            <w:webHidden/>
          </w:rPr>
          <w:fldChar w:fldCharType="separate"/>
        </w:r>
        <w:r w:rsidR="00437E70">
          <w:rPr>
            <w:noProof/>
            <w:webHidden/>
          </w:rPr>
          <w:t>63</w:t>
        </w:r>
        <w:r w:rsidR="00437E70">
          <w:rPr>
            <w:noProof/>
            <w:webHidden/>
          </w:rPr>
          <w:fldChar w:fldCharType="end"/>
        </w:r>
      </w:hyperlink>
    </w:p>
    <w:p w14:paraId="07F91B86" w14:textId="26F97A8B" w:rsidR="00437E70" w:rsidRDefault="00000000">
      <w:pPr>
        <w:pStyle w:val="TOC3"/>
        <w:tabs>
          <w:tab w:val="right" w:leader="dot" w:pos="9350"/>
        </w:tabs>
        <w:rPr>
          <w:rFonts w:asciiTheme="minorHAnsi" w:eastAsiaTheme="minorEastAsia" w:hAnsiTheme="minorHAnsi" w:cstheme="minorBidi"/>
          <w:noProof/>
        </w:rPr>
      </w:pPr>
      <w:hyperlink w:anchor="_Toc112329247" w:history="1">
        <w:r w:rsidR="00437E70" w:rsidRPr="00EF5115">
          <w:rPr>
            <w:rStyle w:val="Hyperlink"/>
            <w:rFonts w:eastAsia="Quattrocento"/>
            <w:noProof/>
          </w:rPr>
          <w:t>Limited or Private Offerings</w:t>
        </w:r>
        <w:r w:rsidR="00437E70">
          <w:rPr>
            <w:noProof/>
            <w:webHidden/>
          </w:rPr>
          <w:tab/>
        </w:r>
        <w:r w:rsidR="00437E70">
          <w:rPr>
            <w:noProof/>
            <w:webHidden/>
          </w:rPr>
          <w:fldChar w:fldCharType="begin"/>
        </w:r>
        <w:r w:rsidR="00437E70">
          <w:rPr>
            <w:noProof/>
            <w:webHidden/>
          </w:rPr>
          <w:instrText xml:space="preserve"> PAGEREF _Toc112329247 \h </w:instrText>
        </w:r>
        <w:r w:rsidR="00437E70">
          <w:rPr>
            <w:noProof/>
            <w:webHidden/>
          </w:rPr>
        </w:r>
        <w:r w:rsidR="00437E70">
          <w:rPr>
            <w:noProof/>
            <w:webHidden/>
          </w:rPr>
          <w:fldChar w:fldCharType="separate"/>
        </w:r>
        <w:r w:rsidR="00437E70">
          <w:rPr>
            <w:noProof/>
            <w:webHidden/>
          </w:rPr>
          <w:t>63</w:t>
        </w:r>
        <w:r w:rsidR="00437E70">
          <w:rPr>
            <w:noProof/>
            <w:webHidden/>
          </w:rPr>
          <w:fldChar w:fldCharType="end"/>
        </w:r>
      </w:hyperlink>
    </w:p>
    <w:p w14:paraId="7AA18744" w14:textId="02E08B28" w:rsidR="00437E70" w:rsidRDefault="00000000">
      <w:pPr>
        <w:pStyle w:val="TOC2"/>
        <w:tabs>
          <w:tab w:val="right" w:leader="dot" w:pos="9350"/>
        </w:tabs>
        <w:rPr>
          <w:rFonts w:asciiTheme="minorHAnsi" w:eastAsiaTheme="minorEastAsia" w:hAnsiTheme="minorHAnsi" w:cstheme="minorBidi"/>
          <w:noProof/>
        </w:rPr>
      </w:pPr>
      <w:hyperlink w:anchor="_Toc112329248" w:history="1">
        <w:r w:rsidR="00437E70" w:rsidRPr="00EF5115">
          <w:rPr>
            <w:rStyle w:val="Hyperlink"/>
            <w:rFonts w:eastAsia="Quattrocento"/>
            <w:noProof/>
          </w:rPr>
          <w:t>Miscellaneous Restrictions</w:t>
        </w:r>
        <w:r w:rsidR="00437E70">
          <w:rPr>
            <w:noProof/>
            <w:webHidden/>
          </w:rPr>
          <w:tab/>
        </w:r>
        <w:r w:rsidR="00437E70">
          <w:rPr>
            <w:noProof/>
            <w:webHidden/>
          </w:rPr>
          <w:fldChar w:fldCharType="begin"/>
        </w:r>
        <w:r w:rsidR="00437E70">
          <w:rPr>
            <w:noProof/>
            <w:webHidden/>
          </w:rPr>
          <w:instrText xml:space="preserve"> PAGEREF _Toc112329248 \h </w:instrText>
        </w:r>
        <w:r w:rsidR="00437E70">
          <w:rPr>
            <w:noProof/>
            <w:webHidden/>
          </w:rPr>
        </w:r>
        <w:r w:rsidR="00437E70">
          <w:rPr>
            <w:noProof/>
            <w:webHidden/>
          </w:rPr>
          <w:fldChar w:fldCharType="separate"/>
        </w:r>
        <w:r w:rsidR="00437E70">
          <w:rPr>
            <w:noProof/>
            <w:webHidden/>
          </w:rPr>
          <w:t>63</w:t>
        </w:r>
        <w:r w:rsidR="00437E70">
          <w:rPr>
            <w:noProof/>
            <w:webHidden/>
          </w:rPr>
          <w:fldChar w:fldCharType="end"/>
        </w:r>
      </w:hyperlink>
    </w:p>
    <w:p w14:paraId="21CF469F" w14:textId="2DB74967" w:rsidR="00437E70" w:rsidRDefault="00000000">
      <w:pPr>
        <w:pStyle w:val="TOC2"/>
        <w:tabs>
          <w:tab w:val="right" w:leader="dot" w:pos="9350"/>
        </w:tabs>
        <w:rPr>
          <w:rFonts w:asciiTheme="minorHAnsi" w:eastAsiaTheme="minorEastAsia" w:hAnsiTheme="minorHAnsi" w:cstheme="minorBidi"/>
          <w:noProof/>
        </w:rPr>
      </w:pPr>
      <w:hyperlink w:anchor="_Toc112329249" w:history="1">
        <w:r w:rsidR="00437E70" w:rsidRPr="00EF5115">
          <w:rPr>
            <w:rStyle w:val="Hyperlink"/>
            <w:rFonts w:eastAsia="Quattrocento"/>
            <w:noProof/>
          </w:rPr>
          <w:t>Prohibited Activities</w:t>
        </w:r>
        <w:r w:rsidR="00437E70">
          <w:rPr>
            <w:noProof/>
            <w:webHidden/>
          </w:rPr>
          <w:tab/>
        </w:r>
        <w:r w:rsidR="00437E70">
          <w:rPr>
            <w:noProof/>
            <w:webHidden/>
          </w:rPr>
          <w:fldChar w:fldCharType="begin"/>
        </w:r>
        <w:r w:rsidR="00437E70">
          <w:rPr>
            <w:noProof/>
            <w:webHidden/>
          </w:rPr>
          <w:instrText xml:space="preserve"> PAGEREF _Toc112329249 \h </w:instrText>
        </w:r>
        <w:r w:rsidR="00437E70">
          <w:rPr>
            <w:noProof/>
            <w:webHidden/>
          </w:rPr>
        </w:r>
        <w:r w:rsidR="00437E70">
          <w:rPr>
            <w:noProof/>
            <w:webHidden/>
          </w:rPr>
          <w:fldChar w:fldCharType="separate"/>
        </w:r>
        <w:r w:rsidR="00437E70">
          <w:rPr>
            <w:noProof/>
            <w:webHidden/>
          </w:rPr>
          <w:t>64</w:t>
        </w:r>
        <w:r w:rsidR="00437E70">
          <w:rPr>
            <w:noProof/>
            <w:webHidden/>
          </w:rPr>
          <w:fldChar w:fldCharType="end"/>
        </w:r>
      </w:hyperlink>
    </w:p>
    <w:p w14:paraId="27D5129C" w14:textId="7A38CA2E" w:rsidR="00437E70" w:rsidRDefault="00000000">
      <w:pPr>
        <w:pStyle w:val="TOC3"/>
        <w:tabs>
          <w:tab w:val="right" w:leader="dot" w:pos="9350"/>
        </w:tabs>
        <w:rPr>
          <w:rFonts w:asciiTheme="minorHAnsi" w:eastAsiaTheme="minorEastAsia" w:hAnsiTheme="minorHAnsi" w:cstheme="minorBidi"/>
          <w:noProof/>
        </w:rPr>
      </w:pPr>
      <w:hyperlink w:anchor="_Toc112329250" w:history="1">
        <w:r w:rsidR="00437E70" w:rsidRPr="00EF5115">
          <w:rPr>
            <w:rStyle w:val="Hyperlink"/>
            <w:rFonts w:eastAsia="Quattrocento"/>
            <w:noProof/>
          </w:rPr>
          <w:t>Conflicts of Interest</w:t>
        </w:r>
        <w:r w:rsidR="00437E70">
          <w:rPr>
            <w:noProof/>
            <w:webHidden/>
          </w:rPr>
          <w:tab/>
        </w:r>
        <w:r w:rsidR="00437E70">
          <w:rPr>
            <w:noProof/>
            <w:webHidden/>
          </w:rPr>
          <w:fldChar w:fldCharType="begin"/>
        </w:r>
        <w:r w:rsidR="00437E70">
          <w:rPr>
            <w:noProof/>
            <w:webHidden/>
          </w:rPr>
          <w:instrText xml:space="preserve"> PAGEREF _Toc112329250 \h </w:instrText>
        </w:r>
        <w:r w:rsidR="00437E70">
          <w:rPr>
            <w:noProof/>
            <w:webHidden/>
          </w:rPr>
        </w:r>
        <w:r w:rsidR="00437E70">
          <w:rPr>
            <w:noProof/>
            <w:webHidden/>
          </w:rPr>
          <w:fldChar w:fldCharType="separate"/>
        </w:r>
        <w:r w:rsidR="00437E70">
          <w:rPr>
            <w:noProof/>
            <w:webHidden/>
          </w:rPr>
          <w:t>64</w:t>
        </w:r>
        <w:r w:rsidR="00437E70">
          <w:rPr>
            <w:noProof/>
            <w:webHidden/>
          </w:rPr>
          <w:fldChar w:fldCharType="end"/>
        </w:r>
      </w:hyperlink>
    </w:p>
    <w:p w14:paraId="3437C423" w14:textId="1C991928" w:rsidR="00437E70" w:rsidRDefault="00000000">
      <w:pPr>
        <w:pStyle w:val="TOC3"/>
        <w:tabs>
          <w:tab w:val="right" w:leader="dot" w:pos="9350"/>
        </w:tabs>
        <w:rPr>
          <w:rFonts w:asciiTheme="minorHAnsi" w:eastAsiaTheme="minorEastAsia" w:hAnsiTheme="minorHAnsi" w:cstheme="minorBidi"/>
          <w:noProof/>
        </w:rPr>
      </w:pPr>
      <w:hyperlink w:anchor="_Toc112329251" w:history="1">
        <w:r w:rsidR="00437E70" w:rsidRPr="00EF5115">
          <w:rPr>
            <w:rStyle w:val="Hyperlink"/>
            <w:rFonts w:eastAsia="Quattrocento"/>
            <w:noProof/>
          </w:rPr>
          <w:t>Political and Charitable Contributions</w:t>
        </w:r>
        <w:r w:rsidR="00437E70">
          <w:rPr>
            <w:noProof/>
            <w:webHidden/>
          </w:rPr>
          <w:tab/>
        </w:r>
        <w:r w:rsidR="00437E70">
          <w:rPr>
            <w:noProof/>
            <w:webHidden/>
          </w:rPr>
          <w:fldChar w:fldCharType="begin"/>
        </w:r>
        <w:r w:rsidR="00437E70">
          <w:rPr>
            <w:noProof/>
            <w:webHidden/>
          </w:rPr>
          <w:instrText xml:space="preserve"> PAGEREF _Toc112329251 \h </w:instrText>
        </w:r>
        <w:r w:rsidR="00437E70">
          <w:rPr>
            <w:noProof/>
            <w:webHidden/>
          </w:rPr>
        </w:r>
        <w:r w:rsidR="00437E70">
          <w:rPr>
            <w:noProof/>
            <w:webHidden/>
          </w:rPr>
          <w:fldChar w:fldCharType="separate"/>
        </w:r>
        <w:r w:rsidR="00437E70">
          <w:rPr>
            <w:noProof/>
            <w:webHidden/>
          </w:rPr>
          <w:t>64</w:t>
        </w:r>
        <w:r w:rsidR="00437E70">
          <w:rPr>
            <w:noProof/>
            <w:webHidden/>
          </w:rPr>
          <w:fldChar w:fldCharType="end"/>
        </w:r>
      </w:hyperlink>
    </w:p>
    <w:p w14:paraId="5A6C47E8" w14:textId="0020C7AC" w:rsidR="00437E70" w:rsidRDefault="00000000">
      <w:pPr>
        <w:pStyle w:val="TOC3"/>
        <w:tabs>
          <w:tab w:val="right" w:leader="dot" w:pos="9350"/>
        </w:tabs>
        <w:rPr>
          <w:rFonts w:asciiTheme="minorHAnsi" w:eastAsiaTheme="minorEastAsia" w:hAnsiTheme="minorHAnsi" w:cstheme="minorBidi"/>
          <w:noProof/>
        </w:rPr>
      </w:pPr>
      <w:hyperlink w:anchor="_Toc112329252" w:history="1">
        <w:r w:rsidR="00437E70" w:rsidRPr="00EF5115">
          <w:rPr>
            <w:rStyle w:val="Hyperlink"/>
            <w:rFonts w:eastAsia="Quattrocento"/>
            <w:noProof/>
          </w:rPr>
          <w:t>Confidentiality</w:t>
        </w:r>
        <w:r w:rsidR="00437E70">
          <w:rPr>
            <w:noProof/>
            <w:webHidden/>
          </w:rPr>
          <w:tab/>
        </w:r>
        <w:r w:rsidR="00437E70">
          <w:rPr>
            <w:noProof/>
            <w:webHidden/>
          </w:rPr>
          <w:fldChar w:fldCharType="begin"/>
        </w:r>
        <w:r w:rsidR="00437E70">
          <w:rPr>
            <w:noProof/>
            <w:webHidden/>
          </w:rPr>
          <w:instrText xml:space="preserve"> PAGEREF _Toc112329252 \h </w:instrText>
        </w:r>
        <w:r w:rsidR="00437E70">
          <w:rPr>
            <w:noProof/>
            <w:webHidden/>
          </w:rPr>
        </w:r>
        <w:r w:rsidR="00437E70">
          <w:rPr>
            <w:noProof/>
            <w:webHidden/>
          </w:rPr>
          <w:fldChar w:fldCharType="separate"/>
        </w:r>
        <w:r w:rsidR="00437E70">
          <w:rPr>
            <w:noProof/>
            <w:webHidden/>
          </w:rPr>
          <w:t>65</w:t>
        </w:r>
        <w:r w:rsidR="00437E70">
          <w:rPr>
            <w:noProof/>
            <w:webHidden/>
          </w:rPr>
          <w:fldChar w:fldCharType="end"/>
        </w:r>
      </w:hyperlink>
    </w:p>
    <w:p w14:paraId="070F7D48" w14:textId="6E5A20BB" w:rsidR="00437E70" w:rsidRDefault="00000000">
      <w:pPr>
        <w:pStyle w:val="TOC2"/>
        <w:tabs>
          <w:tab w:val="right" w:leader="dot" w:pos="9350"/>
        </w:tabs>
        <w:rPr>
          <w:rFonts w:asciiTheme="minorHAnsi" w:eastAsiaTheme="minorEastAsia" w:hAnsiTheme="minorHAnsi" w:cstheme="minorBidi"/>
          <w:noProof/>
        </w:rPr>
      </w:pPr>
      <w:hyperlink w:anchor="_Toc112329253" w:history="1">
        <w:r w:rsidR="00437E70" w:rsidRPr="00EF5115">
          <w:rPr>
            <w:rStyle w:val="Hyperlink"/>
            <w:noProof/>
          </w:rPr>
          <w:t>Pre-Clearance</w:t>
        </w:r>
        <w:r w:rsidR="00437E70">
          <w:rPr>
            <w:noProof/>
            <w:webHidden/>
          </w:rPr>
          <w:tab/>
        </w:r>
        <w:r w:rsidR="00437E70">
          <w:rPr>
            <w:noProof/>
            <w:webHidden/>
          </w:rPr>
          <w:fldChar w:fldCharType="begin"/>
        </w:r>
        <w:r w:rsidR="00437E70">
          <w:rPr>
            <w:noProof/>
            <w:webHidden/>
          </w:rPr>
          <w:instrText xml:space="preserve"> PAGEREF _Toc112329253 \h </w:instrText>
        </w:r>
        <w:r w:rsidR="00437E70">
          <w:rPr>
            <w:noProof/>
            <w:webHidden/>
          </w:rPr>
        </w:r>
        <w:r w:rsidR="00437E70">
          <w:rPr>
            <w:noProof/>
            <w:webHidden/>
          </w:rPr>
          <w:fldChar w:fldCharType="separate"/>
        </w:r>
        <w:r w:rsidR="00437E70">
          <w:rPr>
            <w:noProof/>
            <w:webHidden/>
          </w:rPr>
          <w:t>65</w:t>
        </w:r>
        <w:r w:rsidR="00437E70">
          <w:rPr>
            <w:noProof/>
            <w:webHidden/>
          </w:rPr>
          <w:fldChar w:fldCharType="end"/>
        </w:r>
      </w:hyperlink>
    </w:p>
    <w:p w14:paraId="7845D924" w14:textId="38DC3E1F" w:rsidR="00437E70" w:rsidRDefault="00000000">
      <w:pPr>
        <w:pStyle w:val="TOC2"/>
        <w:tabs>
          <w:tab w:val="right" w:leader="dot" w:pos="9350"/>
        </w:tabs>
        <w:rPr>
          <w:rFonts w:asciiTheme="minorHAnsi" w:eastAsiaTheme="minorEastAsia" w:hAnsiTheme="minorHAnsi" w:cstheme="minorBidi"/>
          <w:noProof/>
        </w:rPr>
      </w:pPr>
      <w:hyperlink w:anchor="_Toc112329254" w:history="1">
        <w:r w:rsidR="00437E70" w:rsidRPr="00EF5115">
          <w:rPr>
            <w:rStyle w:val="Hyperlink"/>
            <w:noProof/>
          </w:rPr>
          <w:t>Personal Securities Reporting and Monitoring</w:t>
        </w:r>
        <w:r w:rsidR="00437E70">
          <w:rPr>
            <w:noProof/>
            <w:webHidden/>
          </w:rPr>
          <w:tab/>
        </w:r>
        <w:r w:rsidR="00437E70">
          <w:rPr>
            <w:noProof/>
            <w:webHidden/>
          </w:rPr>
          <w:fldChar w:fldCharType="begin"/>
        </w:r>
        <w:r w:rsidR="00437E70">
          <w:rPr>
            <w:noProof/>
            <w:webHidden/>
          </w:rPr>
          <w:instrText xml:space="preserve"> PAGEREF _Toc112329254 \h </w:instrText>
        </w:r>
        <w:r w:rsidR="00437E70">
          <w:rPr>
            <w:noProof/>
            <w:webHidden/>
          </w:rPr>
        </w:r>
        <w:r w:rsidR="00437E70">
          <w:rPr>
            <w:noProof/>
            <w:webHidden/>
          </w:rPr>
          <w:fldChar w:fldCharType="separate"/>
        </w:r>
        <w:r w:rsidR="00437E70">
          <w:rPr>
            <w:noProof/>
            <w:webHidden/>
          </w:rPr>
          <w:t>66</w:t>
        </w:r>
        <w:r w:rsidR="00437E70">
          <w:rPr>
            <w:noProof/>
            <w:webHidden/>
          </w:rPr>
          <w:fldChar w:fldCharType="end"/>
        </w:r>
      </w:hyperlink>
    </w:p>
    <w:p w14:paraId="2AA83DCE" w14:textId="659F38CE" w:rsidR="00437E70" w:rsidRDefault="00000000">
      <w:pPr>
        <w:pStyle w:val="TOC3"/>
        <w:tabs>
          <w:tab w:val="right" w:leader="dot" w:pos="9350"/>
        </w:tabs>
        <w:rPr>
          <w:rFonts w:asciiTheme="minorHAnsi" w:eastAsiaTheme="minorEastAsia" w:hAnsiTheme="minorHAnsi" w:cstheme="minorBidi"/>
          <w:noProof/>
        </w:rPr>
      </w:pPr>
      <w:hyperlink w:anchor="_Toc112329255" w:history="1">
        <w:r w:rsidR="00437E70" w:rsidRPr="00EF5115">
          <w:rPr>
            <w:rStyle w:val="Hyperlink"/>
            <w:noProof/>
          </w:rPr>
          <w:t>Holdings Reports</w:t>
        </w:r>
        <w:r w:rsidR="00437E70">
          <w:rPr>
            <w:noProof/>
            <w:webHidden/>
          </w:rPr>
          <w:tab/>
        </w:r>
        <w:r w:rsidR="00437E70">
          <w:rPr>
            <w:noProof/>
            <w:webHidden/>
          </w:rPr>
          <w:fldChar w:fldCharType="begin"/>
        </w:r>
        <w:r w:rsidR="00437E70">
          <w:rPr>
            <w:noProof/>
            <w:webHidden/>
          </w:rPr>
          <w:instrText xml:space="preserve"> PAGEREF _Toc112329255 \h </w:instrText>
        </w:r>
        <w:r w:rsidR="00437E70">
          <w:rPr>
            <w:noProof/>
            <w:webHidden/>
          </w:rPr>
        </w:r>
        <w:r w:rsidR="00437E70">
          <w:rPr>
            <w:noProof/>
            <w:webHidden/>
          </w:rPr>
          <w:fldChar w:fldCharType="separate"/>
        </w:r>
        <w:r w:rsidR="00437E70">
          <w:rPr>
            <w:noProof/>
            <w:webHidden/>
          </w:rPr>
          <w:t>66</w:t>
        </w:r>
        <w:r w:rsidR="00437E70">
          <w:rPr>
            <w:noProof/>
            <w:webHidden/>
          </w:rPr>
          <w:fldChar w:fldCharType="end"/>
        </w:r>
      </w:hyperlink>
    </w:p>
    <w:p w14:paraId="1357C7E7" w14:textId="67D562C9" w:rsidR="00437E70" w:rsidRDefault="00000000">
      <w:pPr>
        <w:pStyle w:val="TOC3"/>
        <w:tabs>
          <w:tab w:val="right" w:leader="dot" w:pos="9350"/>
        </w:tabs>
        <w:rPr>
          <w:rFonts w:asciiTheme="minorHAnsi" w:eastAsiaTheme="minorEastAsia" w:hAnsiTheme="minorHAnsi" w:cstheme="minorBidi"/>
          <w:noProof/>
        </w:rPr>
      </w:pPr>
      <w:hyperlink w:anchor="_Toc112329256" w:history="1">
        <w:r w:rsidR="00437E70" w:rsidRPr="00EF5115">
          <w:rPr>
            <w:rStyle w:val="Hyperlink"/>
            <w:noProof/>
          </w:rPr>
          <w:t>Transaction Reports</w:t>
        </w:r>
        <w:r w:rsidR="00437E70">
          <w:rPr>
            <w:noProof/>
            <w:webHidden/>
          </w:rPr>
          <w:tab/>
        </w:r>
        <w:r w:rsidR="00437E70">
          <w:rPr>
            <w:noProof/>
            <w:webHidden/>
          </w:rPr>
          <w:fldChar w:fldCharType="begin"/>
        </w:r>
        <w:r w:rsidR="00437E70">
          <w:rPr>
            <w:noProof/>
            <w:webHidden/>
          </w:rPr>
          <w:instrText xml:space="preserve"> PAGEREF _Toc112329256 \h </w:instrText>
        </w:r>
        <w:r w:rsidR="00437E70">
          <w:rPr>
            <w:noProof/>
            <w:webHidden/>
          </w:rPr>
        </w:r>
        <w:r w:rsidR="00437E70">
          <w:rPr>
            <w:noProof/>
            <w:webHidden/>
          </w:rPr>
          <w:fldChar w:fldCharType="separate"/>
        </w:r>
        <w:r w:rsidR="00437E70">
          <w:rPr>
            <w:noProof/>
            <w:webHidden/>
          </w:rPr>
          <w:t>66</w:t>
        </w:r>
        <w:r w:rsidR="00437E70">
          <w:rPr>
            <w:noProof/>
            <w:webHidden/>
          </w:rPr>
          <w:fldChar w:fldCharType="end"/>
        </w:r>
      </w:hyperlink>
    </w:p>
    <w:p w14:paraId="299CA802" w14:textId="11A4FFAF" w:rsidR="00437E70" w:rsidRDefault="00000000">
      <w:pPr>
        <w:pStyle w:val="TOC3"/>
        <w:tabs>
          <w:tab w:val="right" w:leader="dot" w:pos="9350"/>
        </w:tabs>
        <w:rPr>
          <w:rFonts w:asciiTheme="minorHAnsi" w:eastAsiaTheme="minorEastAsia" w:hAnsiTheme="minorHAnsi" w:cstheme="minorBidi"/>
          <w:noProof/>
        </w:rPr>
      </w:pPr>
      <w:hyperlink w:anchor="_Toc112329257" w:history="1">
        <w:r w:rsidR="00437E70" w:rsidRPr="00EF5115">
          <w:rPr>
            <w:rStyle w:val="Hyperlink"/>
            <w:noProof/>
          </w:rPr>
          <w:t>Report Confidentiality</w:t>
        </w:r>
        <w:r w:rsidR="00437E70">
          <w:rPr>
            <w:noProof/>
            <w:webHidden/>
          </w:rPr>
          <w:tab/>
        </w:r>
        <w:r w:rsidR="00437E70">
          <w:rPr>
            <w:noProof/>
            <w:webHidden/>
          </w:rPr>
          <w:fldChar w:fldCharType="begin"/>
        </w:r>
        <w:r w:rsidR="00437E70">
          <w:rPr>
            <w:noProof/>
            <w:webHidden/>
          </w:rPr>
          <w:instrText xml:space="preserve"> PAGEREF _Toc112329257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79E62C51" w14:textId="33C377F8" w:rsidR="00437E70" w:rsidRDefault="00000000">
      <w:pPr>
        <w:pStyle w:val="TOC3"/>
        <w:tabs>
          <w:tab w:val="right" w:leader="dot" w:pos="9350"/>
        </w:tabs>
        <w:rPr>
          <w:rFonts w:asciiTheme="minorHAnsi" w:eastAsiaTheme="minorEastAsia" w:hAnsiTheme="minorHAnsi" w:cstheme="minorBidi"/>
          <w:noProof/>
        </w:rPr>
      </w:pPr>
      <w:hyperlink w:anchor="_Toc112329258" w:history="1">
        <w:r w:rsidR="00437E70" w:rsidRPr="00EF5115">
          <w:rPr>
            <w:rStyle w:val="Hyperlink"/>
            <w:noProof/>
          </w:rPr>
          <w:t>Exceptions to Reporting Requirements</w:t>
        </w:r>
        <w:r w:rsidR="00437E70">
          <w:rPr>
            <w:noProof/>
            <w:webHidden/>
          </w:rPr>
          <w:tab/>
        </w:r>
        <w:r w:rsidR="00437E70">
          <w:rPr>
            <w:noProof/>
            <w:webHidden/>
          </w:rPr>
          <w:fldChar w:fldCharType="begin"/>
        </w:r>
        <w:r w:rsidR="00437E70">
          <w:rPr>
            <w:noProof/>
            <w:webHidden/>
          </w:rPr>
          <w:instrText xml:space="preserve"> PAGEREF _Toc112329258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0E3F063B" w14:textId="1EE345AB" w:rsidR="00437E70" w:rsidRDefault="00000000">
      <w:pPr>
        <w:pStyle w:val="TOC3"/>
        <w:tabs>
          <w:tab w:val="right" w:leader="dot" w:pos="9350"/>
        </w:tabs>
        <w:rPr>
          <w:rFonts w:asciiTheme="minorHAnsi" w:eastAsiaTheme="minorEastAsia" w:hAnsiTheme="minorHAnsi" w:cstheme="minorBidi"/>
          <w:noProof/>
        </w:rPr>
      </w:pPr>
      <w:hyperlink w:anchor="_Toc112329259" w:history="1">
        <w:r w:rsidR="00437E70" w:rsidRPr="00EF5115">
          <w:rPr>
            <w:rStyle w:val="Hyperlink"/>
            <w:rFonts w:eastAsia="Quattrocento"/>
            <w:noProof/>
          </w:rPr>
          <w:t>Review of Personal Securities</w:t>
        </w:r>
        <w:r w:rsidR="00437E70">
          <w:rPr>
            <w:noProof/>
            <w:webHidden/>
          </w:rPr>
          <w:tab/>
        </w:r>
        <w:r w:rsidR="00437E70">
          <w:rPr>
            <w:noProof/>
            <w:webHidden/>
          </w:rPr>
          <w:fldChar w:fldCharType="begin"/>
        </w:r>
        <w:r w:rsidR="00437E70">
          <w:rPr>
            <w:noProof/>
            <w:webHidden/>
          </w:rPr>
          <w:instrText xml:space="preserve"> PAGEREF _Toc112329259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22DEC101" w14:textId="514A8DAE" w:rsidR="00437E70" w:rsidRDefault="00000000">
      <w:pPr>
        <w:pStyle w:val="TOC2"/>
        <w:tabs>
          <w:tab w:val="right" w:leader="dot" w:pos="9350"/>
        </w:tabs>
        <w:rPr>
          <w:rFonts w:asciiTheme="minorHAnsi" w:eastAsiaTheme="minorEastAsia" w:hAnsiTheme="minorHAnsi" w:cstheme="minorBidi"/>
          <w:noProof/>
        </w:rPr>
      </w:pPr>
      <w:hyperlink w:anchor="_Toc112329260" w:history="1">
        <w:r w:rsidR="00437E70" w:rsidRPr="00EF5115">
          <w:rPr>
            <w:rStyle w:val="Hyperlink"/>
            <w:rFonts w:eastAsia="Quattrocento"/>
            <w:noProof/>
          </w:rPr>
          <w:t>Certification of Compliance</w:t>
        </w:r>
        <w:r w:rsidR="00437E70">
          <w:rPr>
            <w:noProof/>
            <w:webHidden/>
          </w:rPr>
          <w:tab/>
        </w:r>
        <w:r w:rsidR="00437E70">
          <w:rPr>
            <w:noProof/>
            <w:webHidden/>
          </w:rPr>
          <w:fldChar w:fldCharType="begin"/>
        </w:r>
        <w:r w:rsidR="00437E70">
          <w:rPr>
            <w:noProof/>
            <w:webHidden/>
          </w:rPr>
          <w:instrText xml:space="preserve"> PAGEREF _Toc112329260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569F0659" w14:textId="4FD19E8C" w:rsidR="00437E70" w:rsidRDefault="00000000">
      <w:pPr>
        <w:pStyle w:val="TOC3"/>
        <w:tabs>
          <w:tab w:val="right" w:leader="dot" w:pos="9350"/>
        </w:tabs>
        <w:rPr>
          <w:rFonts w:asciiTheme="minorHAnsi" w:eastAsiaTheme="minorEastAsia" w:hAnsiTheme="minorHAnsi" w:cstheme="minorBidi"/>
          <w:noProof/>
        </w:rPr>
      </w:pPr>
      <w:hyperlink w:anchor="_Toc112329261" w:history="1">
        <w:r w:rsidR="00437E70" w:rsidRPr="00EF5115">
          <w:rPr>
            <w:rStyle w:val="Hyperlink"/>
            <w:rFonts w:eastAsia="Quattrocento"/>
            <w:noProof/>
          </w:rPr>
          <w:t>Initial Certification</w:t>
        </w:r>
        <w:r w:rsidR="00437E70">
          <w:rPr>
            <w:noProof/>
            <w:webHidden/>
          </w:rPr>
          <w:tab/>
        </w:r>
        <w:r w:rsidR="00437E70">
          <w:rPr>
            <w:noProof/>
            <w:webHidden/>
          </w:rPr>
          <w:fldChar w:fldCharType="begin"/>
        </w:r>
        <w:r w:rsidR="00437E70">
          <w:rPr>
            <w:noProof/>
            <w:webHidden/>
          </w:rPr>
          <w:instrText xml:space="preserve"> PAGEREF _Toc112329261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2DC36D02" w14:textId="5B430C39" w:rsidR="00437E70" w:rsidRDefault="00000000">
      <w:pPr>
        <w:pStyle w:val="TOC3"/>
        <w:tabs>
          <w:tab w:val="right" w:leader="dot" w:pos="9350"/>
        </w:tabs>
        <w:rPr>
          <w:rFonts w:asciiTheme="minorHAnsi" w:eastAsiaTheme="minorEastAsia" w:hAnsiTheme="minorHAnsi" w:cstheme="minorBidi"/>
          <w:noProof/>
        </w:rPr>
      </w:pPr>
      <w:hyperlink w:anchor="_Toc112329262" w:history="1">
        <w:r w:rsidR="00437E70" w:rsidRPr="00EF5115">
          <w:rPr>
            <w:rStyle w:val="Hyperlink"/>
            <w:rFonts w:eastAsia="Quattrocento"/>
            <w:noProof/>
          </w:rPr>
          <w:t>Acknowledgement of Amendments</w:t>
        </w:r>
        <w:r w:rsidR="00437E70">
          <w:rPr>
            <w:noProof/>
            <w:webHidden/>
          </w:rPr>
          <w:tab/>
        </w:r>
        <w:r w:rsidR="00437E70">
          <w:rPr>
            <w:noProof/>
            <w:webHidden/>
          </w:rPr>
          <w:fldChar w:fldCharType="begin"/>
        </w:r>
        <w:r w:rsidR="00437E70">
          <w:rPr>
            <w:noProof/>
            <w:webHidden/>
          </w:rPr>
          <w:instrText xml:space="preserve"> PAGEREF _Toc112329262 \h </w:instrText>
        </w:r>
        <w:r w:rsidR="00437E70">
          <w:rPr>
            <w:noProof/>
            <w:webHidden/>
          </w:rPr>
        </w:r>
        <w:r w:rsidR="00437E70">
          <w:rPr>
            <w:noProof/>
            <w:webHidden/>
          </w:rPr>
          <w:fldChar w:fldCharType="separate"/>
        </w:r>
        <w:r w:rsidR="00437E70">
          <w:rPr>
            <w:noProof/>
            <w:webHidden/>
          </w:rPr>
          <w:t>67</w:t>
        </w:r>
        <w:r w:rsidR="00437E70">
          <w:rPr>
            <w:noProof/>
            <w:webHidden/>
          </w:rPr>
          <w:fldChar w:fldCharType="end"/>
        </w:r>
      </w:hyperlink>
    </w:p>
    <w:p w14:paraId="3D39B60D" w14:textId="7AFBE187" w:rsidR="00437E70" w:rsidRDefault="00000000">
      <w:pPr>
        <w:pStyle w:val="TOC3"/>
        <w:tabs>
          <w:tab w:val="right" w:leader="dot" w:pos="9350"/>
        </w:tabs>
        <w:rPr>
          <w:rFonts w:asciiTheme="minorHAnsi" w:eastAsiaTheme="minorEastAsia" w:hAnsiTheme="minorHAnsi" w:cstheme="minorBidi"/>
          <w:noProof/>
        </w:rPr>
      </w:pPr>
      <w:hyperlink w:anchor="_Toc112329263" w:history="1">
        <w:r w:rsidR="00437E70" w:rsidRPr="00EF5115">
          <w:rPr>
            <w:rStyle w:val="Hyperlink"/>
            <w:rFonts w:eastAsia="Quattrocento"/>
            <w:noProof/>
          </w:rPr>
          <w:t>Annual Certification</w:t>
        </w:r>
        <w:r w:rsidR="00437E70">
          <w:rPr>
            <w:noProof/>
            <w:webHidden/>
          </w:rPr>
          <w:tab/>
        </w:r>
        <w:r w:rsidR="00437E70">
          <w:rPr>
            <w:noProof/>
            <w:webHidden/>
          </w:rPr>
          <w:fldChar w:fldCharType="begin"/>
        </w:r>
        <w:r w:rsidR="00437E70">
          <w:rPr>
            <w:noProof/>
            <w:webHidden/>
          </w:rPr>
          <w:instrText xml:space="preserve"> PAGEREF _Toc112329263 \h </w:instrText>
        </w:r>
        <w:r w:rsidR="00437E70">
          <w:rPr>
            <w:noProof/>
            <w:webHidden/>
          </w:rPr>
        </w:r>
        <w:r w:rsidR="00437E70">
          <w:rPr>
            <w:noProof/>
            <w:webHidden/>
          </w:rPr>
          <w:fldChar w:fldCharType="separate"/>
        </w:r>
        <w:r w:rsidR="00437E70">
          <w:rPr>
            <w:noProof/>
            <w:webHidden/>
          </w:rPr>
          <w:t>68</w:t>
        </w:r>
        <w:r w:rsidR="00437E70">
          <w:rPr>
            <w:noProof/>
            <w:webHidden/>
          </w:rPr>
          <w:fldChar w:fldCharType="end"/>
        </w:r>
      </w:hyperlink>
    </w:p>
    <w:p w14:paraId="6A09DFC5" w14:textId="27CFD8BF" w:rsidR="00437E70" w:rsidRDefault="00000000">
      <w:pPr>
        <w:pStyle w:val="TOC2"/>
        <w:tabs>
          <w:tab w:val="right" w:leader="dot" w:pos="9350"/>
        </w:tabs>
        <w:rPr>
          <w:rFonts w:asciiTheme="minorHAnsi" w:eastAsiaTheme="minorEastAsia" w:hAnsiTheme="minorHAnsi" w:cstheme="minorBidi"/>
          <w:noProof/>
        </w:rPr>
      </w:pPr>
      <w:hyperlink w:anchor="_Toc112329264" w:history="1">
        <w:r w:rsidR="00437E70" w:rsidRPr="00EF5115">
          <w:rPr>
            <w:rStyle w:val="Hyperlink"/>
            <w:rFonts w:eastAsia="Quattrocento"/>
            <w:noProof/>
          </w:rPr>
          <w:t>Reporting Violations and Whistleblower Provisions</w:t>
        </w:r>
        <w:r w:rsidR="00437E70">
          <w:rPr>
            <w:noProof/>
            <w:webHidden/>
          </w:rPr>
          <w:tab/>
        </w:r>
        <w:r w:rsidR="00437E70">
          <w:rPr>
            <w:noProof/>
            <w:webHidden/>
          </w:rPr>
          <w:fldChar w:fldCharType="begin"/>
        </w:r>
        <w:r w:rsidR="00437E70">
          <w:rPr>
            <w:noProof/>
            <w:webHidden/>
          </w:rPr>
          <w:instrText xml:space="preserve"> PAGEREF _Toc112329264 \h </w:instrText>
        </w:r>
        <w:r w:rsidR="00437E70">
          <w:rPr>
            <w:noProof/>
            <w:webHidden/>
          </w:rPr>
        </w:r>
        <w:r w:rsidR="00437E70">
          <w:rPr>
            <w:noProof/>
            <w:webHidden/>
          </w:rPr>
          <w:fldChar w:fldCharType="separate"/>
        </w:r>
        <w:r w:rsidR="00437E70">
          <w:rPr>
            <w:noProof/>
            <w:webHidden/>
          </w:rPr>
          <w:t>68</w:t>
        </w:r>
        <w:r w:rsidR="00437E70">
          <w:rPr>
            <w:noProof/>
            <w:webHidden/>
          </w:rPr>
          <w:fldChar w:fldCharType="end"/>
        </w:r>
      </w:hyperlink>
    </w:p>
    <w:p w14:paraId="17DA7A9C" w14:textId="6C51689D" w:rsidR="00437E70" w:rsidRDefault="00000000">
      <w:pPr>
        <w:pStyle w:val="TOC2"/>
        <w:tabs>
          <w:tab w:val="right" w:leader="dot" w:pos="9350"/>
        </w:tabs>
        <w:rPr>
          <w:rFonts w:asciiTheme="minorHAnsi" w:eastAsiaTheme="minorEastAsia" w:hAnsiTheme="minorHAnsi" w:cstheme="minorBidi"/>
          <w:noProof/>
        </w:rPr>
      </w:pPr>
      <w:hyperlink w:anchor="_Toc112329265" w:history="1">
        <w:r w:rsidR="00437E70" w:rsidRPr="00EF5115">
          <w:rPr>
            <w:rStyle w:val="Hyperlink"/>
            <w:rFonts w:eastAsia="Quattrocento"/>
            <w:noProof/>
          </w:rPr>
          <w:t>Compliance Officer Duties</w:t>
        </w:r>
        <w:r w:rsidR="00437E70">
          <w:rPr>
            <w:noProof/>
            <w:webHidden/>
          </w:rPr>
          <w:tab/>
        </w:r>
        <w:r w:rsidR="00437E70">
          <w:rPr>
            <w:noProof/>
            <w:webHidden/>
          </w:rPr>
          <w:fldChar w:fldCharType="begin"/>
        </w:r>
        <w:r w:rsidR="00437E70">
          <w:rPr>
            <w:noProof/>
            <w:webHidden/>
          </w:rPr>
          <w:instrText xml:space="preserve"> PAGEREF _Toc112329265 \h </w:instrText>
        </w:r>
        <w:r w:rsidR="00437E70">
          <w:rPr>
            <w:noProof/>
            <w:webHidden/>
          </w:rPr>
        </w:r>
        <w:r w:rsidR="00437E70">
          <w:rPr>
            <w:noProof/>
            <w:webHidden/>
          </w:rPr>
          <w:fldChar w:fldCharType="separate"/>
        </w:r>
        <w:r w:rsidR="00437E70">
          <w:rPr>
            <w:noProof/>
            <w:webHidden/>
          </w:rPr>
          <w:t>68</w:t>
        </w:r>
        <w:r w:rsidR="00437E70">
          <w:rPr>
            <w:noProof/>
            <w:webHidden/>
          </w:rPr>
          <w:fldChar w:fldCharType="end"/>
        </w:r>
      </w:hyperlink>
    </w:p>
    <w:p w14:paraId="339E77AF" w14:textId="449D8FF0" w:rsidR="00437E70" w:rsidRDefault="00000000">
      <w:pPr>
        <w:pStyle w:val="TOC3"/>
        <w:tabs>
          <w:tab w:val="right" w:leader="dot" w:pos="9350"/>
        </w:tabs>
        <w:rPr>
          <w:rFonts w:asciiTheme="minorHAnsi" w:eastAsiaTheme="minorEastAsia" w:hAnsiTheme="minorHAnsi" w:cstheme="minorBidi"/>
          <w:noProof/>
        </w:rPr>
      </w:pPr>
      <w:hyperlink w:anchor="_Toc112329266" w:history="1">
        <w:r w:rsidR="00437E70" w:rsidRPr="00EF5115">
          <w:rPr>
            <w:rStyle w:val="Hyperlink"/>
            <w:rFonts w:eastAsia="Quattrocento"/>
            <w:noProof/>
          </w:rPr>
          <w:t>Training and Education</w:t>
        </w:r>
        <w:r w:rsidR="00437E70">
          <w:rPr>
            <w:noProof/>
            <w:webHidden/>
          </w:rPr>
          <w:tab/>
        </w:r>
        <w:r w:rsidR="00437E70">
          <w:rPr>
            <w:noProof/>
            <w:webHidden/>
          </w:rPr>
          <w:fldChar w:fldCharType="begin"/>
        </w:r>
        <w:r w:rsidR="00437E70">
          <w:rPr>
            <w:noProof/>
            <w:webHidden/>
          </w:rPr>
          <w:instrText xml:space="preserve"> PAGEREF _Toc112329266 \h </w:instrText>
        </w:r>
        <w:r w:rsidR="00437E70">
          <w:rPr>
            <w:noProof/>
            <w:webHidden/>
          </w:rPr>
        </w:r>
        <w:r w:rsidR="00437E70">
          <w:rPr>
            <w:noProof/>
            <w:webHidden/>
          </w:rPr>
          <w:fldChar w:fldCharType="separate"/>
        </w:r>
        <w:r w:rsidR="00437E70">
          <w:rPr>
            <w:noProof/>
            <w:webHidden/>
          </w:rPr>
          <w:t>68</w:t>
        </w:r>
        <w:r w:rsidR="00437E70">
          <w:rPr>
            <w:noProof/>
            <w:webHidden/>
          </w:rPr>
          <w:fldChar w:fldCharType="end"/>
        </w:r>
      </w:hyperlink>
    </w:p>
    <w:p w14:paraId="61623336" w14:textId="626E0E94" w:rsidR="00437E70" w:rsidRDefault="00000000">
      <w:pPr>
        <w:pStyle w:val="TOC3"/>
        <w:tabs>
          <w:tab w:val="right" w:leader="dot" w:pos="9350"/>
        </w:tabs>
        <w:rPr>
          <w:rFonts w:asciiTheme="minorHAnsi" w:eastAsiaTheme="minorEastAsia" w:hAnsiTheme="minorHAnsi" w:cstheme="minorBidi"/>
          <w:noProof/>
        </w:rPr>
      </w:pPr>
      <w:hyperlink w:anchor="_Toc112329267" w:history="1">
        <w:r w:rsidR="00437E70" w:rsidRPr="00EF5115">
          <w:rPr>
            <w:rStyle w:val="Hyperlink"/>
            <w:rFonts w:eastAsia="Quattrocento"/>
            <w:noProof/>
          </w:rPr>
          <w:t>Recordkeeping</w:t>
        </w:r>
        <w:r w:rsidR="00437E70">
          <w:rPr>
            <w:noProof/>
            <w:webHidden/>
          </w:rPr>
          <w:tab/>
        </w:r>
        <w:r w:rsidR="00437E70">
          <w:rPr>
            <w:noProof/>
            <w:webHidden/>
          </w:rPr>
          <w:fldChar w:fldCharType="begin"/>
        </w:r>
        <w:r w:rsidR="00437E70">
          <w:rPr>
            <w:noProof/>
            <w:webHidden/>
          </w:rPr>
          <w:instrText xml:space="preserve"> PAGEREF _Toc112329267 \h </w:instrText>
        </w:r>
        <w:r w:rsidR="00437E70">
          <w:rPr>
            <w:noProof/>
            <w:webHidden/>
          </w:rPr>
        </w:r>
        <w:r w:rsidR="00437E70">
          <w:rPr>
            <w:noProof/>
            <w:webHidden/>
          </w:rPr>
          <w:fldChar w:fldCharType="separate"/>
        </w:r>
        <w:r w:rsidR="00437E70">
          <w:rPr>
            <w:noProof/>
            <w:webHidden/>
          </w:rPr>
          <w:t>68</w:t>
        </w:r>
        <w:r w:rsidR="00437E70">
          <w:rPr>
            <w:noProof/>
            <w:webHidden/>
          </w:rPr>
          <w:fldChar w:fldCharType="end"/>
        </w:r>
      </w:hyperlink>
    </w:p>
    <w:p w14:paraId="0F539921" w14:textId="6CF2B727" w:rsidR="00437E70" w:rsidRDefault="00000000">
      <w:pPr>
        <w:pStyle w:val="TOC3"/>
        <w:tabs>
          <w:tab w:val="right" w:leader="dot" w:pos="9350"/>
        </w:tabs>
        <w:rPr>
          <w:rFonts w:asciiTheme="minorHAnsi" w:eastAsiaTheme="minorEastAsia" w:hAnsiTheme="minorHAnsi" w:cstheme="minorBidi"/>
          <w:noProof/>
        </w:rPr>
      </w:pPr>
      <w:hyperlink w:anchor="_Toc112329268" w:history="1">
        <w:r w:rsidR="00437E70" w:rsidRPr="00EF5115">
          <w:rPr>
            <w:rStyle w:val="Hyperlink"/>
            <w:rFonts w:eastAsia="Quattrocento"/>
            <w:noProof/>
          </w:rPr>
          <w:t>Annual Review</w:t>
        </w:r>
        <w:r w:rsidR="00437E70">
          <w:rPr>
            <w:noProof/>
            <w:webHidden/>
          </w:rPr>
          <w:tab/>
        </w:r>
        <w:r w:rsidR="00437E70">
          <w:rPr>
            <w:noProof/>
            <w:webHidden/>
          </w:rPr>
          <w:fldChar w:fldCharType="begin"/>
        </w:r>
        <w:r w:rsidR="00437E70">
          <w:rPr>
            <w:noProof/>
            <w:webHidden/>
          </w:rPr>
          <w:instrText xml:space="preserve"> PAGEREF _Toc112329268 \h </w:instrText>
        </w:r>
        <w:r w:rsidR="00437E70">
          <w:rPr>
            <w:noProof/>
            <w:webHidden/>
          </w:rPr>
        </w:r>
        <w:r w:rsidR="00437E70">
          <w:rPr>
            <w:noProof/>
            <w:webHidden/>
          </w:rPr>
          <w:fldChar w:fldCharType="separate"/>
        </w:r>
        <w:r w:rsidR="00437E70">
          <w:rPr>
            <w:noProof/>
            <w:webHidden/>
          </w:rPr>
          <w:t>69</w:t>
        </w:r>
        <w:r w:rsidR="00437E70">
          <w:rPr>
            <w:noProof/>
            <w:webHidden/>
          </w:rPr>
          <w:fldChar w:fldCharType="end"/>
        </w:r>
      </w:hyperlink>
    </w:p>
    <w:p w14:paraId="152639CB" w14:textId="2BE44195" w:rsidR="00437E70" w:rsidRDefault="00000000">
      <w:pPr>
        <w:pStyle w:val="TOC3"/>
        <w:tabs>
          <w:tab w:val="right" w:leader="dot" w:pos="9350"/>
        </w:tabs>
        <w:rPr>
          <w:rFonts w:asciiTheme="minorHAnsi" w:eastAsiaTheme="minorEastAsia" w:hAnsiTheme="minorHAnsi" w:cstheme="minorBidi"/>
          <w:noProof/>
        </w:rPr>
      </w:pPr>
      <w:hyperlink w:anchor="_Toc112329269" w:history="1">
        <w:r w:rsidR="00437E70" w:rsidRPr="00EF5115">
          <w:rPr>
            <w:rStyle w:val="Hyperlink"/>
            <w:rFonts w:eastAsia="Quattrocento"/>
            <w:noProof/>
          </w:rPr>
          <w:t>Sanctions</w:t>
        </w:r>
        <w:r w:rsidR="00437E70">
          <w:rPr>
            <w:noProof/>
            <w:webHidden/>
          </w:rPr>
          <w:tab/>
        </w:r>
        <w:r w:rsidR="00437E70">
          <w:rPr>
            <w:noProof/>
            <w:webHidden/>
          </w:rPr>
          <w:fldChar w:fldCharType="begin"/>
        </w:r>
        <w:r w:rsidR="00437E70">
          <w:rPr>
            <w:noProof/>
            <w:webHidden/>
          </w:rPr>
          <w:instrText xml:space="preserve"> PAGEREF _Toc112329269 \h </w:instrText>
        </w:r>
        <w:r w:rsidR="00437E70">
          <w:rPr>
            <w:noProof/>
            <w:webHidden/>
          </w:rPr>
        </w:r>
        <w:r w:rsidR="00437E70">
          <w:rPr>
            <w:noProof/>
            <w:webHidden/>
          </w:rPr>
          <w:fldChar w:fldCharType="separate"/>
        </w:r>
        <w:r w:rsidR="00437E70">
          <w:rPr>
            <w:noProof/>
            <w:webHidden/>
          </w:rPr>
          <w:t>69</w:t>
        </w:r>
        <w:r w:rsidR="00437E70">
          <w:rPr>
            <w:noProof/>
            <w:webHidden/>
          </w:rPr>
          <w:fldChar w:fldCharType="end"/>
        </w:r>
      </w:hyperlink>
    </w:p>
    <w:p w14:paraId="7683DA10" w14:textId="04EB89C6" w:rsidR="00437E70" w:rsidRDefault="00000000">
      <w:pPr>
        <w:pStyle w:val="TOC1"/>
        <w:rPr>
          <w:rFonts w:asciiTheme="minorHAnsi" w:eastAsiaTheme="minorEastAsia" w:hAnsiTheme="minorHAnsi" w:cstheme="minorBidi"/>
          <w:noProof/>
        </w:rPr>
      </w:pPr>
      <w:hyperlink w:anchor="_Toc112329270" w:history="1">
        <w:r w:rsidR="00437E70" w:rsidRPr="00EF5115">
          <w:rPr>
            <w:rStyle w:val="Hyperlink"/>
            <w:noProof/>
          </w:rPr>
          <w:t>Diminished Capacity &amp; Elder Financial Abuse Policy</w:t>
        </w:r>
        <w:r w:rsidR="00437E70">
          <w:rPr>
            <w:noProof/>
            <w:webHidden/>
          </w:rPr>
          <w:tab/>
        </w:r>
        <w:r w:rsidR="00437E70">
          <w:rPr>
            <w:noProof/>
            <w:webHidden/>
          </w:rPr>
          <w:fldChar w:fldCharType="begin"/>
        </w:r>
        <w:r w:rsidR="00437E70">
          <w:rPr>
            <w:noProof/>
            <w:webHidden/>
          </w:rPr>
          <w:instrText xml:space="preserve"> PAGEREF _Toc112329270 \h </w:instrText>
        </w:r>
        <w:r w:rsidR="00437E70">
          <w:rPr>
            <w:noProof/>
            <w:webHidden/>
          </w:rPr>
        </w:r>
        <w:r w:rsidR="00437E70">
          <w:rPr>
            <w:noProof/>
            <w:webHidden/>
          </w:rPr>
          <w:fldChar w:fldCharType="separate"/>
        </w:r>
        <w:r w:rsidR="00437E70">
          <w:rPr>
            <w:noProof/>
            <w:webHidden/>
          </w:rPr>
          <w:t>70</w:t>
        </w:r>
        <w:r w:rsidR="00437E70">
          <w:rPr>
            <w:noProof/>
            <w:webHidden/>
          </w:rPr>
          <w:fldChar w:fldCharType="end"/>
        </w:r>
      </w:hyperlink>
    </w:p>
    <w:p w14:paraId="3B51964B" w14:textId="04CC511B" w:rsidR="00437E70" w:rsidRDefault="00000000">
      <w:pPr>
        <w:pStyle w:val="TOC2"/>
        <w:tabs>
          <w:tab w:val="right" w:leader="dot" w:pos="9350"/>
        </w:tabs>
        <w:rPr>
          <w:rFonts w:asciiTheme="minorHAnsi" w:eastAsiaTheme="minorEastAsia" w:hAnsiTheme="minorHAnsi" w:cstheme="minorBidi"/>
          <w:noProof/>
        </w:rPr>
      </w:pPr>
      <w:hyperlink w:anchor="_Toc112329271" w:history="1">
        <w:r w:rsidR="00437E70" w:rsidRPr="00EF5115">
          <w:rPr>
            <w:rStyle w:val="Hyperlink"/>
            <w:noProof/>
          </w:rPr>
          <w:t>Diminished Capacity</w:t>
        </w:r>
        <w:r w:rsidR="00437E70">
          <w:rPr>
            <w:noProof/>
            <w:webHidden/>
          </w:rPr>
          <w:tab/>
        </w:r>
        <w:r w:rsidR="00437E70">
          <w:rPr>
            <w:noProof/>
            <w:webHidden/>
          </w:rPr>
          <w:fldChar w:fldCharType="begin"/>
        </w:r>
        <w:r w:rsidR="00437E70">
          <w:rPr>
            <w:noProof/>
            <w:webHidden/>
          </w:rPr>
          <w:instrText xml:space="preserve"> PAGEREF _Toc112329271 \h </w:instrText>
        </w:r>
        <w:r w:rsidR="00437E70">
          <w:rPr>
            <w:noProof/>
            <w:webHidden/>
          </w:rPr>
        </w:r>
        <w:r w:rsidR="00437E70">
          <w:rPr>
            <w:noProof/>
            <w:webHidden/>
          </w:rPr>
          <w:fldChar w:fldCharType="separate"/>
        </w:r>
        <w:r w:rsidR="00437E70">
          <w:rPr>
            <w:noProof/>
            <w:webHidden/>
          </w:rPr>
          <w:t>70</w:t>
        </w:r>
        <w:r w:rsidR="00437E70">
          <w:rPr>
            <w:noProof/>
            <w:webHidden/>
          </w:rPr>
          <w:fldChar w:fldCharType="end"/>
        </w:r>
      </w:hyperlink>
    </w:p>
    <w:p w14:paraId="43FF8619" w14:textId="62DD2ED7" w:rsidR="00437E70" w:rsidRDefault="00000000">
      <w:pPr>
        <w:pStyle w:val="TOC2"/>
        <w:tabs>
          <w:tab w:val="right" w:leader="dot" w:pos="9350"/>
        </w:tabs>
        <w:rPr>
          <w:rFonts w:asciiTheme="minorHAnsi" w:eastAsiaTheme="minorEastAsia" w:hAnsiTheme="minorHAnsi" w:cstheme="minorBidi"/>
          <w:noProof/>
        </w:rPr>
      </w:pPr>
      <w:hyperlink w:anchor="_Toc112329272" w:history="1">
        <w:r w:rsidR="00437E70" w:rsidRPr="00EF5115">
          <w:rPr>
            <w:rStyle w:val="Hyperlink"/>
            <w:noProof/>
          </w:rPr>
          <w:t>Elder Financial Abuse</w:t>
        </w:r>
        <w:r w:rsidR="00437E70">
          <w:rPr>
            <w:noProof/>
            <w:webHidden/>
          </w:rPr>
          <w:tab/>
        </w:r>
        <w:r w:rsidR="00437E70">
          <w:rPr>
            <w:noProof/>
            <w:webHidden/>
          </w:rPr>
          <w:fldChar w:fldCharType="begin"/>
        </w:r>
        <w:r w:rsidR="00437E70">
          <w:rPr>
            <w:noProof/>
            <w:webHidden/>
          </w:rPr>
          <w:instrText xml:space="preserve"> PAGEREF _Toc112329272 \h </w:instrText>
        </w:r>
        <w:r w:rsidR="00437E70">
          <w:rPr>
            <w:noProof/>
            <w:webHidden/>
          </w:rPr>
        </w:r>
        <w:r w:rsidR="00437E70">
          <w:rPr>
            <w:noProof/>
            <w:webHidden/>
          </w:rPr>
          <w:fldChar w:fldCharType="separate"/>
        </w:r>
        <w:r w:rsidR="00437E70">
          <w:rPr>
            <w:noProof/>
            <w:webHidden/>
          </w:rPr>
          <w:t>70</w:t>
        </w:r>
        <w:r w:rsidR="00437E70">
          <w:rPr>
            <w:noProof/>
            <w:webHidden/>
          </w:rPr>
          <w:fldChar w:fldCharType="end"/>
        </w:r>
      </w:hyperlink>
    </w:p>
    <w:p w14:paraId="3CC85888" w14:textId="0789DED1" w:rsidR="00437E70" w:rsidRDefault="00000000">
      <w:pPr>
        <w:pStyle w:val="TOC2"/>
        <w:tabs>
          <w:tab w:val="right" w:leader="dot" w:pos="9350"/>
        </w:tabs>
        <w:rPr>
          <w:rFonts w:asciiTheme="minorHAnsi" w:eastAsiaTheme="minorEastAsia" w:hAnsiTheme="minorHAnsi" w:cstheme="minorBidi"/>
          <w:noProof/>
        </w:rPr>
      </w:pPr>
      <w:hyperlink w:anchor="_Toc112329273" w:history="1">
        <w:r w:rsidR="00437E70" w:rsidRPr="00EF5115">
          <w:rPr>
            <w:rStyle w:val="Hyperlink"/>
            <w:noProof/>
          </w:rPr>
          <w:t>Firm Policy</w:t>
        </w:r>
        <w:r w:rsidR="00437E70">
          <w:rPr>
            <w:noProof/>
            <w:webHidden/>
          </w:rPr>
          <w:tab/>
        </w:r>
        <w:r w:rsidR="00437E70">
          <w:rPr>
            <w:noProof/>
            <w:webHidden/>
          </w:rPr>
          <w:fldChar w:fldCharType="begin"/>
        </w:r>
        <w:r w:rsidR="00437E70">
          <w:rPr>
            <w:noProof/>
            <w:webHidden/>
          </w:rPr>
          <w:instrText xml:space="preserve"> PAGEREF _Toc112329273 \h </w:instrText>
        </w:r>
        <w:r w:rsidR="00437E70">
          <w:rPr>
            <w:noProof/>
            <w:webHidden/>
          </w:rPr>
        </w:r>
        <w:r w:rsidR="00437E70">
          <w:rPr>
            <w:noProof/>
            <w:webHidden/>
          </w:rPr>
          <w:fldChar w:fldCharType="separate"/>
        </w:r>
        <w:r w:rsidR="00437E70">
          <w:rPr>
            <w:noProof/>
            <w:webHidden/>
          </w:rPr>
          <w:t>71</w:t>
        </w:r>
        <w:r w:rsidR="00437E70">
          <w:rPr>
            <w:noProof/>
            <w:webHidden/>
          </w:rPr>
          <w:fldChar w:fldCharType="end"/>
        </w:r>
      </w:hyperlink>
    </w:p>
    <w:p w14:paraId="6CF91F03" w14:textId="1436C2A4" w:rsidR="00437E70" w:rsidRDefault="00000000">
      <w:pPr>
        <w:pStyle w:val="TOC2"/>
        <w:tabs>
          <w:tab w:val="right" w:leader="dot" w:pos="9350"/>
        </w:tabs>
        <w:rPr>
          <w:rFonts w:asciiTheme="minorHAnsi" w:eastAsiaTheme="minorEastAsia" w:hAnsiTheme="minorHAnsi" w:cstheme="minorBidi"/>
          <w:noProof/>
        </w:rPr>
      </w:pPr>
      <w:hyperlink w:anchor="_Toc112329274" w:history="1">
        <w:r w:rsidR="00437E70" w:rsidRPr="00EF5115">
          <w:rPr>
            <w:rStyle w:val="Hyperlink"/>
            <w:noProof/>
          </w:rPr>
          <w:t>Staff Training</w:t>
        </w:r>
        <w:r w:rsidR="00437E70">
          <w:rPr>
            <w:noProof/>
            <w:webHidden/>
          </w:rPr>
          <w:tab/>
        </w:r>
        <w:r w:rsidR="00437E70">
          <w:rPr>
            <w:noProof/>
            <w:webHidden/>
          </w:rPr>
          <w:fldChar w:fldCharType="begin"/>
        </w:r>
        <w:r w:rsidR="00437E70">
          <w:rPr>
            <w:noProof/>
            <w:webHidden/>
          </w:rPr>
          <w:instrText xml:space="preserve"> PAGEREF _Toc112329274 \h </w:instrText>
        </w:r>
        <w:r w:rsidR="00437E70">
          <w:rPr>
            <w:noProof/>
            <w:webHidden/>
          </w:rPr>
        </w:r>
        <w:r w:rsidR="00437E70">
          <w:rPr>
            <w:noProof/>
            <w:webHidden/>
          </w:rPr>
          <w:fldChar w:fldCharType="separate"/>
        </w:r>
        <w:r w:rsidR="00437E70">
          <w:rPr>
            <w:noProof/>
            <w:webHidden/>
          </w:rPr>
          <w:t>71</w:t>
        </w:r>
        <w:r w:rsidR="00437E70">
          <w:rPr>
            <w:noProof/>
            <w:webHidden/>
          </w:rPr>
          <w:fldChar w:fldCharType="end"/>
        </w:r>
      </w:hyperlink>
    </w:p>
    <w:p w14:paraId="2C27AC7A" w14:textId="01E980AC" w:rsidR="00437E70" w:rsidRDefault="00000000">
      <w:pPr>
        <w:pStyle w:val="TOC1"/>
        <w:rPr>
          <w:rFonts w:asciiTheme="minorHAnsi" w:eastAsiaTheme="minorEastAsia" w:hAnsiTheme="minorHAnsi" w:cstheme="minorBidi"/>
          <w:noProof/>
        </w:rPr>
      </w:pPr>
      <w:hyperlink w:anchor="_Toc112329275" w:history="1">
        <w:r w:rsidR="00437E70" w:rsidRPr="00EF5115">
          <w:rPr>
            <w:rStyle w:val="Hyperlink"/>
            <w:noProof/>
          </w:rPr>
          <w:t>Privacy of Client Information</w:t>
        </w:r>
        <w:r w:rsidR="00437E70">
          <w:rPr>
            <w:noProof/>
            <w:webHidden/>
          </w:rPr>
          <w:tab/>
        </w:r>
        <w:r w:rsidR="00437E70">
          <w:rPr>
            <w:noProof/>
            <w:webHidden/>
          </w:rPr>
          <w:fldChar w:fldCharType="begin"/>
        </w:r>
        <w:r w:rsidR="00437E70">
          <w:rPr>
            <w:noProof/>
            <w:webHidden/>
          </w:rPr>
          <w:instrText xml:space="preserve"> PAGEREF _Toc112329275 \h </w:instrText>
        </w:r>
        <w:r w:rsidR="00437E70">
          <w:rPr>
            <w:noProof/>
            <w:webHidden/>
          </w:rPr>
        </w:r>
        <w:r w:rsidR="00437E70">
          <w:rPr>
            <w:noProof/>
            <w:webHidden/>
          </w:rPr>
          <w:fldChar w:fldCharType="separate"/>
        </w:r>
        <w:r w:rsidR="00437E70">
          <w:rPr>
            <w:noProof/>
            <w:webHidden/>
          </w:rPr>
          <w:t>72</w:t>
        </w:r>
        <w:r w:rsidR="00437E70">
          <w:rPr>
            <w:noProof/>
            <w:webHidden/>
          </w:rPr>
          <w:fldChar w:fldCharType="end"/>
        </w:r>
      </w:hyperlink>
    </w:p>
    <w:p w14:paraId="09109DDD" w14:textId="7EB1322E" w:rsidR="00437E70" w:rsidRDefault="00000000">
      <w:pPr>
        <w:pStyle w:val="TOC2"/>
        <w:tabs>
          <w:tab w:val="right" w:leader="dot" w:pos="9350"/>
        </w:tabs>
        <w:rPr>
          <w:rFonts w:asciiTheme="minorHAnsi" w:eastAsiaTheme="minorEastAsia" w:hAnsiTheme="minorHAnsi" w:cstheme="minorBidi"/>
          <w:noProof/>
        </w:rPr>
      </w:pPr>
      <w:hyperlink w:anchor="_Toc112329276" w:history="1">
        <w:r w:rsidR="00437E70" w:rsidRPr="00EF5115">
          <w:rPr>
            <w:rStyle w:val="Hyperlink"/>
            <w:noProof/>
          </w:rPr>
          <w:t>Information Collected and Shared</w:t>
        </w:r>
        <w:r w:rsidR="00437E70">
          <w:rPr>
            <w:noProof/>
            <w:webHidden/>
          </w:rPr>
          <w:tab/>
        </w:r>
        <w:r w:rsidR="00437E70">
          <w:rPr>
            <w:noProof/>
            <w:webHidden/>
          </w:rPr>
          <w:fldChar w:fldCharType="begin"/>
        </w:r>
        <w:r w:rsidR="00437E70">
          <w:rPr>
            <w:noProof/>
            <w:webHidden/>
          </w:rPr>
          <w:instrText xml:space="preserve"> PAGEREF _Toc112329276 \h </w:instrText>
        </w:r>
        <w:r w:rsidR="00437E70">
          <w:rPr>
            <w:noProof/>
            <w:webHidden/>
          </w:rPr>
        </w:r>
        <w:r w:rsidR="00437E70">
          <w:rPr>
            <w:noProof/>
            <w:webHidden/>
          </w:rPr>
          <w:fldChar w:fldCharType="separate"/>
        </w:r>
        <w:r w:rsidR="00437E70">
          <w:rPr>
            <w:noProof/>
            <w:webHidden/>
          </w:rPr>
          <w:t>72</w:t>
        </w:r>
        <w:r w:rsidR="00437E70">
          <w:rPr>
            <w:noProof/>
            <w:webHidden/>
          </w:rPr>
          <w:fldChar w:fldCharType="end"/>
        </w:r>
      </w:hyperlink>
    </w:p>
    <w:p w14:paraId="5D84DD15" w14:textId="73FAECDF" w:rsidR="00437E70" w:rsidRDefault="00000000">
      <w:pPr>
        <w:pStyle w:val="TOC2"/>
        <w:tabs>
          <w:tab w:val="right" w:leader="dot" w:pos="9350"/>
        </w:tabs>
        <w:rPr>
          <w:rFonts w:asciiTheme="minorHAnsi" w:eastAsiaTheme="minorEastAsia" w:hAnsiTheme="minorHAnsi" w:cstheme="minorBidi"/>
          <w:noProof/>
        </w:rPr>
      </w:pPr>
      <w:hyperlink w:anchor="_Toc112329277" w:history="1">
        <w:r w:rsidR="00437E70" w:rsidRPr="00EF5115">
          <w:rPr>
            <w:rStyle w:val="Hyperlink"/>
            <w:noProof/>
          </w:rPr>
          <w:t>Storing Client Information</w:t>
        </w:r>
        <w:r w:rsidR="00437E70">
          <w:rPr>
            <w:noProof/>
            <w:webHidden/>
          </w:rPr>
          <w:tab/>
        </w:r>
        <w:r w:rsidR="00437E70">
          <w:rPr>
            <w:noProof/>
            <w:webHidden/>
          </w:rPr>
          <w:fldChar w:fldCharType="begin"/>
        </w:r>
        <w:r w:rsidR="00437E70">
          <w:rPr>
            <w:noProof/>
            <w:webHidden/>
          </w:rPr>
          <w:instrText xml:space="preserve"> PAGEREF _Toc112329277 \h </w:instrText>
        </w:r>
        <w:r w:rsidR="00437E70">
          <w:rPr>
            <w:noProof/>
            <w:webHidden/>
          </w:rPr>
        </w:r>
        <w:r w:rsidR="00437E70">
          <w:rPr>
            <w:noProof/>
            <w:webHidden/>
          </w:rPr>
          <w:fldChar w:fldCharType="separate"/>
        </w:r>
        <w:r w:rsidR="00437E70">
          <w:rPr>
            <w:noProof/>
            <w:webHidden/>
          </w:rPr>
          <w:t>72</w:t>
        </w:r>
        <w:r w:rsidR="00437E70">
          <w:rPr>
            <w:noProof/>
            <w:webHidden/>
          </w:rPr>
          <w:fldChar w:fldCharType="end"/>
        </w:r>
      </w:hyperlink>
    </w:p>
    <w:p w14:paraId="4D225881" w14:textId="57D2E0AB" w:rsidR="00437E70" w:rsidRDefault="00000000">
      <w:pPr>
        <w:pStyle w:val="TOC2"/>
        <w:tabs>
          <w:tab w:val="right" w:leader="dot" w:pos="9350"/>
        </w:tabs>
        <w:rPr>
          <w:rFonts w:asciiTheme="minorHAnsi" w:eastAsiaTheme="minorEastAsia" w:hAnsiTheme="minorHAnsi" w:cstheme="minorBidi"/>
          <w:noProof/>
        </w:rPr>
      </w:pPr>
      <w:hyperlink w:anchor="_Toc112329278" w:history="1">
        <w:r w:rsidR="00437E70" w:rsidRPr="00EF5115">
          <w:rPr>
            <w:rStyle w:val="Hyperlink"/>
            <w:noProof/>
          </w:rPr>
          <w:t>Identity Theft Red Flags</w:t>
        </w:r>
        <w:r w:rsidR="00437E70">
          <w:rPr>
            <w:noProof/>
            <w:webHidden/>
          </w:rPr>
          <w:tab/>
        </w:r>
        <w:r w:rsidR="00437E70">
          <w:rPr>
            <w:noProof/>
            <w:webHidden/>
          </w:rPr>
          <w:fldChar w:fldCharType="begin"/>
        </w:r>
        <w:r w:rsidR="00437E70">
          <w:rPr>
            <w:noProof/>
            <w:webHidden/>
          </w:rPr>
          <w:instrText xml:space="preserve"> PAGEREF _Toc112329278 \h </w:instrText>
        </w:r>
        <w:r w:rsidR="00437E70">
          <w:rPr>
            <w:noProof/>
            <w:webHidden/>
          </w:rPr>
        </w:r>
        <w:r w:rsidR="00437E70">
          <w:rPr>
            <w:noProof/>
            <w:webHidden/>
          </w:rPr>
          <w:fldChar w:fldCharType="separate"/>
        </w:r>
        <w:r w:rsidR="00437E70">
          <w:rPr>
            <w:noProof/>
            <w:webHidden/>
          </w:rPr>
          <w:t>73</w:t>
        </w:r>
        <w:r w:rsidR="00437E70">
          <w:rPr>
            <w:noProof/>
            <w:webHidden/>
          </w:rPr>
          <w:fldChar w:fldCharType="end"/>
        </w:r>
      </w:hyperlink>
    </w:p>
    <w:p w14:paraId="39AA1997" w14:textId="7BE8731E" w:rsidR="00437E70" w:rsidRDefault="00000000">
      <w:pPr>
        <w:pStyle w:val="TOC2"/>
        <w:tabs>
          <w:tab w:val="right" w:leader="dot" w:pos="9350"/>
        </w:tabs>
        <w:rPr>
          <w:rFonts w:asciiTheme="minorHAnsi" w:eastAsiaTheme="minorEastAsia" w:hAnsiTheme="minorHAnsi" w:cstheme="minorBidi"/>
          <w:noProof/>
        </w:rPr>
      </w:pPr>
      <w:hyperlink w:anchor="_Toc112329279" w:history="1">
        <w:r w:rsidR="00437E70" w:rsidRPr="00EF5115">
          <w:rPr>
            <w:rStyle w:val="Hyperlink"/>
            <w:noProof/>
          </w:rPr>
          <w:t>Staff Training</w:t>
        </w:r>
        <w:r w:rsidR="00437E70">
          <w:rPr>
            <w:noProof/>
            <w:webHidden/>
          </w:rPr>
          <w:tab/>
        </w:r>
        <w:r w:rsidR="00437E70">
          <w:rPr>
            <w:noProof/>
            <w:webHidden/>
          </w:rPr>
          <w:fldChar w:fldCharType="begin"/>
        </w:r>
        <w:r w:rsidR="00437E70">
          <w:rPr>
            <w:noProof/>
            <w:webHidden/>
          </w:rPr>
          <w:instrText xml:space="preserve"> PAGEREF _Toc112329279 \h </w:instrText>
        </w:r>
        <w:r w:rsidR="00437E70">
          <w:rPr>
            <w:noProof/>
            <w:webHidden/>
          </w:rPr>
        </w:r>
        <w:r w:rsidR="00437E70">
          <w:rPr>
            <w:noProof/>
            <w:webHidden/>
          </w:rPr>
          <w:fldChar w:fldCharType="separate"/>
        </w:r>
        <w:r w:rsidR="00437E70">
          <w:rPr>
            <w:noProof/>
            <w:webHidden/>
          </w:rPr>
          <w:t>73</w:t>
        </w:r>
        <w:r w:rsidR="00437E70">
          <w:rPr>
            <w:noProof/>
            <w:webHidden/>
          </w:rPr>
          <w:fldChar w:fldCharType="end"/>
        </w:r>
      </w:hyperlink>
    </w:p>
    <w:p w14:paraId="4DA48FB2" w14:textId="2EB1A164" w:rsidR="00437E70" w:rsidRDefault="00000000">
      <w:pPr>
        <w:pStyle w:val="TOC2"/>
        <w:tabs>
          <w:tab w:val="right" w:leader="dot" w:pos="9350"/>
        </w:tabs>
        <w:rPr>
          <w:rFonts w:asciiTheme="minorHAnsi" w:eastAsiaTheme="minorEastAsia" w:hAnsiTheme="minorHAnsi" w:cstheme="minorBidi"/>
          <w:noProof/>
        </w:rPr>
      </w:pPr>
      <w:hyperlink w:anchor="_Toc112329280" w:history="1">
        <w:r w:rsidR="00437E70" w:rsidRPr="00EF5115">
          <w:rPr>
            <w:rStyle w:val="Hyperlink"/>
            <w:noProof/>
          </w:rPr>
          <w:t>Client Records</w:t>
        </w:r>
        <w:r w:rsidR="00437E70">
          <w:rPr>
            <w:noProof/>
            <w:webHidden/>
          </w:rPr>
          <w:tab/>
        </w:r>
        <w:r w:rsidR="00437E70">
          <w:rPr>
            <w:noProof/>
            <w:webHidden/>
          </w:rPr>
          <w:fldChar w:fldCharType="begin"/>
        </w:r>
        <w:r w:rsidR="00437E70">
          <w:rPr>
            <w:noProof/>
            <w:webHidden/>
          </w:rPr>
          <w:instrText xml:space="preserve"> PAGEREF _Toc112329280 \h </w:instrText>
        </w:r>
        <w:r w:rsidR="00437E70">
          <w:rPr>
            <w:noProof/>
            <w:webHidden/>
          </w:rPr>
        </w:r>
        <w:r w:rsidR="00437E70">
          <w:rPr>
            <w:noProof/>
            <w:webHidden/>
          </w:rPr>
          <w:fldChar w:fldCharType="separate"/>
        </w:r>
        <w:r w:rsidR="00437E70">
          <w:rPr>
            <w:noProof/>
            <w:webHidden/>
          </w:rPr>
          <w:t>74</w:t>
        </w:r>
        <w:r w:rsidR="00437E70">
          <w:rPr>
            <w:noProof/>
            <w:webHidden/>
          </w:rPr>
          <w:fldChar w:fldCharType="end"/>
        </w:r>
      </w:hyperlink>
    </w:p>
    <w:p w14:paraId="3D297156" w14:textId="56B2DD1F" w:rsidR="00437E70" w:rsidRDefault="00000000">
      <w:pPr>
        <w:pStyle w:val="TOC1"/>
        <w:rPr>
          <w:rFonts w:asciiTheme="minorHAnsi" w:eastAsiaTheme="minorEastAsia" w:hAnsiTheme="minorHAnsi" w:cstheme="minorBidi"/>
          <w:noProof/>
        </w:rPr>
      </w:pPr>
      <w:hyperlink w:anchor="_Toc112329281" w:history="1">
        <w:r w:rsidR="00437E70" w:rsidRPr="00EF5115">
          <w:rPr>
            <w:rStyle w:val="Hyperlink"/>
            <w:noProof/>
          </w:rPr>
          <w:t>Cyber Security &amp; Information Security Policy</w:t>
        </w:r>
        <w:r w:rsidR="00437E70">
          <w:rPr>
            <w:noProof/>
            <w:webHidden/>
          </w:rPr>
          <w:tab/>
        </w:r>
        <w:r w:rsidR="00437E70">
          <w:rPr>
            <w:noProof/>
            <w:webHidden/>
          </w:rPr>
          <w:fldChar w:fldCharType="begin"/>
        </w:r>
        <w:r w:rsidR="00437E70">
          <w:rPr>
            <w:noProof/>
            <w:webHidden/>
          </w:rPr>
          <w:instrText xml:space="preserve"> PAGEREF _Toc112329281 \h </w:instrText>
        </w:r>
        <w:r w:rsidR="00437E70">
          <w:rPr>
            <w:noProof/>
            <w:webHidden/>
          </w:rPr>
        </w:r>
        <w:r w:rsidR="00437E70">
          <w:rPr>
            <w:noProof/>
            <w:webHidden/>
          </w:rPr>
          <w:fldChar w:fldCharType="separate"/>
        </w:r>
        <w:r w:rsidR="00437E70">
          <w:rPr>
            <w:noProof/>
            <w:webHidden/>
          </w:rPr>
          <w:t>75</w:t>
        </w:r>
        <w:r w:rsidR="00437E70">
          <w:rPr>
            <w:noProof/>
            <w:webHidden/>
          </w:rPr>
          <w:fldChar w:fldCharType="end"/>
        </w:r>
      </w:hyperlink>
    </w:p>
    <w:p w14:paraId="79EDC9A1" w14:textId="319EA547" w:rsidR="00437E70" w:rsidRDefault="00000000">
      <w:pPr>
        <w:pStyle w:val="TOC2"/>
        <w:tabs>
          <w:tab w:val="right" w:leader="dot" w:pos="9350"/>
        </w:tabs>
        <w:rPr>
          <w:rFonts w:asciiTheme="minorHAnsi" w:eastAsiaTheme="minorEastAsia" w:hAnsiTheme="minorHAnsi" w:cstheme="minorBidi"/>
          <w:noProof/>
        </w:rPr>
      </w:pPr>
      <w:hyperlink w:anchor="_Toc112329282" w:history="1">
        <w:r w:rsidR="00437E70" w:rsidRPr="00EF5115">
          <w:rPr>
            <w:rStyle w:val="Hyperlink"/>
            <w:noProof/>
          </w:rPr>
          <w:t>Access Persons</w:t>
        </w:r>
        <w:r w:rsidR="00437E70">
          <w:rPr>
            <w:noProof/>
            <w:webHidden/>
          </w:rPr>
          <w:tab/>
        </w:r>
        <w:r w:rsidR="00437E70">
          <w:rPr>
            <w:noProof/>
            <w:webHidden/>
          </w:rPr>
          <w:fldChar w:fldCharType="begin"/>
        </w:r>
        <w:r w:rsidR="00437E70">
          <w:rPr>
            <w:noProof/>
            <w:webHidden/>
          </w:rPr>
          <w:instrText xml:space="preserve"> PAGEREF _Toc112329282 \h </w:instrText>
        </w:r>
        <w:r w:rsidR="00437E70">
          <w:rPr>
            <w:noProof/>
            <w:webHidden/>
          </w:rPr>
        </w:r>
        <w:r w:rsidR="00437E70">
          <w:rPr>
            <w:noProof/>
            <w:webHidden/>
          </w:rPr>
          <w:fldChar w:fldCharType="separate"/>
        </w:r>
        <w:r w:rsidR="00437E70">
          <w:rPr>
            <w:noProof/>
            <w:webHidden/>
          </w:rPr>
          <w:t>75</w:t>
        </w:r>
        <w:r w:rsidR="00437E70">
          <w:rPr>
            <w:noProof/>
            <w:webHidden/>
          </w:rPr>
          <w:fldChar w:fldCharType="end"/>
        </w:r>
      </w:hyperlink>
    </w:p>
    <w:p w14:paraId="325D1A14" w14:textId="203AA596" w:rsidR="00437E70" w:rsidRDefault="00000000">
      <w:pPr>
        <w:pStyle w:val="TOC2"/>
        <w:tabs>
          <w:tab w:val="right" w:leader="dot" w:pos="9350"/>
        </w:tabs>
        <w:rPr>
          <w:rFonts w:asciiTheme="minorHAnsi" w:eastAsiaTheme="minorEastAsia" w:hAnsiTheme="minorHAnsi" w:cstheme="minorBidi"/>
          <w:noProof/>
        </w:rPr>
      </w:pPr>
      <w:hyperlink w:anchor="_Toc112329283" w:history="1">
        <w:r w:rsidR="00437E70" w:rsidRPr="00EF5115">
          <w:rPr>
            <w:rStyle w:val="Hyperlink"/>
            <w:noProof/>
          </w:rPr>
          <w:t>Inventory of Technology Infrastructure</w:t>
        </w:r>
        <w:r w:rsidR="00437E70">
          <w:rPr>
            <w:noProof/>
            <w:webHidden/>
          </w:rPr>
          <w:tab/>
        </w:r>
        <w:r w:rsidR="00437E70">
          <w:rPr>
            <w:noProof/>
            <w:webHidden/>
          </w:rPr>
          <w:fldChar w:fldCharType="begin"/>
        </w:r>
        <w:r w:rsidR="00437E70">
          <w:rPr>
            <w:noProof/>
            <w:webHidden/>
          </w:rPr>
          <w:instrText xml:space="preserve"> PAGEREF _Toc112329283 \h </w:instrText>
        </w:r>
        <w:r w:rsidR="00437E70">
          <w:rPr>
            <w:noProof/>
            <w:webHidden/>
          </w:rPr>
        </w:r>
        <w:r w:rsidR="00437E70">
          <w:rPr>
            <w:noProof/>
            <w:webHidden/>
          </w:rPr>
          <w:fldChar w:fldCharType="separate"/>
        </w:r>
        <w:r w:rsidR="00437E70">
          <w:rPr>
            <w:noProof/>
            <w:webHidden/>
          </w:rPr>
          <w:t>75</w:t>
        </w:r>
        <w:r w:rsidR="00437E70">
          <w:rPr>
            <w:noProof/>
            <w:webHidden/>
          </w:rPr>
          <w:fldChar w:fldCharType="end"/>
        </w:r>
      </w:hyperlink>
    </w:p>
    <w:p w14:paraId="38BE3D05" w14:textId="1FEB6067" w:rsidR="00437E70" w:rsidRDefault="00000000">
      <w:pPr>
        <w:pStyle w:val="TOC2"/>
        <w:tabs>
          <w:tab w:val="right" w:leader="dot" w:pos="9350"/>
        </w:tabs>
        <w:rPr>
          <w:rFonts w:asciiTheme="minorHAnsi" w:eastAsiaTheme="minorEastAsia" w:hAnsiTheme="minorHAnsi" w:cstheme="minorBidi"/>
          <w:noProof/>
        </w:rPr>
      </w:pPr>
      <w:hyperlink w:anchor="_Toc112329284" w:history="1">
        <w:r w:rsidR="00437E70" w:rsidRPr="00EF5115">
          <w:rPr>
            <w:rStyle w:val="Hyperlink"/>
            <w:noProof/>
          </w:rPr>
          <w:t>Security of Technology Infrastructure</w:t>
        </w:r>
        <w:r w:rsidR="00437E70">
          <w:rPr>
            <w:noProof/>
            <w:webHidden/>
          </w:rPr>
          <w:tab/>
        </w:r>
        <w:r w:rsidR="00437E70">
          <w:rPr>
            <w:noProof/>
            <w:webHidden/>
          </w:rPr>
          <w:fldChar w:fldCharType="begin"/>
        </w:r>
        <w:r w:rsidR="00437E70">
          <w:rPr>
            <w:noProof/>
            <w:webHidden/>
          </w:rPr>
          <w:instrText xml:space="preserve"> PAGEREF _Toc112329284 \h </w:instrText>
        </w:r>
        <w:r w:rsidR="00437E70">
          <w:rPr>
            <w:noProof/>
            <w:webHidden/>
          </w:rPr>
        </w:r>
        <w:r w:rsidR="00437E70">
          <w:rPr>
            <w:noProof/>
            <w:webHidden/>
          </w:rPr>
          <w:fldChar w:fldCharType="separate"/>
        </w:r>
        <w:r w:rsidR="00437E70">
          <w:rPr>
            <w:noProof/>
            <w:webHidden/>
          </w:rPr>
          <w:t>76</w:t>
        </w:r>
        <w:r w:rsidR="00437E70">
          <w:rPr>
            <w:noProof/>
            <w:webHidden/>
          </w:rPr>
          <w:fldChar w:fldCharType="end"/>
        </w:r>
      </w:hyperlink>
    </w:p>
    <w:p w14:paraId="7537B4CA" w14:textId="04A1FC44" w:rsidR="00437E70" w:rsidRDefault="00000000">
      <w:pPr>
        <w:pStyle w:val="TOC2"/>
        <w:tabs>
          <w:tab w:val="right" w:leader="dot" w:pos="9350"/>
        </w:tabs>
        <w:rPr>
          <w:rFonts w:asciiTheme="minorHAnsi" w:eastAsiaTheme="minorEastAsia" w:hAnsiTheme="minorHAnsi" w:cstheme="minorBidi"/>
          <w:noProof/>
        </w:rPr>
      </w:pPr>
      <w:hyperlink w:anchor="_Toc112329285" w:history="1">
        <w:r w:rsidR="00437E70" w:rsidRPr="00EF5115">
          <w:rPr>
            <w:rStyle w:val="Hyperlink"/>
            <w:noProof/>
          </w:rPr>
          <w:t>Detection of Unauthorized Activity or Security Breaches</w:t>
        </w:r>
        <w:r w:rsidR="00437E70">
          <w:rPr>
            <w:noProof/>
            <w:webHidden/>
          </w:rPr>
          <w:tab/>
        </w:r>
        <w:r w:rsidR="00437E70">
          <w:rPr>
            <w:noProof/>
            <w:webHidden/>
          </w:rPr>
          <w:fldChar w:fldCharType="begin"/>
        </w:r>
        <w:r w:rsidR="00437E70">
          <w:rPr>
            <w:noProof/>
            <w:webHidden/>
          </w:rPr>
          <w:instrText xml:space="preserve"> PAGEREF _Toc112329285 \h </w:instrText>
        </w:r>
        <w:r w:rsidR="00437E70">
          <w:rPr>
            <w:noProof/>
            <w:webHidden/>
          </w:rPr>
        </w:r>
        <w:r w:rsidR="00437E70">
          <w:rPr>
            <w:noProof/>
            <w:webHidden/>
          </w:rPr>
          <w:fldChar w:fldCharType="separate"/>
        </w:r>
        <w:r w:rsidR="00437E70">
          <w:rPr>
            <w:noProof/>
            <w:webHidden/>
          </w:rPr>
          <w:t>76</w:t>
        </w:r>
        <w:r w:rsidR="00437E70">
          <w:rPr>
            <w:noProof/>
            <w:webHidden/>
          </w:rPr>
          <w:fldChar w:fldCharType="end"/>
        </w:r>
      </w:hyperlink>
    </w:p>
    <w:p w14:paraId="751FB0A0" w14:textId="4B0604DD" w:rsidR="00437E70" w:rsidRDefault="00000000">
      <w:pPr>
        <w:pStyle w:val="TOC2"/>
        <w:tabs>
          <w:tab w:val="right" w:leader="dot" w:pos="9350"/>
        </w:tabs>
        <w:rPr>
          <w:rFonts w:asciiTheme="minorHAnsi" w:eastAsiaTheme="minorEastAsia" w:hAnsiTheme="minorHAnsi" w:cstheme="minorBidi"/>
          <w:noProof/>
        </w:rPr>
      </w:pPr>
      <w:hyperlink w:anchor="_Toc112329286" w:history="1">
        <w:r w:rsidR="00437E70" w:rsidRPr="00EF5115">
          <w:rPr>
            <w:rStyle w:val="Hyperlink"/>
            <w:noProof/>
          </w:rPr>
          <w:t>Prevention of Unauthorized Funds Transfers</w:t>
        </w:r>
        <w:r w:rsidR="00437E70">
          <w:rPr>
            <w:noProof/>
            <w:webHidden/>
          </w:rPr>
          <w:tab/>
        </w:r>
        <w:r w:rsidR="00437E70">
          <w:rPr>
            <w:noProof/>
            <w:webHidden/>
          </w:rPr>
          <w:fldChar w:fldCharType="begin"/>
        </w:r>
        <w:r w:rsidR="00437E70">
          <w:rPr>
            <w:noProof/>
            <w:webHidden/>
          </w:rPr>
          <w:instrText xml:space="preserve"> PAGEREF _Toc112329286 \h </w:instrText>
        </w:r>
        <w:r w:rsidR="00437E70">
          <w:rPr>
            <w:noProof/>
            <w:webHidden/>
          </w:rPr>
        </w:r>
        <w:r w:rsidR="00437E70">
          <w:rPr>
            <w:noProof/>
            <w:webHidden/>
          </w:rPr>
          <w:fldChar w:fldCharType="separate"/>
        </w:r>
        <w:r w:rsidR="00437E70">
          <w:rPr>
            <w:noProof/>
            <w:webHidden/>
          </w:rPr>
          <w:t>77</w:t>
        </w:r>
        <w:r w:rsidR="00437E70">
          <w:rPr>
            <w:noProof/>
            <w:webHidden/>
          </w:rPr>
          <w:fldChar w:fldCharType="end"/>
        </w:r>
      </w:hyperlink>
    </w:p>
    <w:p w14:paraId="5BC7E515" w14:textId="592CA92C" w:rsidR="00437E70" w:rsidRDefault="00000000">
      <w:pPr>
        <w:pStyle w:val="TOC2"/>
        <w:tabs>
          <w:tab w:val="right" w:leader="dot" w:pos="9350"/>
        </w:tabs>
        <w:rPr>
          <w:rFonts w:asciiTheme="minorHAnsi" w:eastAsiaTheme="minorEastAsia" w:hAnsiTheme="minorHAnsi" w:cstheme="minorBidi"/>
          <w:noProof/>
        </w:rPr>
      </w:pPr>
      <w:hyperlink w:anchor="_Toc112329287" w:history="1">
        <w:r w:rsidR="00437E70" w:rsidRPr="00EF5115">
          <w:rPr>
            <w:rStyle w:val="Hyperlink"/>
            <w:noProof/>
          </w:rPr>
          <w:t>User Login Security</w:t>
        </w:r>
        <w:r w:rsidR="00437E70">
          <w:rPr>
            <w:noProof/>
            <w:webHidden/>
          </w:rPr>
          <w:tab/>
        </w:r>
        <w:r w:rsidR="00437E70">
          <w:rPr>
            <w:noProof/>
            <w:webHidden/>
          </w:rPr>
          <w:fldChar w:fldCharType="begin"/>
        </w:r>
        <w:r w:rsidR="00437E70">
          <w:rPr>
            <w:noProof/>
            <w:webHidden/>
          </w:rPr>
          <w:instrText xml:space="preserve"> PAGEREF _Toc112329287 \h </w:instrText>
        </w:r>
        <w:r w:rsidR="00437E70">
          <w:rPr>
            <w:noProof/>
            <w:webHidden/>
          </w:rPr>
        </w:r>
        <w:r w:rsidR="00437E70">
          <w:rPr>
            <w:noProof/>
            <w:webHidden/>
          </w:rPr>
          <w:fldChar w:fldCharType="separate"/>
        </w:r>
        <w:r w:rsidR="00437E70">
          <w:rPr>
            <w:noProof/>
            <w:webHidden/>
          </w:rPr>
          <w:t>77</w:t>
        </w:r>
        <w:r w:rsidR="00437E70">
          <w:rPr>
            <w:noProof/>
            <w:webHidden/>
          </w:rPr>
          <w:fldChar w:fldCharType="end"/>
        </w:r>
      </w:hyperlink>
    </w:p>
    <w:p w14:paraId="1EAC3351" w14:textId="08A65AA7" w:rsidR="00437E70" w:rsidRDefault="00000000">
      <w:pPr>
        <w:pStyle w:val="TOC2"/>
        <w:tabs>
          <w:tab w:val="right" w:leader="dot" w:pos="9350"/>
        </w:tabs>
        <w:rPr>
          <w:rFonts w:asciiTheme="minorHAnsi" w:eastAsiaTheme="minorEastAsia" w:hAnsiTheme="minorHAnsi" w:cstheme="minorBidi"/>
          <w:noProof/>
        </w:rPr>
      </w:pPr>
      <w:hyperlink w:anchor="_Toc112329288" w:history="1">
        <w:r w:rsidR="00437E70" w:rsidRPr="00EF5115">
          <w:rPr>
            <w:rStyle w:val="Hyperlink"/>
            <w:noProof/>
          </w:rPr>
          <w:t>User Access Privileges</w:t>
        </w:r>
        <w:r w:rsidR="00437E70">
          <w:rPr>
            <w:noProof/>
            <w:webHidden/>
          </w:rPr>
          <w:tab/>
        </w:r>
        <w:r w:rsidR="00437E70">
          <w:rPr>
            <w:noProof/>
            <w:webHidden/>
          </w:rPr>
          <w:fldChar w:fldCharType="begin"/>
        </w:r>
        <w:r w:rsidR="00437E70">
          <w:rPr>
            <w:noProof/>
            <w:webHidden/>
          </w:rPr>
          <w:instrText xml:space="preserve"> PAGEREF _Toc112329288 \h </w:instrText>
        </w:r>
        <w:r w:rsidR="00437E70">
          <w:rPr>
            <w:noProof/>
            <w:webHidden/>
          </w:rPr>
        </w:r>
        <w:r w:rsidR="00437E70">
          <w:rPr>
            <w:noProof/>
            <w:webHidden/>
          </w:rPr>
          <w:fldChar w:fldCharType="separate"/>
        </w:r>
        <w:r w:rsidR="00437E70">
          <w:rPr>
            <w:noProof/>
            <w:webHidden/>
          </w:rPr>
          <w:t>78</w:t>
        </w:r>
        <w:r w:rsidR="00437E70">
          <w:rPr>
            <w:noProof/>
            <w:webHidden/>
          </w:rPr>
          <w:fldChar w:fldCharType="end"/>
        </w:r>
      </w:hyperlink>
    </w:p>
    <w:p w14:paraId="4F39785A" w14:textId="14CB72F1" w:rsidR="00437E70" w:rsidRDefault="00000000">
      <w:pPr>
        <w:pStyle w:val="TOC2"/>
        <w:tabs>
          <w:tab w:val="right" w:leader="dot" w:pos="9350"/>
        </w:tabs>
        <w:rPr>
          <w:rFonts w:asciiTheme="minorHAnsi" w:eastAsiaTheme="minorEastAsia" w:hAnsiTheme="minorHAnsi" w:cstheme="minorBidi"/>
          <w:noProof/>
        </w:rPr>
      </w:pPr>
      <w:hyperlink w:anchor="_Toc112329289" w:history="1">
        <w:r w:rsidR="00437E70" w:rsidRPr="00EF5115">
          <w:rPr>
            <w:rStyle w:val="Hyperlink"/>
            <w:noProof/>
          </w:rPr>
          <w:t>Email Use Security and Guidelines</w:t>
        </w:r>
        <w:r w:rsidR="00437E70">
          <w:rPr>
            <w:noProof/>
            <w:webHidden/>
          </w:rPr>
          <w:tab/>
        </w:r>
        <w:r w:rsidR="00437E70">
          <w:rPr>
            <w:noProof/>
            <w:webHidden/>
          </w:rPr>
          <w:fldChar w:fldCharType="begin"/>
        </w:r>
        <w:r w:rsidR="00437E70">
          <w:rPr>
            <w:noProof/>
            <w:webHidden/>
          </w:rPr>
          <w:instrText xml:space="preserve"> PAGEREF _Toc112329289 \h </w:instrText>
        </w:r>
        <w:r w:rsidR="00437E70">
          <w:rPr>
            <w:noProof/>
            <w:webHidden/>
          </w:rPr>
        </w:r>
        <w:r w:rsidR="00437E70">
          <w:rPr>
            <w:noProof/>
            <w:webHidden/>
          </w:rPr>
          <w:fldChar w:fldCharType="separate"/>
        </w:r>
        <w:r w:rsidR="00437E70">
          <w:rPr>
            <w:noProof/>
            <w:webHidden/>
          </w:rPr>
          <w:t>78</w:t>
        </w:r>
        <w:r w:rsidR="00437E70">
          <w:rPr>
            <w:noProof/>
            <w:webHidden/>
          </w:rPr>
          <w:fldChar w:fldCharType="end"/>
        </w:r>
      </w:hyperlink>
    </w:p>
    <w:p w14:paraId="6ACAEAEF" w14:textId="1EF40487" w:rsidR="00437E70" w:rsidRDefault="00000000">
      <w:pPr>
        <w:pStyle w:val="TOC2"/>
        <w:tabs>
          <w:tab w:val="right" w:leader="dot" w:pos="9350"/>
        </w:tabs>
        <w:rPr>
          <w:rFonts w:asciiTheme="minorHAnsi" w:eastAsiaTheme="minorEastAsia" w:hAnsiTheme="minorHAnsi" w:cstheme="minorBidi"/>
          <w:noProof/>
        </w:rPr>
      </w:pPr>
      <w:hyperlink w:anchor="_Toc112329290" w:history="1">
        <w:r w:rsidR="00437E70" w:rsidRPr="00EF5115">
          <w:rPr>
            <w:rStyle w:val="Hyperlink"/>
            <w:noProof/>
          </w:rPr>
          <w:t>Mobile Device Usage Guidelines</w:t>
        </w:r>
        <w:r w:rsidR="00437E70">
          <w:rPr>
            <w:noProof/>
            <w:webHidden/>
          </w:rPr>
          <w:tab/>
        </w:r>
        <w:r w:rsidR="00437E70">
          <w:rPr>
            <w:noProof/>
            <w:webHidden/>
          </w:rPr>
          <w:fldChar w:fldCharType="begin"/>
        </w:r>
        <w:r w:rsidR="00437E70">
          <w:rPr>
            <w:noProof/>
            <w:webHidden/>
          </w:rPr>
          <w:instrText xml:space="preserve"> PAGEREF _Toc112329290 \h </w:instrText>
        </w:r>
        <w:r w:rsidR="00437E70">
          <w:rPr>
            <w:noProof/>
            <w:webHidden/>
          </w:rPr>
        </w:r>
        <w:r w:rsidR="00437E70">
          <w:rPr>
            <w:noProof/>
            <w:webHidden/>
          </w:rPr>
          <w:fldChar w:fldCharType="separate"/>
        </w:r>
        <w:r w:rsidR="00437E70">
          <w:rPr>
            <w:noProof/>
            <w:webHidden/>
          </w:rPr>
          <w:t>79</w:t>
        </w:r>
        <w:r w:rsidR="00437E70">
          <w:rPr>
            <w:noProof/>
            <w:webHidden/>
          </w:rPr>
          <w:fldChar w:fldCharType="end"/>
        </w:r>
      </w:hyperlink>
    </w:p>
    <w:p w14:paraId="05A3D5A7" w14:textId="63EDDA94" w:rsidR="00437E70" w:rsidRDefault="00000000">
      <w:pPr>
        <w:pStyle w:val="TOC2"/>
        <w:tabs>
          <w:tab w:val="right" w:leader="dot" w:pos="9350"/>
        </w:tabs>
        <w:rPr>
          <w:rFonts w:asciiTheme="minorHAnsi" w:eastAsiaTheme="minorEastAsia" w:hAnsiTheme="minorHAnsi" w:cstheme="minorBidi"/>
          <w:noProof/>
        </w:rPr>
      </w:pPr>
      <w:hyperlink w:anchor="_Toc112329291" w:history="1">
        <w:r w:rsidR="00437E70" w:rsidRPr="00EF5115">
          <w:rPr>
            <w:rStyle w:val="Hyperlink"/>
            <w:noProof/>
          </w:rPr>
          <w:t>Third Party Vendor Security and Diligence</w:t>
        </w:r>
        <w:r w:rsidR="00437E70">
          <w:rPr>
            <w:noProof/>
            <w:webHidden/>
          </w:rPr>
          <w:tab/>
        </w:r>
        <w:r w:rsidR="00437E70">
          <w:rPr>
            <w:noProof/>
            <w:webHidden/>
          </w:rPr>
          <w:fldChar w:fldCharType="begin"/>
        </w:r>
        <w:r w:rsidR="00437E70">
          <w:rPr>
            <w:noProof/>
            <w:webHidden/>
          </w:rPr>
          <w:instrText xml:space="preserve"> PAGEREF _Toc112329291 \h </w:instrText>
        </w:r>
        <w:r w:rsidR="00437E70">
          <w:rPr>
            <w:noProof/>
            <w:webHidden/>
          </w:rPr>
        </w:r>
        <w:r w:rsidR="00437E70">
          <w:rPr>
            <w:noProof/>
            <w:webHidden/>
          </w:rPr>
          <w:fldChar w:fldCharType="separate"/>
        </w:r>
        <w:r w:rsidR="00437E70">
          <w:rPr>
            <w:noProof/>
            <w:webHidden/>
          </w:rPr>
          <w:t>79</w:t>
        </w:r>
        <w:r w:rsidR="00437E70">
          <w:rPr>
            <w:noProof/>
            <w:webHidden/>
          </w:rPr>
          <w:fldChar w:fldCharType="end"/>
        </w:r>
      </w:hyperlink>
    </w:p>
    <w:p w14:paraId="794820D6" w14:textId="6A85EC91" w:rsidR="00437E70" w:rsidRDefault="00000000">
      <w:pPr>
        <w:pStyle w:val="TOC2"/>
        <w:tabs>
          <w:tab w:val="right" w:leader="dot" w:pos="9350"/>
        </w:tabs>
        <w:rPr>
          <w:rFonts w:asciiTheme="minorHAnsi" w:eastAsiaTheme="minorEastAsia" w:hAnsiTheme="minorHAnsi" w:cstheme="minorBidi"/>
          <w:noProof/>
        </w:rPr>
      </w:pPr>
      <w:hyperlink w:anchor="_Toc112329292" w:history="1">
        <w:r w:rsidR="00437E70" w:rsidRPr="00EF5115">
          <w:rPr>
            <w:rStyle w:val="Hyperlink"/>
            <w:noProof/>
          </w:rPr>
          <w:t>Significant Technology System Disruption Plan</w:t>
        </w:r>
        <w:r w:rsidR="00437E70">
          <w:rPr>
            <w:noProof/>
            <w:webHidden/>
          </w:rPr>
          <w:tab/>
        </w:r>
        <w:r w:rsidR="00437E70">
          <w:rPr>
            <w:noProof/>
            <w:webHidden/>
          </w:rPr>
          <w:fldChar w:fldCharType="begin"/>
        </w:r>
        <w:r w:rsidR="00437E70">
          <w:rPr>
            <w:noProof/>
            <w:webHidden/>
          </w:rPr>
          <w:instrText xml:space="preserve"> PAGEREF _Toc112329292 \h </w:instrText>
        </w:r>
        <w:r w:rsidR="00437E70">
          <w:rPr>
            <w:noProof/>
            <w:webHidden/>
          </w:rPr>
        </w:r>
        <w:r w:rsidR="00437E70">
          <w:rPr>
            <w:noProof/>
            <w:webHidden/>
          </w:rPr>
          <w:fldChar w:fldCharType="separate"/>
        </w:r>
        <w:r w:rsidR="00437E70">
          <w:rPr>
            <w:noProof/>
            <w:webHidden/>
          </w:rPr>
          <w:t>80</w:t>
        </w:r>
        <w:r w:rsidR="00437E70">
          <w:rPr>
            <w:noProof/>
            <w:webHidden/>
          </w:rPr>
          <w:fldChar w:fldCharType="end"/>
        </w:r>
      </w:hyperlink>
    </w:p>
    <w:p w14:paraId="5F20A248" w14:textId="284BF29B" w:rsidR="00437E70" w:rsidRDefault="00000000">
      <w:pPr>
        <w:pStyle w:val="TOC2"/>
        <w:tabs>
          <w:tab w:val="right" w:leader="dot" w:pos="9350"/>
        </w:tabs>
        <w:rPr>
          <w:rFonts w:asciiTheme="minorHAnsi" w:eastAsiaTheme="minorEastAsia" w:hAnsiTheme="minorHAnsi" w:cstheme="minorBidi"/>
          <w:noProof/>
        </w:rPr>
      </w:pPr>
      <w:hyperlink w:anchor="_Toc112329293" w:history="1">
        <w:r w:rsidR="00437E70" w:rsidRPr="00EF5115">
          <w:rPr>
            <w:rStyle w:val="Hyperlink"/>
            <w:noProof/>
          </w:rPr>
          <w:t>Testing</w:t>
        </w:r>
        <w:r w:rsidR="00437E70">
          <w:rPr>
            <w:noProof/>
            <w:webHidden/>
          </w:rPr>
          <w:tab/>
        </w:r>
        <w:r w:rsidR="00437E70">
          <w:rPr>
            <w:noProof/>
            <w:webHidden/>
          </w:rPr>
          <w:fldChar w:fldCharType="begin"/>
        </w:r>
        <w:r w:rsidR="00437E70">
          <w:rPr>
            <w:noProof/>
            <w:webHidden/>
          </w:rPr>
          <w:instrText xml:space="preserve"> PAGEREF _Toc112329293 \h </w:instrText>
        </w:r>
        <w:r w:rsidR="00437E70">
          <w:rPr>
            <w:noProof/>
            <w:webHidden/>
          </w:rPr>
        </w:r>
        <w:r w:rsidR="00437E70">
          <w:rPr>
            <w:noProof/>
            <w:webHidden/>
          </w:rPr>
          <w:fldChar w:fldCharType="separate"/>
        </w:r>
        <w:r w:rsidR="00437E70">
          <w:rPr>
            <w:noProof/>
            <w:webHidden/>
          </w:rPr>
          <w:t>80</w:t>
        </w:r>
        <w:r w:rsidR="00437E70">
          <w:rPr>
            <w:noProof/>
            <w:webHidden/>
          </w:rPr>
          <w:fldChar w:fldCharType="end"/>
        </w:r>
      </w:hyperlink>
    </w:p>
    <w:p w14:paraId="01FE9DC5" w14:textId="1C637CCF" w:rsidR="00437E70" w:rsidRDefault="00000000">
      <w:pPr>
        <w:pStyle w:val="TOC2"/>
        <w:tabs>
          <w:tab w:val="right" w:leader="dot" w:pos="9350"/>
        </w:tabs>
        <w:rPr>
          <w:rFonts w:asciiTheme="minorHAnsi" w:eastAsiaTheme="minorEastAsia" w:hAnsiTheme="minorHAnsi" w:cstheme="minorBidi"/>
          <w:noProof/>
        </w:rPr>
      </w:pPr>
      <w:hyperlink w:anchor="_Toc112329294" w:history="1">
        <w:r w:rsidR="00437E70" w:rsidRPr="00EF5115">
          <w:rPr>
            <w:rStyle w:val="Hyperlink"/>
            <w:noProof/>
          </w:rPr>
          <w:t>Data Back-Up Policies</w:t>
        </w:r>
        <w:r w:rsidR="00437E70">
          <w:rPr>
            <w:noProof/>
            <w:webHidden/>
          </w:rPr>
          <w:tab/>
        </w:r>
        <w:r w:rsidR="00437E70">
          <w:rPr>
            <w:noProof/>
            <w:webHidden/>
          </w:rPr>
          <w:fldChar w:fldCharType="begin"/>
        </w:r>
        <w:r w:rsidR="00437E70">
          <w:rPr>
            <w:noProof/>
            <w:webHidden/>
          </w:rPr>
          <w:instrText xml:space="preserve"> PAGEREF _Toc112329294 \h </w:instrText>
        </w:r>
        <w:r w:rsidR="00437E70">
          <w:rPr>
            <w:noProof/>
            <w:webHidden/>
          </w:rPr>
        </w:r>
        <w:r w:rsidR="00437E70">
          <w:rPr>
            <w:noProof/>
            <w:webHidden/>
          </w:rPr>
          <w:fldChar w:fldCharType="separate"/>
        </w:r>
        <w:r w:rsidR="00437E70">
          <w:rPr>
            <w:noProof/>
            <w:webHidden/>
          </w:rPr>
          <w:t>81</w:t>
        </w:r>
        <w:r w:rsidR="00437E70">
          <w:rPr>
            <w:noProof/>
            <w:webHidden/>
          </w:rPr>
          <w:fldChar w:fldCharType="end"/>
        </w:r>
      </w:hyperlink>
    </w:p>
    <w:p w14:paraId="1FF73A7A" w14:textId="5A136282" w:rsidR="00437E70" w:rsidRDefault="00000000">
      <w:pPr>
        <w:pStyle w:val="TOC2"/>
        <w:tabs>
          <w:tab w:val="right" w:leader="dot" w:pos="9350"/>
        </w:tabs>
        <w:rPr>
          <w:rFonts w:asciiTheme="minorHAnsi" w:eastAsiaTheme="minorEastAsia" w:hAnsiTheme="minorHAnsi" w:cstheme="minorBidi"/>
          <w:noProof/>
        </w:rPr>
      </w:pPr>
      <w:hyperlink w:anchor="_Toc112329295" w:history="1">
        <w:r w:rsidR="00437E70" w:rsidRPr="00EF5115">
          <w:rPr>
            <w:rStyle w:val="Hyperlink"/>
            <w:noProof/>
          </w:rPr>
          <w:t>Staff Training</w:t>
        </w:r>
        <w:r w:rsidR="00437E70">
          <w:rPr>
            <w:noProof/>
            <w:webHidden/>
          </w:rPr>
          <w:tab/>
        </w:r>
        <w:r w:rsidR="00437E70">
          <w:rPr>
            <w:noProof/>
            <w:webHidden/>
          </w:rPr>
          <w:fldChar w:fldCharType="begin"/>
        </w:r>
        <w:r w:rsidR="00437E70">
          <w:rPr>
            <w:noProof/>
            <w:webHidden/>
          </w:rPr>
          <w:instrText xml:space="preserve"> PAGEREF _Toc112329295 \h </w:instrText>
        </w:r>
        <w:r w:rsidR="00437E70">
          <w:rPr>
            <w:noProof/>
            <w:webHidden/>
          </w:rPr>
        </w:r>
        <w:r w:rsidR="00437E70">
          <w:rPr>
            <w:noProof/>
            <w:webHidden/>
          </w:rPr>
          <w:fldChar w:fldCharType="separate"/>
        </w:r>
        <w:r w:rsidR="00437E70">
          <w:rPr>
            <w:noProof/>
            <w:webHidden/>
          </w:rPr>
          <w:t>81</w:t>
        </w:r>
        <w:r w:rsidR="00437E70">
          <w:rPr>
            <w:noProof/>
            <w:webHidden/>
          </w:rPr>
          <w:fldChar w:fldCharType="end"/>
        </w:r>
      </w:hyperlink>
    </w:p>
    <w:p w14:paraId="6A8B1EBB" w14:textId="63817F71" w:rsidR="00437E70" w:rsidRDefault="00000000">
      <w:pPr>
        <w:pStyle w:val="TOC1"/>
        <w:rPr>
          <w:rFonts w:asciiTheme="minorHAnsi" w:eastAsiaTheme="minorEastAsia" w:hAnsiTheme="minorHAnsi" w:cstheme="minorBidi"/>
          <w:noProof/>
        </w:rPr>
      </w:pPr>
      <w:hyperlink w:anchor="_Toc112329296" w:history="1">
        <w:r w:rsidR="00437E70" w:rsidRPr="00EF5115">
          <w:rPr>
            <w:rStyle w:val="Hyperlink"/>
            <w:noProof/>
          </w:rPr>
          <w:t>Chief Compliance Officer Appointment</w:t>
        </w:r>
        <w:r w:rsidR="00437E70">
          <w:rPr>
            <w:noProof/>
            <w:webHidden/>
          </w:rPr>
          <w:tab/>
        </w:r>
        <w:r w:rsidR="00437E70">
          <w:rPr>
            <w:noProof/>
            <w:webHidden/>
          </w:rPr>
          <w:fldChar w:fldCharType="begin"/>
        </w:r>
        <w:r w:rsidR="00437E70">
          <w:rPr>
            <w:noProof/>
            <w:webHidden/>
          </w:rPr>
          <w:instrText xml:space="preserve"> PAGEREF _Toc112329296 \h </w:instrText>
        </w:r>
        <w:r w:rsidR="00437E70">
          <w:rPr>
            <w:noProof/>
            <w:webHidden/>
          </w:rPr>
        </w:r>
        <w:r w:rsidR="00437E70">
          <w:rPr>
            <w:noProof/>
            <w:webHidden/>
          </w:rPr>
          <w:fldChar w:fldCharType="separate"/>
        </w:r>
        <w:r w:rsidR="00437E70">
          <w:rPr>
            <w:noProof/>
            <w:webHidden/>
          </w:rPr>
          <w:t>82</w:t>
        </w:r>
        <w:r w:rsidR="00437E70">
          <w:rPr>
            <w:noProof/>
            <w:webHidden/>
          </w:rPr>
          <w:fldChar w:fldCharType="end"/>
        </w:r>
      </w:hyperlink>
    </w:p>
    <w:p w14:paraId="7626D68E" w14:textId="25E0CBAA" w:rsidR="00437E70" w:rsidRDefault="00000000">
      <w:pPr>
        <w:pStyle w:val="TOC1"/>
        <w:rPr>
          <w:rFonts w:asciiTheme="minorHAnsi" w:eastAsiaTheme="minorEastAsia" w:hAnsiTheme="minorHAnsi" w:cstheme="minorBidi"/>
          <w:noProof/>
        </w:rPr>
      </w:pPr>
      <w:hyperlink w:anchor="_Toc112329297" w:history="1">
        <w:r w:rsidR="00437E70" w:rsidRPr="00EF5115">
          <w:rPr>
            <w:rStyle w:val="Hyperlink"/>
            <w:noProof/>
          </w:rPr>
          <w:t>Sample 1 - Attestation Statement</w:t>
        </w:r>
        <w:r w:rsidR="00437E70">
          <w:rPr>
            <w:noProof/>
            <w:webHidden/>
          </w:rPr>
          <w:tab/>
        </w:r>
        <w:r w:rsidR="00437E70">
          <w:rPr>
            <w:noProof/>
            <w:webHidden/>
          </w:rPr>
          <w:fldChar w:fldCharType="begin"/>
        </w:r>
        <w:r w:rsidR="00437E70">
          <w:rPr>
            <w:noProof/>
            <w:webHidden/>
          </w:rPr>
          <w:instrText xml:space="preserve"> PAGEREF _Toc112329297 \h </w:instrText>
        </w:r>
        <w:r w:rsidR="00437E70">
          <w:rPr>
            <w:noProof/>
            <w:webHidden/>
          </w:rPr>
        </w:r>
        <w:r w:rsidR="00437E70">
          <w:rPr>
            <w:noProof/>
            <w:webHidden/>
          </w:rPr>
          <w:fldChar w:fldCharType="separate"/>
        </w:r>
        <w:r w:rsidR="00437E70">
          <w:rPr>
            <w:noProof/>
            <w:webHidden/>
          </w:rPr>
          <w:t>84</w:t>
        </w:r>
        <w:r w:rsidR="00437E70">
          <w:rPr>
            <w:noProof/>
            <w:webHidden/>
          </w:rPr>
          <w:fldChar w:fldCharType="end"/>
        </w:r>
      </w:hyperlink>
    </w:p>
    <w:p w14:paraId="4B01F1A2" w14:textId="0C907D0C" w:rsidR="00437E70" w:rsidRDefault="00000000">
      <w:pPr>
        <w:pStyle w:val="TOC1"/>
        <w:rPr>
          <w:rFonts w:asciiTheme="minorHAnsi" w:eastAsiaTheme="minorEastAsia" w:hAnsiTheme="minorHAnsi" w:cstheme="minorBidi"/>
          <w:noProof/>
        </w:rPr>
      </w:pPr>
      <w:hyperlink w:anchor="_Toc112329298" w:history="1">
        <w:r w:rsidR="00437E70" w:rsidRPr="00EF5115">
          <w:rPr>
            <w:rStyle w:val="Hyperlink"/>
            <w:noProof/>
          </w:rPr>
          <w:t>Sample 2 - Terminated Advisory Account Record</w:t>
        </w:r>
        <w:r w:rsidR="00437E70">
          <w:rPr>
            <w:noProof/>
            <w:webHidden/>
          </w:rPr>
          <w:tab/>
        </w:r>
        <w:r w:rsidR="00437E70">
          <w:rPr>
            <w:noProof/>
            <w:webHidden/>
          </w:rPr>
          <w:fldChar w:fldCharType="begin"/>
        </w:r>
        <w:r w:rsidR="00437E70">
          <w:rPr>
            <w:noProof/>
            <w:webHidden/>
          </w:rPr>
          <w:instrText xml:space="preserve"> PAGEREF _Toc112329298 \h </w:instrText>
        </w:r>
        <w:r w:rsidR="00437E70">
          <w:rPr>
            <w:noProof/>
            <w:webHidden/>
          </w:rPr>
        </w:r>
        <w:r w:rsidR="00437E70">
          <w:rPr>
            <w:noProof/>
            <w:webHidden/>
          </w:rPr>
          <w:fldChar w:fldCharType="separate"/>
        </w:r>
        <w:r w:rsidR="00437E70">
          <w:rPr>
            <w:noProof/>
            <w:webHidden/>
          </w:rPr>
          <w:t>85</w:t>
        </w:r>
        <w:r w:rsidR="00437E70">
          <w:rPr>
            <w:noProof/>
            <w:webHidden/>
          </w:rPr>
          <w:fldChar w:fldCharType="end"/>
        </w:r>
      </w:hyperlink>
    </w:p>
    <w:p w14:paraId="249FAAFF" w14:textId="73304A50" w:rsidR="00437E70" w:rsidRDefault="00000000">
      <w:pPr>
        <w:pStyle w:val="TOC1"/>
        <w:rPr>
          <w:rFonts w:asciiTheme="minorHAnsi" w:eastAsiaTheme="minorEastAsia" w:hAnsiTheme="minorHAnsi" w:cstheme="minorBidi"/>
          <w:noProof/>
        </w:rPr>
      </w:pPr>
      <w:hyperlink w:anchor="_Toc112329299" w:history="1">
        <w:r w:rsidR="00437E70" w:rsidRPr="00EF5115">
          <w:rPr>
            <w:rStyle w:val="Hyperlink"/>
            <w:noProof/>
          </w:rPr>
          <w:t>Sample 3 - Outside Business Activity Approval Form</w:t>
        </w:r>
        <w:r w:rsidR="00437E70">
          <w:rPr>
            <w:noProof/>
            <w:webHidden/>
          </w:rPr>
          <w:tab/>
        </w:r>
        <w:r w:rsidR="00437E70">
          <w:rPr>
            <w:noProof/>
            <w:webHidden/>
          </w:rPr>
          <w:fldChar w:fldCharType="begin"/>
        </w:r>
        <w:r w:rsidR="00437E70">
          <w:rPr>
            <w:noProof/>
            <w:webHidden/>
          </w:rPr>
          <w:instrText xml:space="preserve"> PAGEREF _Toc112329299 \h </w:instrText>
        </w:r>
        <w:r w:rsidR="00437E70">
          <w:rPr>
            <w:noProof/>
            <w:webHidden/>
          </w:rPr>
        </w:r>
        <w:r w:rsidR="00437E70">
          <w:rPr>
            <w:noProof/>
            <w:webHidden/>
          </w:rPr>
          <w:fldChar w:fldCharType="separate"/>
        </w:r>
        <w:r w:rsidR="00437E70">
          <w:rPr>
            <w:noProof/>
            <w:webHidden/>
          </w:rPr>
          <w:t>86</w:t>
        </w:r>
        <w:r w:rsidR="00437E70">
          <w:rPr>
            <w:noProof/>
            <w:webHidden/>
          </w:rPr>
          <w:fldChar w:fldCharType="end"/>
        </w:r>
      </w:hyperlink>
    </w:p>
    <w:p w14:paraId="1C6FB5A1" w14:textId="0AF224FE" w:rsidR="00437E70" w:rsidRDefault="00000000">
      <w:pPr>
        <w:pStyle w:val="TOC1"/>
        <w:rPr>
          <w:rFonts w:asciiTheme="minorHAnsi" w:eastAsiaTheme="minorEastAsia" w:hAnsiTheme="minorHAnsi" w:cstheme="minorBidi"/>
          <w:noProof/>
        </w:rPr>
      </w:pPr>
      <w:hyperlink w:anchor="_Toc112329300" w:history="1">
        <w:r w:rsidR="00437E70" w:rsidRPr="00EF5115">
          <w:rPr>
            <w:rStyle w:val="Hyperlink"/>
            <w:noProof/>
          </w:rPr>
          <w:t>Sample 4 - Email Review Checklist</w:t>
        </w:r>
        <w:r w:rsidR="00437E70">
          <w:rPr>
            <w:noProof/>
            <w:webHidden/>
          </w:rPr>
          <w:tab/>
        </w:r>
        <w:r w:rsidR="00437E70">
          <w:rPr>
            <w:noProof/>
            <w:webHidden/>
          </w:rPr>
          <w:fldChar w:fldCharType="begin"/>
        </w:r>
        <w:r w:rsidR="00437E70">
          <w:rPr>
            <w:noProof/>
            <w:webHidden/>
          </w:rPr>
          <w:instrText xml:space="preserve"> PAGEREF _Toc112329300 \h </w:instrText>
        </w:r>
        <w:r w:rsidR="00437E70">
          <w:rPr>
            <w:noProof/>
            <w:webHidden/>
          </w:rPr>
        </w:r>
        <w:r w:rsidR="00437E70">
          <w:rPr>
            <w:noProof/>
            <w:webHidden/>
          </w:rPr>
          <w:fldChar w:fldCharType="separate"/>
        </w:r>
        <w:r w:rsidR="00437E70">
          <w:rPr>
            <w:noProof/>
            <w:webHidden/>
          </w:rPr>
          <w:t>87</w:t>
        </w:r>
        <w:r w:rsidR="00437E70">
          <w:rPr>
            <w:noProof/>
            <w:webHidden/>
          </w:rPr>
          <w:fldChar w:fldCharType="end"/>
        </w:r>
      </w:hyperlink>
    </w:p>
    <w:p w14:paraId="0497B5C9" w14:textId="1212FEFC" w:rsidR="00437E70" w:rsidRDefault="00000000">
      <w:pPr>
        <w:pStyle w:val="TOC1"/>
        <w:rPr>
          <w:rFonts w:asciiTheme="minorHAnsi" w:eastAsiaTheme="minorEastAsia" w:hAnsiTheme="minorHAnsi" w:cstheme="minorBidi"/>
          <w:noProof/>
        </w:rPr>
      </w:pPr>
      <w:hyperlink w:anchor="_Toc112329301" w:history="1">
        <w:r w:rsidR="00437E70" w:rsidRPr="00EF5115">
          <w:rPr>
            <w:rStyle w:val="Hyperlink"/>
            <w:noProof/>
          </w:rPr>
          <w:t>Sample 5 - Email Review Activity Report</w:t>
        </w:r>
        <w:r w:rsidR="00437E70">
          <w:rPr>
            <w:noProof/>
            <w:webHidden/>
          </w:rPr>
          <w:tab/>
        </w:r>
        <w:r w:rsidR="00437E70">
          <w:rPr>
            <w:noProof/>
            <w:webHidden/>
          </w:rPr>
          <w:fldChar w:fldCharType="begin"/>
        </w:r>
        <w:r w:rsidR="00437E70">
          <w:rPr>
            <w:noProof/>
            <w:webHidden/>
          </w:rPr>
          <w:instrText xml:space="preserve"> PAGEREF _Toc112329301 \h </w:instrText>
        </w:r>
        <w:r w:rsidR="00437E70">
          <w:rPr>
            <w:noProof/>
            <w:webHidden/>
          </w:rPr>
        </w:r>
        <w:r w:rsidR="00437E70">
          <w:rPr>
            <w:noProof/>
            <w:webHidden/>
          </w:rPr>
          <w:fldChar w:fldCharType="separate"/>
        </w:r>
        <w:r w:rsidR="00437E70">
          <w:rPr>
            <w:noProof/>
            <w:webHidden/>
          </w:rPr>
          <w:t>88</w:t>
        </w:r>
        <w:r w:rsidR="00437E70">
          <w:rPr>
            <w:noProof/>
            <w:webHidden/>
          </w:rPr>
          <w:fldChar w:fldCharType="end"/>
        </w:r>
      </w:hyperlink>
    </w:p>
    <w:p w14:paraId="4B25A0C2" w14:textId="25B579E8" w:rsidR="00437E70" w:rsidRDefault="00000000">
      <w:pPr>
        <w:pStyle w:val="TOC1"/>
        <w:rPr>
          <w:rFonts w:asciiTheme="minorHAnsi" w:eastAsiaTheme="minorEastAsia" w:hAnsiTheme="minorHAnsi" w:cstheme="minorBidi"/>
          <w:noProof/>
        </w:rPr>
      </w:pPr>
      <w:hyperlink w:anchor="_Toc112329302" w:history="1">
        <w:r w:rsidR="00437E70" w:rsidRPr="00EF5115">
          <w:rPr>
            <w:rStyle w:val="Hyperlink"/>
            <w:noProof/>
          </w:rPr>
          <w:t>Sample 6 - Checks and Securities Receipt/Disbursement Record</w:t>
        </w:r>
        <w:r w:rsidR="00437E70">
          <w:rPr>
            <w:noProof/>
            <w:webHidden/>
          </w:rPr>
          <w:tab/>
        </w:r>
        <w:r w:rsidR="00437E70">
          <w:rPr>
            <w:noProof/>
            <w:webHidden/>
          </w:rPr>
          <w:fldChar w:fldCharType="begin"/>
        </w:r>
        <w:r w:rsidR="00437E70">
          <w:rPr>
            <w:noProof/>
            <w:webHidden/>
          </w:rPr>
          <w:instrText xml:space="preserve"> PAGEREF _Toc112329302 \h </w:instrText>
        </w:r>
        <w:r w:rsidR="00437E70">
          <w:rPr>
            <w:noProof/>
            <w:webHidden/>
          </w:rPr>
        </w:r>
        <w:r w:rsidR="00437E70">
          <w:rPr>
            <w:noProof/>
            <w:webHidden/>
          </w:rPr>
          <w:fldChar w:fldCharType="separate"/>
        </w:r>
        <w:r w:rsidR="00437E70">
          <w:rPr>
            <w:noProof/>
            <w:webHidden/>
          </w:rPr>
          <w:t>89</w:t>
        </w:r>
        <w:r w:rsidR="00437E70">
          <w:rPr>
            <w:noProof/>
            <w:webHidden/>
          </w:rPr>
          <w:fldChar w:fldCharType="end"/>
        </w:r>
      </w:hyperlink>
    </w:p>
    <w:p w14:paraId="7D9509EA" w14:textId="26ED8DC5" w:rsidR="00437E70" w:rsidRDefault="00000000">
      <w:pPr>
        <w:pStyle w:val="TOC1"/>
        <w:rPr>
          <w:rFonts w:asciiTheme="minorHAnsi" w:eastAsiaTheme="minorEastAsia" w:hAnsiTheme="minorHAnsi" w:cstheme="minorBidi"/>
          <w:noProof/>
        </w:rPr>
      </w:pPr>
      <w:hyperlink w:anchor="_Toc112329303" w:history="1">
        <w:r w:rsidR="00437E70" w:rsidRPr="00EF5115">
          <w:rPr>
            <w:rStyle w:val="Hyperlink"/>
            <w:noProof/>
          </w:rPr>
          <w:t>Sample 7 – Trade Error Log</w:t>
        </w:r>
        <w:r w:rsidR="00437E70">
          <w:rPr>
            <w:noProof/>
            <w:webHidden/>
          </w:rPr>
          <w:tab/>
        </w:r>
        <w:r w:rsidR="00437E70">
          <w:rPr>
            <w:noProof/>
            <w:webHidden/>
          </w:rPr>
          <w:fldChar w:fldCharType="begin"/>
        </w:r>
        <w:r w:rsidR="00437E70">
          <w:rPr>
            <w:noProof/>
            <w:webHidden/>
          </w:rPr>
          <w:instrText xml:space="preserve"> PAGEREF _Toc112329303 \h </w:instrText>
        </w:r>
        <w:r w:rsidR="00437E70">
          <w:rPr>
            <w:noProof/>
            <w:webHidden/>
          </w:rPr>
        </w:r>
        <w:r w:rsidR="00437E70">
          <w:rPr>
            <w:noProof/>
            <w:webHidden/>
          </w:rPr>
          <w:fldChar w:fldCharType="separate"/>
        </w:r>
        <w:r w:rsidR="00437E70">
          <w:rPr>
            <w:noProof/>
            <w:webHidden/>
          </w:rPr>
          <w:t>90</w:t>
        </w:r>
        <w:r w:rsidR="00437E70">
          <w:rPr>
            <w:noProof/>
            <w:webHidden/>
          </w:rPr>
          <w:fldChar w:fldCharType="end"/>
        </w:r>
      </w:hyperlink>
    </w:p>
    <w:p w14:paraId="59AA553C" w14:textId="3D3C895D" w:rsidR="00437E70" w:rsidRDefault="00000000">
      <w:pPr>
        <w:pStyle w:val="TOC1"/>
        <w:rPr>
          <w:rFonts w:asciiTheme="minorHAnsi" w:eastAsiaTheme="minorEastAsia" w:hAnsiTheme="minorHAnsi" w:cstheme="minorBidi"/>
          <w:noProof/>
        </w:rPr>
      </w:pPr>
      <w:hyperlink w:anchor="_Toc112329304" w:history="1">
        <w:r w:rsidR="00437E70" w:rsidRPr="00EF5115">
          <w:rPr>
            <w:rStyle w:val="Hyperlink"/>
            <w:noProof/>
          </w:rPr>
          <w:t>Sample 8 - Securities Holding Record</w:t>
        </w:r>
        <w:r w:rsidR="00437E70">
          <w:rPr>
            <w:noProof/>
            <w:webHidden/>
          </w:rPr>
          <w:tab/>
        </w:r>
        <w:r w:rsidR="00437E70">
          <w:rPr>
            <w:noProof/>
            <w:webHidden/>
          </w:rPr>
          <w:fldChar w:fldCharType="begin"/>
        </w:r>
        <w:r w:rsidR="00437E70">
          <w:rPr>
            <w:noProof/>
            <w:webHidden/>
          </w:rPr>
          <w:instrText xml:space="preserve"> PAGEREF _Toc112329304 \h </w:instrText>
        </w:r>
        <w:r w:rsidR="00437E70">
          <w:rPr>
            <w:noProof/>
            <w:webHidden/>
          </w:rPr>
        </w:r>
        <w:r w:rsidR="00437E70">
          <w:rPr>
            <w:noProof/>
            <w:webHidden/>
          </w:rPr>
          <w:fldChar w:fldCharType="separate"/>
        </w:r>
        <w:r w:rsidR="00437E70">
          <w:rPr>
            <w:noProof/>
            <w:webHidden/>
          </w:rPr>
          <w:t>91</w:t>
        </w:r>
        <w:r w:rsidR="00437E70">
          <w:rPr>
            <w:noProof/>
            <w:webHidden/>
          </w:rPr>
          <w:fldChar w:fldCharType="end"/>
        </w:r>
      </w:hyperlink>
    </w:p>
    <w:p w14:paraId="7694C91E" w14:textId="3D68FB6C" w:rsidR="00437E70" w:rsidRDefault="00000000">
      <w:pPr>
        <w:pStyle w:val="TOC1"/>
        <w:rPr>
          <w:rFonts w:asciiTheme="minorHAnsi" w:eastAsiaTheme="minorEastAsia" w:hAnsiTheme="minorHAnsi" w:cstheme="minorBidi"/>
          <w:noProof/>
        </w:rPr>
      </w:pPr>
      <w:hyperlink w:anchor="_Toc112329305" w:history="1">
        <w:r w:rsidR="00437E70" w:rsidRPr="00EF5115">
          <w:rPr>
            <w:rStyle w:val="Hyperlink"/>
            <w:noProof/>
          </w:rPr>
          <w:t>Sample 9 - Securities Transaction Record</w:t>
        </w:r>
        <w:r w:rsidR="00437E70">
          <w:rPr>
            <w:noProof/>
            <w:webHidden/>
          </w:rPr>
          <w:tab/>
        </w:r>
        <w:r w:rsidR="00437E70">
          <w:rPr>
            <w:noProof/>
            <w:webHidden/>
          </w:rPr>
          <w:fldChar w:fldCharType="begin"/>
        </w:r>
        <w:r w:rsidR="00437E70">
          <w:rPr>
            <w:noProof/>
            <w:webHidden/>
          </w:rPr>
          <w:instrText xml:space="preserve"> PAGEREF _Toc112329305 \h </w:instrText>
        </w:r>
        <w:r w:rsidR="00437E70">
          <w:rPr>
            <w:noProof/>
            <w:webHidden/>
          </w:rPr>
        </w:r>
        <w:r w:rsidR="00437E70">
          <w:rPr>
            <w:noProof/>
            <w:webHidden/>
          </w:rPr>
          <w:fldChar w:fldCharType="separate"/>
        </w:r>
        <w:r w:rsidR="00437E70">
          <w:rPr>
            <w:noProof/>
            <w:webHidden/>
          </w:rPr>
          <w:t>92</w:t>
        </w:r>
        <w:r w:rsidR="00437E70">
          <w:rPr>
            <w:noProof/>
            <w:webHidden/>
          </w:rPr>
          <w:fldChar w:fldCharType="end"/>
        </w:r>
      </w:hyperlink>
    </w:p>
    <w:p w14:paraId="44F47A6F" w14:textId="337A8E19" w:rsidR="00437E70" w:rsidRDefault="00000000">
      <w:pPr>
        <w:pStyle w:val="TOC1"/>
        <w:rPr>
          <w:rFonts w:asciiTheme="minorHAnsi" w:eastAsiaTheme="minorEastAsia" w:hAnsiTheme="minorHAnsi" w:cstheme="minorBidi"/>
          <w:noProof/>
        </w:rPr>
      </w:pPr>
      <w:hyperlink w:anchor="_Toc112329306" w:history="1">
        <w:r w:rsidR="00437E70" w:rsidRPr="00EF5115">
          <w:rPr>
            <w:rStyle w:val="Hyperlink"/>
            <w:noProof/>
          </w:rPr>
          <w:t>Sample 10 - Gifts &amp; Entertainment Log</w:t>
        </w:r>
        <w:r w:rsidR="00437E70">
          <w:rPr>
            <w:noProof/>
            <w:webHidden/>
          </w:rPr>
          <w:tab/>
        </w:r>
        <w:r w:rsidR="00437E70">
          <w:rPr>
            <w:noProof/>
            <w:webHidden/>
          </w:rPr>
          <w:fldChar w:fldCharType="begin"/>
        </w:r>
        <w:r w:rsidR="00437E70">
          <w:rPr>
            <w:noProof/>
            <w:webHidden/>
          </w:rPr>
          <w:instrText xml:space="preserve"> PAGEREF _Toc112329306 \h </w:instrText>
        </w:r>
        <w:r w:rsidR="00437E70">
          <w:rPr>
            <w:noProof/>
            <w:webHidden/>
          </w:rPr>
        </w:r>
        <w:r w:rsidR="00437E70">
          <w:rPr>
            <w:noProof/>
            <w:webHidden/>
          </w:rPr>
          <w:fldChar w:fldCharType="separate"/>
        </w:r>
        <w:r w:rsidR="00437E70">
          <w:rPr>
            <w:noProof/>
            <w:webHidden/>
          </w:rPr>
          <w:t>93</w:t>
        </w:r>
        <w:r w:rsidR="00437E70">
          <w:rPr>
            <w:noProof/>
            <w:webHidden/>
          </w:rPr>
          <w:fldChar w:fldCharType="end"/>
        </w:r>
      </w:hyperlink>
    </w:p>
    <w:p w14:paraId="7209DBF3" w14:textId="0953BD9B" w:rsidR="00437E70" w:rsidRDefault="00000000">
      <w:pPr>
        <w:pStyle w:val="TOC1"/>
        <w:rPr>
          <w:rFonts w:asciiTheme="minorHAnsi" w:eastAsiaTheme="minorEastAsia" w:hAnsiTheme="minorHAnsi" w:cstheme="minorBidi"/>
          <w:noProof/>
        </w:rPr>
      </w:pPr>
      <w:hyperlink w:anchor="_Toc112329307" w:history="1">
        <w:r w:rsidR="00437E70" w:rsidRPr="00EF5115">
          <w:rPr>
            <w:rStyle w:val="Hyperlink"/>
            <w:noProof/>
          </w:rPr>
          <w:t>Sample 11 - Authorization to Share Designated Information</w:t>
        </w:r>
        <w:r w:rsidR="00437E70">
          <w:rPr>
            <w:noProof/>
            <w:webHidden/>
          </w:rPr>
          <w:tab/>
        </w:r>
        <w:r w:rsidR="00437E70">
          <w:rPr>
            <w:noProof/>
            <w:webHidden/>
          </w:rPr>
          <w:fldChar w:fldCharType="begin"/>
        </w:r>
        <w:r w:rsidR="00437E70">
          <w:rPr>
            <w:noProof/>
            <w:webHidden/>
          </w:rPr>
          <w:instrText xml:space="preserve"> PAGEREF _Toc112329307 \h </w:instrText>
        </w:r>
        <w:r w:rsidR="00437E70">
          <w:rPr>
            <w:noProof/>
            <w:webHidden/>
          </w:rPr>
        </w:r>
        <w:r w:rsidR="00437E70">
          <w:rPr>
            <w:noProof/>
            <w:webHidden/>
          </w:rPr>
          <w:fldChar w:fldCharType="separate"/>
        </w:r>
        <w:r w:rsidR="00437E70">
          <w:rPr>
            <w:noProof/>
            <w:webHidden/>
          </w:rPr>
          <w:t>94</w:t>
        </w:r>
        <w:r w:rsidR="00437E70">
          <w:rPr>
            <w:noProof/>
            <w:webHidden/>
          </w:rPr>
          <w:fldChar w:fldCharType="end"/>
        </w:r>
      </w:hyperlink>
    </w:p>
    <w:p w14:paraId="7F47DB21" w14:textId="6E54EE4A" w:rsidR="00437E70" w:rsidRDefault="00000000">
      <w:pPr>
        <w:pStyle w:val="TOC1"/>
        <w:rPr>
          <w:rFonts w:asciiTheme="minorHAnsi" w:eastAsiaTheme="minorEastAsia" w:hAnsiTheme="minorHAnsi" w:cstheme="minorBidi"/>
          <w:noProof/>
        </w:rPr>
      </w:pPr>
      <w:hyperlink w:anchor="_Toc112329308" w:history="1">
        <w:r w:rsidR="00437E70" w:rsidRPr="00EF5115">
          <w:rPr>
            <w:rStyle w:val="Hyperlink"/>
            <w:noProof/>
          </w:rPr>
          <w:t>Sample 12 - Written Acknowledgement of Fiduciary Status</w:t>
        </w:r>
        <w:r w:rsidR="00437E70">
          <w:rPr>
            <w:noProof/>
            <w:webHidden/>
          </w:rPr>
          <w:tab/>
        </w:r>
        <w:r w:rsidR="00437E70">
          <w:rPr>
            <w:noProof/>
            <w:webHidden/>
          </w:rPr>
          <w:fldChar w:fldCharType="begin"/>
        </w:r>
        <w:r w:rsidR="00437E70">
          <w:rPr>
            <w:noProof/>
            <w:webHidden/>
          </w:rPr>
          <w:instrText xml:space="preserve"> PAGEREF _Toc112329308 \h </w:instrText>
        </w:r>
        <w:r w:rsidR="00437E70">
          <w:rPr>
            <w:noProof/>
            <w:webHidden/>
          </w:rPr>
        </w:r>
        <w:r w:rsidR="00437E70">
          <w:rPr>
            <w:noProof/>
            <w:webHidden/>
          </w:rPr>
          <w:fldChar w:fldCharType="separate"/>
        </w:r>
        <w:r w:rsidR="00437E70">
          <w:rPr>
            <w:noProof/>
            <w:webHidden/>
          </w:rPr>
          <w:t>95</w:t>
        </w:r>
        <w:r w:rsidR="00437E70">
          <w:rPr>
            <w:noProof/>
            <w:webHidden/>
          </w:rPr>
          <w:fldChar w:fldCharType="end"/>
        </w:r>
      </w:hyperlink>
    </w:p>
    <w:p w14:paraId="4B3C3F36" w14:textId="02AE89E3" w:rsidR="00FA13CF" w:rsidRPr="00C56A34" w:rsidRDefault="00D072DC" w:rsidP="00906742">
      <w:pPr>
        <w:ind w:left="-720"/>
      </w:pPr>
      <w:r w:rsidRPr="00C56A34">
        <w:fldChar w:fldCharType="end"/>
      </w:r>
    </w:p>
    <w:p w14:paraId="6151CCD0" w14:textId="77777777" w:rsidR="00212BBE" w:rsidRPr="00C56A34" w:rsidRDefault="00212BBE">
      <w:pPr>
        <w:spacing w:after="160" w:line="259" w:lineRule="auto"/>
        <w:sectPr w:rsidR="00212BBE" w:rsidRPr="00C56A34" w:rsidSect="009740B9">
          <w:footerReference w:type="default" r:id="rId8"/>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fmt="lowerRoman"/>
          <w:cols w:space="720"/>
          <w:docGrid w:linePitch="360"/>
        </w:sectPr>
      </w:pPr>
    </w:p>
    <w:p w14:paraId="1A2B2B5F" w14:textId="77777777" w:rsidR="00FA13CF" w:rsidRDefault="00FA13CF">
      <w:pPr>
        <w:spacing w:after="160" w:line="259" w:lineRule="auto"/>
      </w:pPr>
      <w:r w:rsidRPr="00C56A34">
        <w:br w:type="page"/>
      </w:r>
    </w:p>
    <w:p w14:paraId="052B8CE5" w14:textId="77777777" w:rsidR="0017500E" w:rsidRPr="00432573" w:rsidRDefault="0017500E" w:rsidP="0017500E">
      <w:pPr>
        <w:spacing w:after="160" w:line="259" w:lineRule="auto"/>
        <w:jc w:val="center"/>
        <w:rPr>
          <w:b/>
          <w:bCs/>
        </w:rPr>
      </w:pPr>
      <w:r w:rsidRPr="00432573">
        <w:rPr>
          <w:b/>
          <w:bCs/>
        </w:rPr>
        <w:lastRenderedPageBreak/>
        <w:t>Record of Changes</w:t>
      </w:r>
    </w:p>
    <w:tbl>
      <w:tblPr>
        <w:tblStyle w:val="TableGrid"/>
        <w:tblW w:w="0" w:type="auto"/>
        <w:shd w:val="clear" w:color="auto" w:fill="DEEAF6" w:themeFill="accent1" w:themeFillTint="33"/>
        <w:tblLook w:val="04A0" w:firstRow="1" w:lastRow="0" w:firstColumn="1" w:lastColumn="0" w:noHBand="0" w:noVBand="1"/>
      </w:tblPr>
      <w:tblGrid>
        <w:gridCol w:w="1640"/>
        <w:gridCol w:w="1011"/>
        <w:gridCol w:w="962"/>
        <w:gridCol w:w="5202"/>
      </w:tblGrid>
      <w:tr w:rsidR="0017500E" w14:paraId="13BE39BE" w14:textId="77777777" w:rsidTr="0017500E">
        <w:tc>
          <w:tcPr>
            <w:tcW w:w="0" w:type="auto"/>
            <w:shd w:val="clear" w:color="auto" w:fill="DEEAF6" w:themeFill="accent1" w:themeFillTint="33"/>
          </w:tcPr>
          <w:p w14:paraId="72C8D533" w14:textId="77777777" w:rsidR="0017500E" w:rsidRDefault="0017500E">
            <w:pPr>
              <w:rPr>
                <w:b/>
                <w:bCs/>
              </w:rPr>
            </w:pPr>
            <w:r>
              <w:rPr>
                <w:b/>
                <w:bCs/>
              </w:rPr>
              <w:t>Effective Date</w:t>
            </w:r>
          </w:p>
        </w:tc>
        <w:tc>
          <w:tcPr>
            <w:tcW w:w="0" w:type="auto"/>
            <w:shd w:val="clear" w:color="auto" w:fill="DEEAF6" w:themeFill="accent1" w:themeFillTint="33"/>
          </w:tcPr>
          <w:p w14:paraId="1DA80595" w14:textId="77777777" w:rsidR="0017500E" w:rsidRDefault="0017500E">
            <w:pPr>
              <w:rPr>
                <w:b/>
                <w:bCs/>
              </w:rPr>
            </w:pPr>
            <w:r>
              <w:rPr>
                <w:b/>
                <w:bCs/>
              </w:rPr>
              <w:t>Version</w:t>
            </w:r>
          </w:p>
        </w:tc>
        <w:tc>
          <w:tcPr>
            <w:tcW w:w="0" w:type="auto"/>
            <w:shd w:val="clear" w:color="auto" w:fill="DEEAF6" w:themeFill="accent1" w:themeFillTint="33"/>
          </w:tcPr>
          <w:p w14:paraId="51EAE8F0" w14:textId="77777777" w:rsidR="0017500E" w:rsidRDefault="0017500E">
            <w:pPr>
              <w:rPr>
                <w:b/>
                <w:bCs/>
              </w:rPr>
            </w:pPr>
            <w:r>
              <w:rPr>
                <w:b/>
                <w:bCs/>
              </w:rPr>
              <w:t>Section</w:t>
            </w:r>
          </w:p>
        </w:tc>
        <w:tc>
          <w:tcPr>
            <w:tcW w:w="5202" w:type="dxa"/>
            <w:shd w:val="clear" w:color="auto" w:fill="DEEAF6" w:themeFill="accent1" w:themeFillTint="33"/>
          </w:tcPr>
          <w:p w14:paraId="3BF727CA" w14:textId="77777777" w:rsidR="0017500E" w:rsidRDefault="0017500E">
            <w:pPr>
              <w:rPr>
                <w:b/>
                <w:bCs/>
              </w:rPr>
            </w:pPr>
            <w:r>
              <w:rPr>
                <w:b/>
                <w:bCs/>
              </w:rPr>
              <w:t>Modification</w:t>
            </w:r>
          </w:p>
        </w:tc>
      </w:tr>
      <w:tr w:rsidR="0017500E" w14:paraId="16E5085C" w14:textId="77777777" w:rsidTr="0017500E">
        <w:trPr>
          <w:trHeight w:val="576"/>
        </w:trPr>
        <w:tc>
          <w:tcPr>
            <w:tcW w:w="0" w:type="auto"/>
            <w:shd w:val="clear" w:color="auto" w:fill="DEEAF6" w:themeFill="accent1" w:themeFillTint="33"/>
          </w:tcPr>
          <w:p w14:paraId="03B9DAD6" w14:textId="77777777" w:rsidR="0017500E" w:rsidRDefault="0017500E">
            <w:pPr>
              <w:rPr>
                <w:b/>
                <w:bCs/>
              </w:rPr>
            </w:pPr>
          </w:p>
        </w:tc>
        <w:tc>
          <w:tcPr>
            <w:tcW w:w="0" w:type="auto"/>
            <w:shd w:val="clear" w:color="auto" w:fill="DEEAF6" w:themeFill="accent1" w:themeFillTint="33"/>
          </w:tcPr>
          <w:p w14:paraId="0C0CE8AF" w14:textId="77777777" w:rsidR="0017500E" w:rsidRDefault="0017500E">
            <w:pPr>
              <w:rPr>
                <w:b/>
                <w:bCs/>
              </w:rPr>
            </w:pPr>
          </w:p>
        </w:tc>
        <w:tc>
          <w:tcPr>
            <w:tcW w:w="0" w:type="auto"/>
            <w:shd w:val="clear" w:color="auto" w:fill="DEEAF6" w:themeFill="accent1" w:themeFillTint="33"/>
          </w:tcPr>
          <w:p w14:paraId="66474A1A" w14:textId="77777777" w:rsidR="0017500E" w:rsidRDefault="0017500E">
            <w:pPr>
              <w:rPr>
                <w:b/>
                <w:bCs/>
              </w:rPr>
            </w:pPr>
          </w:p>
        </w:tc>
        <w:tc>
          <w:tcPr>
            <w:tcW w:w="5202" w:type="dxa"/>
            <w:shd w:val="clear" w:color="auto" w:fill="DEEAF6" w:themeFill="accent1" w:themeFillTint="33"/>
          </w:tcPr>
          <w:p w14:paraId="57F2C10E" w14:textId="77777777" w:rsidR="0017500E" w:rsidRDefault="0017500E">
            <w:pPr>
              <w:rPr>
                <w:b/>
                <w:bCs/>
              </w:rPr>
            </w:pPr>
          </w:p>
        </w:tc>
      </w:tr>
      <w:tr w:rsidR="0017500E" w14:paraId="36DE39BC" w14:textId="77777777" w:rsidTr="0017500E">
        <w:trPr>
          <w:trHeight w:val="576"/>
        </w:trPr>
        <w:tc>
          <w:tcPr>
            <w:tcW w:w="0" w:type="auto"/>
            <w:shd w:val="clear" w:color="auto" w:fill="DEEAF6" w:themeFill="accent1" w:themeFillTint="33"/>
          </w:tcPr>
          <w:p w14:paraId="6B7E75D4" w14:textId="77777777" w:rsidR="0017500E" w:rsidRDefault="0017500E">
            <w:pPr>
              <w:rPr>
                <w:b/>
                <w:bCs/>
              </w:rPr>
            </w:pPr>
          </w:p>
        </w:tc>
        <w:tc>
          <w:tcPr>
            <w:tcW w:w="0" w:type="auto"/>
            <w:shd w:val="clear" w:color="auto" w:fill="DEEAF6" w:themeFill="accent1" w:themeFillTint="33"/>
          </w:tcPr>
          <w:p w14:paraId="6D7B3FFF" w14:textId="77777777" w:rsidR="0017500E" w:rsidRDefault="0017500E">
            <w:pPr>
              <w:rPr>
                <w:b/>
                <w:bCs/>
              </w:rPr>
            </w:pPr>
          </w:p>
        </w:tc>
        <w:tc>
          <w:tcPr>
            <w:tcW w:w="0" w:type="auto"/>
            <w:shd w:val="clear" w:color="auto" w:fill="DEEAF6" w:themeFill="accent1" w:themeFillTint="33"/>
          </w:tcPr>
          <w:p w14:paraId="2C530EC0" w14:textId="77777777" w:rsidR="0017500E" w:rsidRDefault="0017500E">
            <w:pPr>
              <w:rPr>
                <w:b/>
                <w:bCs/>
              </w:rPr>
            </w:pPr>
          </w:p>
        </w:tc>
        <w:tc>
          <w:tcPr>
            <w:tcW w:w="5202" w:type="dxa"/>
            <w:shd w:val="clear" w:color="auto" w:fill="DEEAF6" w:themeFill="accent1" w:themeFillTint="33"/>
          </w:tcPr>
          <w:p w14:paraId="0969B1FF" w14:textId="77777777" w:rsidR="0017500E" w:rsidRDefault="0017500E">
            <w:pPr>
              <w:rPr>
                <w:b/>
                <w:bCs/>
              </w:rPr>
            </w:pPr>
          </w:p>
        </w:tc>
      </w:tr>
      <w:tr w:rsidR="0017500E" w14:paraId="123F6C95" w14:textId="77777777" w:rsidTr="0017500E">
        <w:trPr>
          <w:trHeight w:val="576"/>
        </w:trPr>
        <w:tc>
          <w:tcPr>
            <w:tcW w:w="0" w:type="auto"/>
            <w:shd w:val="clear" w:color="auto" w:fill="DEEAF6" w:themeFill="accent1" w:themeFillTint="33"/>
          </w:tcPr>
          <w:p w14:paraId="0659C0AF" w14:textId="77777777" w:rsidR="0017500E" w:rsidRDefault="0017500E">
            <w:pPr>
              <w:rPr>
                <w:b/>
                <w:bCs/>
              </w:rPr>
            </w:pPr>
          </w:p>
        </w:tc>
        <w:tc>
          <w:tcPr>
            <w:tcW w:w="0" w:type="auto"/>
            <w:shd w:val="clear" w:color="auto" w:fill="DEEAF6" w:themeFill="accent1" w:themeFillTint="33"/>
          </w:tcPr>
          <w:p w14:paraId="3C41B5D1" w14:textId="77777777" w:rsidR="0017500E" w:rsidRDefault="0017500E">
            <w:pPr>
              <w:rPr>
                <w:b/>
                <w:bCs/>
              </w:rPr>
            </w:pPr>
          </w:p>
        </w:tc>
        <w:tc>
          <w:tcPr>
            <w:tcW w:w="0" w:type="auto"/>
            <w:shd w:val="clear" w:color="auto" w:fill="DEEAF6" w:themeFill="accent1" w:themeFillTint="33"/>
          </w:tcPr>
          <w:p w14:paraId="3FE8EE44" w14:textId="77777777" w:rsidR="0017500E" w:rsidRDefault="0017500E">
            <w:pPr>
              <w:rPr>
                <w:b/>
                <w:bCs/>
              </w:rPr>
            </w:pPr>
          </w:p>
        </w:tc>
        <w:tc>
          <w:tcPr>
            <w:tcW w:w="5202" w:type="dxa"/>
            <w:shd w:val="clear" w:color="auto" w:fill="DEEAF6" w:themeFill="accent1" w:themeFillTint="33"/>
          </w:tcPr>
          <w:p w14:paraId="66096A49" w14:textId="77777777" w:rsidR="0017500E" w:rsidRDefault="0017500E">
            <w:pPr>
              <w:rPr>
                <w:b/>
                <w:bCs/>
              </w:rPr>
            </w:pPr>
          </w:p>
        </w:tc>
      </w:tr>
      <w:tr w:rsidR="0017500E" w14:paraId="1C559806" w14:textId="77777777" w:rsidTr="0017500E">
        <w:trPr>
          <w:trHeight w:val="576"/>
        </w:trPr>
        <w:tc>
          <w:tcPr>
            <w:tcW w:w="0" w:type="auto"/>
            <w:shd w:val="clear" w:color="auto" w:fill="DEEAF6" w:themeFill="accent1" w:themeFillTint="33"/>
          </w:tcPr>
          <w:p w14:paraId="26353F7C" w14:textId="77777777" w:rsidR="0017500E" w:rsidRDefault="0017500E">
            <w:pPr>
              <w:rPr>
                <w:b/>
                <w:bCs/>
              </w:rPr>
            </w:pPr>
          </w:p>
        </w:tc>
        <w:tc>
          <w:tcPr>
            <w:tcW w:w="0" w:type="auto"/>
            <w:shd w:val="clear" w:color="auto" w:fill="DEEAF6" w:themeFill="accent1" w:themeFillTint="33"/>
          </w:tcPr>
          <w:p w14:paraId="63D14A17" w14:textId="77777777" w:rsidR="0017500E" w:rsidRDefault="0017500E">
            <w:pPr>
              <w:rPr>
                <w:b/>
                <w:bCs/>
              </w:rPr>
            </w:pPr>
          </w:p>
        </w:tc>
        <w:tc>
          <w:tcPr>
            <w:tcW w:w="0" w:type="auto"/>
            <w:shd w:val="clear" w:color="auto" w:fill="DEEAF6" w:themeFill="accent1" w:themeFillTint="33"/>
          </w:tcPr>
          <w:p w14:paraId="6F145096" w14:textId="77777777" w:rsidR="0017500E" w:rsidRDefault="0017500E">
            <w:pPr>
              <w:rPr>
                <w:b/>
                <w:bCs/>
              </w:rPr>
            </w:pPr>
          </w:p>
        </w:tc>
        <w:tc>
          <w:tcPr>
            <w:tcW w:w="5202" w:type="dxa"/>
            <w:shd w:val="clear" w:color="auto" w:fill="DEEAF6" w:themeFill="accent1" w:themeFillTint="33"/>
          </w:tcPr>
          <w:p w14:paraId="79646A79" w14:textId="77777777" w:rsidR="0017500E" w:rsidRDefault="0017500E">
            <w:pPr>
              <w:rPr>
                <w:b/>
                <w:bCs/>
              </w:rPr>
            </w:pPr>
          </w:p>
        </w:tc>
      </w:tr>
      <w:tr w:rsidR="0017500E" w14:paraId="2FFB8B7D" w14:textId="77777777" w:rsidTr="0017500E">
        <w:trPr>
          <w:trHeight w:val="576"/>
        </w:trPr>
        <w:tc>
          <w:tcPr>
            <w:tcW w:w="0" w:type="auto"/>
            <w:shd w:val="clear" w:color="auto" w:fill="DEEAF6" w:themeFill="accent1" w:themeFillTint="33"/>
          </w:tcPr>
          <w:p w14:paraId="1AB5DF98" w14:textId="77777777" w:rsidR="0017500E" w:rsidRDefault="0017500E">
            <w:pPr>
              <w:rPr>
                <w:b/>
                <w:bCs/>
              </w:rPr>
            </w:pPr>
          </w:p>
        </w:tc>
        <w:tc>
          <w:tcPr>
            <w:tcW w:w="0" w:type="auto"/>
            <w:shd w:val="clear" w:color="auto" w:fill="DEEAF6" w:themeFill="accent1" w:themeFillTint="33"/>
          </w:tcPr>
          <w:p w14:paraId="4E4F93A6" w14:textId="77777777" w:rsidR="0017500E" w:rsidRDefault="0017500E">
            <w:pPr>
              <w:rPr>
                <w:b/>
                <w:bCs/>
              </w:rPr>
            </w:pPr>
          </w:p>
        </w:tc>
        <w:tc>
          <w:tcPr>
            <w:tcW w:w="0" w:type="auto"/>
            <w:shd w:val="clear" w:color="auto" w:fill="DEEAF6" w:themeFill="accent1" w:themeFillTint="33"/>
          </w:tcPr>
          <w:p w14:paraId="5DE02171" w14:textId="77777777" w:rsidR="0017500E" w:rsidRDefault="0017500E">
            <w:pPr>
              <w:rPr>
                <w:b/>
                <w:bCs/>
              </w:rPr>
            </w:pPr>
          </w:p>
        </w:tc>
        <w:tc>
          <w:tcPr>
            <w:tcW w:w="5202" w:type="dxa"/>
            <w:shd w:val="clear" w:color="auto" w:fill="DEEAF6" w:themeFill="accent1" w:themeFillTint="33"/>
          </w:tcPr>
          <w:p w14:paraId="7A6FD998" w14:textId="77777777" w:rsidR="0017500E" w:rsidRDefault="0017500E">
            <w:pPr>
              <w:rPr>
                <w:b/>
                <w:bCs/>
              </w:rPr>
            </w:pPr>
          </w:p>
        </w:tc>
      </w:tr>
      <w:tr w:rsidR="0017500E" w14:paraId="69ECDB80" w14:textId="77777777" w:rsidTr="0017500E">
        <w:trPr>
          <w:trHeight w:val="576"/>
        </w:trPr>
        <w:tc>
          <w:tcPr>
            <w:tcW w:w="0" w:type="auto"/>
            <w:shd w:val="clear" w:color="auto" w:fill="DEEAF6" w:themeFill="accent1" w:themeFillTint="33"/>
          </w:tcPr>
          <w:p w14:paraId="60230A35" w14:textId="77777777" w:rsidR="0017500E" w:rsidRDefault="0017500E">
            <w:pPr>
              <w:rPr>
                <w:b/>
                <w:bCs/>
              </w:rPr>
            </w:pPr>
          </w:p>
        </w:tc>
        <w:tc>
          <w:tcPr>
            <w:tcW w:w="0" w:type="auto"/>
            <w:shd w:val="clear" w:color="auto" w:fill="DEEAF6" w:themeFill="accent1" w:themeFillTint="33"/>
          </w:tcPr>
          <w:p w14:paraId="3B4B7E41" w14:textId="77777777" w:rsidR="0017500E" w:rsidRDefault="0017500E">
            <w:pPr>
              <w:rPr>
                <w:b/>
                <w:bCs/>
              </w:rPr>
            </w:pPr>
          </w:p>
        </w:tc>
        <w:tc>
          <w:tcPr>
            <w:tcW w:w="0" w:type="auto"/>
            <w:shd w:val="clear" w:color="auto" w:fill="DEEAF6" w:themeFill="accent1" w:themeFillTint="33"/>
          </w:tcPr>
          <w:p w14:paraId="5A3745C6" w14:textId="77777777" w:rsidR="0017500E" w:rsidRDefault="0017500E">
            <w:pPr>
              <w:rPr>
                <w:b/>
                <w:bCs/>
              </w:rPr>
            </w:pPr>
          </w:p>
        </w:tc>
        <w:tc>
          <w:tcPr>
            <w:tcW w:w="5202" w:type="dxa"/>
            <w:shd w:val="clear" w:color="auto" w:fill="DEEAF6" w:themeFill="accent1" w:themeFillTint="33"/>
          </w:tcPr>
          <w:p w14:paraId="157CA5AF" w14:textId="77777777" w:rsidR="0017500E" w:rsidRDefault="0017500E">
            <w:pPr>
              <w:rPr>
                <w:b/>
                <w:bCs/>
              </w:rPr>
            </w:pPr>
          </w:p>
        </w:tc>
      </w:tr>
      <w:tr w:rsidR="0017500E" w14:paraId="7CF83038" w14:textId="77777777" w:rsidTr="0017500E">
        <w:trPr>
          <w:trHeight w:val="576"/>
        </w:trPr>
        <w:tc>
          <w:tcPr>
            <w:tcW w:w="0" w:type="auto"/>
            <w:shd w:val="clear" w:color="auto" w:fill="DEEAF6" w:themeFill="accent1" w:themeFillTint="33"/>
          </w:tcPr>
          <w:p w14:paraId="3EADAECB" w14:textId="77777777" w:rsidR="0017500E" w:rsidRDefault="0017500E">
            <w:pPr>
              <w:rPr>
                <w:b/>
                <w:bCs/>
              </w:rPr>
            </w:pPr>
          </w:p>
        </w:tc>
        <w:tc>
          <w:tcPr>
            <w:tcW w:w="0" w:type="auto"/>
            <w:shd w:val="clear" w:color="auto" w:fill="DEEAF6" w:themeFill="accent1" w:themeFillTint="33"/>
          </w:tcPr>
          <w:p w14:paraId="28176DCD" w14:textId="77777777" w:rsidR="0017500E" w:rsidRDefault="0017500E">
            <w:pPr>
              <w:rPr>
                <w:b/>
                <w:bCs/>
              </w:rPr>
            </w:pPr>
          </w:p>
        </w:tc>
        <w:tc>
          <w:tcPr>
            <w:tcW w:w="0" w:type="auto"/>
            <w:shd w:val="clear" w:color="auto" w:fill="DEEAF6" w:themeFill="accent1" w:themeFillTint="33"/>
          </w:tcPr>
          <w:p w14:paraId="25DC12F6" w14:textId="77777777" w:rsidR="0017500E" w:rsidRDefault="0017500E">
            <w:pPr>
              <w:rPr>
                <w:b/>
                <w:bCs/>
              </w:rPr>
            </w:pPr>
          </w:p>
        </w:tc>
        <w:tc>
          <w:tcPr>
            <w:tcW w:w="5202" w:type="dxa"/>
            <w:shd w:val="clear" w:color="auto" w:fill="DEEAF6" w:themeFill="accent1" w:themeFillTint="33"/>
          </w:tcPr>
          <w:p w14:paraId="06D037C5" w14:textId="77777777" w:rsidR="0017500E" w:rsidRDefault="0017500E">
            <w:pPr>
              <w:rPr>
                <w:b/>
                <w:bCs/>
              </w:rPr>
            </w:pPr>
          </w:p>
        </w:tc>
      </w:tr>
      <w:tr w:rsidR="0017500E" w14:paraId="16C3333E" w14:textId="77777777" w:rsidTr="0017500E">
        <w:trPr>
          <w:trHeight w:val="576"/>
        </w:trPr>
        <w:tc>
          <w:tcPr>
            <w:tcW w:w="0" w:type="auto"/>
            <w:shd w:val="clear" w:color="auto" w:fill="DEEAF6" w:themeFill="accent1" w:themeFillTint="33"/>
          </w:tcPr>
          <w:p w14:paraId="585EC243" w14:textId="77777777" w:rsidR="0017500E" w:rsidRDefault="0017500E">
            <w:pPr>
              <w:rPr>
                <w:b/>
                <w:bCs/>
              </w:rPr>
            </w:pPr>
          </w:p>
        </w:tc>
        <w:tc>
          <w:tcPr>
            <w:tcW w:w="0" w:type="auto"/>
            <w:shd w:val="clear" w:color="auto" w:fill="DEEAF6" w:themeFill="accent1" w:themeFillTint="33"/>
          </w:tcPr>
          <w:p w14:paraId="464F7029" w14:textId="77777777" w:rsidR="0017500E" w:rsidRDefault="0017500E">
            <w:pPr>
              <w:rPr>
                <w:b/>
                <w:bCs/>
              </w:rPr>
            </w:pPr>
          </w:p>
        </w:tc>
        <w:tc>
          <w:tcPr>
            <w:tcW w:w="0" w:type="auto"/>
            <w:shd w:val="clear" w:color="auto" w:fill="DEEAF6" w:themeFill="accent1" w:themeFillTint="33"/>
          </w:tcPr>
          <w:p w14:paraId="708EBD58" w14:textId="77777777" w:rsidR="0017500E" w:rsidRDefault="0017500E">
            <w:pPr>
              <w:rPr>
                <w:b/>
                <w:bCs/>
              </w:rPr>
            </w:pPr>
          </w:p>
        </w:tc>
        <w:tc>
          <w:tcPr>
            <w:tcW w:w="5202" w:type="dxa"/>
            <w:shd w:val="clear" w:color="auto" w:fill="DEEAF6" w:themeFill="accent1" w:themeFillTint="33"/>
          </w:tcPr>
          <w:p w14:paraId="2F02BAC0" w14:textId="77777777" w:rsidR="0017500E" w:rsidRDefault="0017500E">
            <w:pPr>
              <w:rPr>
                <w:b/>
                <w:bCs/>
              </w:rPr>
            </w:pPr>
          </w:p>
        </w:tc>
      </w:tr>
      <w:tr w:rsidR="0017500E" w14:paraId="0CE781BF" w14:textId="77777777" w:rsidTr="0017500E">
        <w:trPr>
          <w:trHeight w:val="576"/>
        </w:trPr>
        <w:tc>
          <w:tcPr>
            <w:tcW w:w="0" w:type="auto"/>
            <w:shd w:val="clear" w:color="auto" w:fill="DEEAF6" w:themeFill="accent1" w:themeFillTint="33"/>
          </w:tcPr>
          <w:p w14:paraId="59917CAE" w14:textId="77777777" w:rsidR="0017500E" w:rsidRDefault="0017500E">
            <w:pPr>
              <w:rPr>
                <w:b/>
                <w:bCs/>
              </w:rPr>
            </w:pPr>
          </w:p>
        </w:tc>
        <w:tc>
          <w:tcPr>
            <w:tcW w:w="0" w:type="auto"/>
            <w:shd w:val="clear" w:color="auto" w:fill="DEEAF6" w:themeFill="accent1" w:themeFillTint="33"/>
          </w:tcPr>
          <w:p w14:paraId="3D691107" w14:textId="77777777" w:rsidR="0017500E" w:rsidRDefault="0017500E">
            <w:pPr>
              <w:rPr>
                <w:b/>
                <w:bCs/>
              </w:rPr>
            </w:pPr>
          </w:p>
        </w:tc>
        <w:tc>
          <w:tcPr>
            <w:tcW w:w="0" w:type="auto"/>
            <w:shd w:val="clear" w:color="auto" w:fill="DEEAF6" w:themeFill="accent1" w:themeFillTint="33"/>
          </w:tcPr>
          <w:p w14:paraId="02BF1004" w14:textId="77777777" w:rsidR="0017500E" w:rsidRDefault="0017500E">
            <w:pPr>
              <w:rPr>
                <w:b/>
                <w:bCs/>
              </w:rPr>
            </w:pPr>
          </w:p>
        </w:tc>
        <w:tc>
          <w:tcPr>
            <w:tcW w:w="5202" w:type="dxa"/>
            <w:shd w:val="clear" w:color="auto" w:fill="DEEAF6" w:themeFill="accent1" w:themeFillTint="33"/>
          </w:tcPr>
          <w:p w14:paraId="76D60E17" w14:textId="77777777" w:rsidR="0017500E" w:rsidRDefault="0017500E">
            <w:pPr>
              <w:rPr>
                <w:b/>
                <w:bCs/>
              </w:rPr>
            </w:pPr>
          </w:p>
        </w:tc>
      </w:tr>
      <w:tr w:rsidR="0017500E" w14:paraId="3559BA8F" w14:textId="77777777" w:rsidTr="0017500E">
        <w:trPr>
          <w:trHeight w:val="576"/>
        </w:trPr>
        <w:tc>
          <w:tcPr>
            <w:tcW w:w="0" w:type="auto"/>
            <w:shd w:val="clear" w:color="auto" w:fill="DEEAF6" w:themeFill="accent1" w:themeFillTint="33"/>
          </w:tcPr>
          <w:p w14:paraId="28692A78" w14:textId="77777777" w:rsidR="0017500E" w:rsidRDefault="0017500E">
            <w:pPr>
              <w:rPr>
                <w:b/>
                <w:bCs/>
              </w:rPr>
            </w:pPr>
          </w:p>
        </w:tc>
        <w:tc>
          <w:tcPr>
            <w:tcW w:w="0" w:type="auto"/>
            <w:shd w:val="clear" w:color="auto" w:fill="DEEAF6" w:themeFill="accent1" w:themeFillTint="33"/>
          </w:tcPr>
          <w:p w14:paraId="658F0C44" w14:textId="77777777" w:rsidR="0017500E" w:rsidRDefault="0017500E">
            <w:pPr>
              <w:rPr>
                <w:b/>
                <w:bCs/>
              </w:rPr>
            </w:pPr>
          </w:p>
        </w:tc>
        <w:tc>
          <w:tcPr>
            <w:tcW w:w="0" w:type="auto"/>
            <w:shd w:val="clear" w:color="auto" w:fill="DEEAF6" w:themeFill="accent1" w:themeFillTint="33"/>
          </w:tcPr>
          <w:p w14:paraId="3BD68244" w14:textId="77777777" w:rsidR="0017500E" w:rsidRDefault="0017500E">
            <w:pPr>
              <w:rPr>
                <w:b/>
                <w:bCs/>
              </w:rPr>
            </w:pPr>
          </w:p>
        </w:tc>
        <w:tc>
          <w:tcPr>
            <w:tcW w:w="5202" w:type="dxa"/>
            <w:shd w:val="clear" w:color="auto" w:fill="DEEAF6" w:themeFill="accent1" w:themeFillTint="33"/>
          </w:tcPr>
          <w:p w14:paraId="2F504452" w14:textId="77777777" w:rsidR="0017500E" w:rsidRDefault="0017500E">
            <w:pPr>
              <w:rPr>
                <w:b/>
                <w:bCs/>
              </w:rPr>
            </w:pPr>
          </w:p>
        </w:tc>
      </w:tr>
      <w:tr w:rsidR="0017500E" w14:paraId="7153695B" w14:textId="77777777" w:rsidTr="0017500E">
        <w:trPr>
          <w:trHeight w:val="576"/>
        </w:trPr>
        <w:tc>
          <w:tcPr>
            <w:tcW w:w="0" w:type="auto"/>
            <w:shd w:val="clear" w:color="auto" w:fill="DEEAF6" w:themeFill="accent1" w:themeFillTint="33"/>
          </w:tcPr>
          <w:p w14:paraId="4E56BF57" w14:textId="77777777" w:rsidR="0017500E" w:rsidRDefault="0017500E">
            <w:pPr>
              <w:rPr>
                <w:b/>
                <w:bCs/>
              </w:rPr>
            </w:pPr>
          </w:p>
        </w:tc>
        <w:tc>
          <w:tcPr>
            <w:tcW w:w="0" w:type="auto"/>
            <w:shd w:val="clear" w:color="auto" w:fill="DEEAF6" w:themeFill="accent1" w:themeFillTint="33"/>
          </w:tcPr>
          <w:p w14:paraId="70F739B4" w14:textId="77777777" w:rsidR="0017500E" w:rsidRDefault="0017500E">
            <w:pPr>
              <w:rPr>
                <w:b/>
                <w:bCs/>
              </w:rPr>
            </w:pPr>
          </w:p>
        </w:tc>
        <w:tc>
          <w:tcPr>
            <w:tcW w:w="0" w:type="auto"/>
            <w:shd w:val="clear" w:color="auto" w:fill="DEEAF6" w:themeFill="accent1" w:themeFillTint="33"/>
          </w:tcPr>
          <w:p w14:paraId="576DAB12" w14:textId="77777777" w:rsidR="0017500E" w:rsidRDefault="0017500E">
            <w:pPr>
              <w:rPr>
                <w:b/>
                <w:bCs/>
              </w:rPr>
            </w:pPr>
          </w:p>
        </w:tc>
        <w:tc>
          <w:tcPr>
            <w:tcW w:w="5202" w:type="dxa"/>
            <w:shd w:val="clear" w:color="auto" w:fill="DEEAF6" w:themeFill="accent1" w:themeFillTint="33"/>
          </w:tcPr>
          <w:p w14:paraId="2548B4F9" w14:textId="77777777" w:rsidR="0017500E" w:rsidRDefault="0017500E">
            <w:pPr>
              <w:rPr>
                <w:b/>
                <w:bCs/>
              </w:rPr>
            </w:pPr>
          </w:p>
        </w:tc>
      </w:tr>
      <w:tr w:rsidR="0017500E" w14:paraId="3E3BF8B1" w14:textId="77777777" w:rsidTr="0017500E">
        <w:trPr>
          <w:trHeight w:val="576"/>
        </w:trPr>
        <w:tc>
          <w:tcPr>
            <w:tcW w:w="0" w:type="auto"/>
            <w:shd w:val="clear" w:color="auto" w:fill="DEEAF6" w:themeFill="accent1" w:themeFillTint="33"/>
          </w:tcPr>
          <w:p w14:paraId="27FDAB0A" w14:textId="77777777" w:rsidR="0017500E" w:rsidRDefault="0017500E">
            <w:pPr>
              <w:rPr>
                <w:b/>
                <w:bCs/>
              </w:rPr>
            </w:pPr>
          </w:p>
        </w:tc>
        <w:tc>
          <w:tcPr>
            <w:tcW w:w="0" w:type="auto"/>
            <w:shd w:val="clear" w:color="auto" w:fill="DEEAF6" w:themeFill="accent1" w:themeFillTint="33"/>
          </w:tcPr>
          <w:p w14:paraId="49977686" w14:textId="77777777" w:rsidR="0017500E" w:rsidRDefault="0017500E">
            <w:pPr>
              <w:rPr>
                <w:b/>
                <w:bCs/>
              </w:rPr>
            </w:pPr>
          </w:p>
        </w:tc>
        <w:tc>
          <w:tcPr>
            <w:tcW w:w="0" w:type="auto"/>
            <w:shd w:val="clear" w:color="auto" w:fill="DEEAF6" w:themeFill="accent1" w:themeFillTint="33"/>
          </w:tcPr>
          <w:p w14:paraId="52AACEFE" w14:textId="77777777" w:rsidR="0017500E" w:rsidRDefault="0017500E">
            <w:pPr>
              <w:rPr>
                <w:b/>
                <w:bCs/>
              </w:rPr>
            </w:pPr>
          </w:p>
        </w:tc>
        <w:tc>
          <w:tcPr>
            <w:tcW w:w="5202" w:type="dxa"/>
            <w:shd w:val="clear" w:color="auto" w:fill="DEEAF6" w:themeFill="accent1" w:themeFillTint="33"/>
          </w:tcPr>
          <w:p w14:paraId="7DD3B7B8" w14:textId="77777777" w:rsidR="0017500E" w:rsidRDefault="0017500E">
            <w:pPr>
              <w:rPr>
                <w:b/>
                <w:bCs/>
              </w:rPr>
            </w:pPr>
          </w:p>
        </w:tc>
      </w:tr>
      <w:tr w:rsidR="0017500E" w14:paraId="20D9D864" w14:textId="77777777" w:rsidTr="0017500E">
        <w:trPr>
          <w:trHeight w:val="576"/>
        </w:trPr>
        <w:tc>
          <w:tcPr>
            <w:tcW w:w="0" w:type="auto"/>
            <w:shd w:val="clear" w:color="auto" w:fill="DEEAF6" w:themeFill="accent1" w:themeFillTint="33"/>
          </w:tcPr>
          <w:p w14:paraId="1DC0790B" w14:textId="77777777" w:rsidR="0017500E" w:rsidRDefault="0017500E">
            <w:pPr>
              <w:rPr>
                <w:b/>
                <w:bCs/>
              </w:rPr>
            </w:pPr>
          </w:p>
        </w:tc>
        <w:tc>
          <w:tcPr>
            <w:tcW w:w="0" w:type="auto"/>
            <w:shd w:val="clear" w:color="auto" w:fill="DEEAF6" w:themeFill="accent1" w:themeFillTint="33"/>
          </w:tcPr>
          <w:p w14:paraId="7BF04D32" w14:textId="77777777" w:rsidR="0017500E" w:rsidRDefault="0017500E">
            <w:pPr>
              <w:rPr>
                <w:b/>
                <w:bCs/>
              </w:rPr>
            </w:pPr>
          </w:p>
        </w:tc>
        <w:tc>
          <w:tcPr>
            <w:tcW w:w="0" w:type="auto"/>
            <w:shd w:val="clear" w:color="auto" w:fill="DEEAF6" w:themeFill="accent1" w:themeFillTint="33"/>
          </w:tcPr>
          <w:p w14:paraId="4CCE6BD4" w14:textId="77777777" w:rsidR="0017500E" w:rsidRDefault="0017500E">
            <w:pPr>
              <w:rPr>
                <w:b/>
                <w:bCs/>
              </w:rPr>
            </w:pPr>
          </w:p>
        </w:tc>
        <w:tc>
          <w:tcPr>
            <w:tcW w:w="5202" w:type="dxa"/>
            <w:shd w:val="clear" w:color="auto" w:fill="DEEAF6" w:themeFill="accent1" w:themeFillTint="33"/>
          </w:tcPr>
          <w:p w14:paraId="260B76D0" w14:textId="77777777" w:rsidR="0017500E" w:rsidRDefault="0017500E">
            <w:pPr>
              <w:rPr>
                <w:b/>
                <w:bCs/>
              </w:rPr>
            </w:pPr>
          </w:p>
        </w:tc>
      </w:tr>
      <w:tr w:rsidR="0017500E" w14:paraId="6E5CB41C" w14:textId="77777777" w:rsidTr="0017500E">
        <w:trPr>
          <w:trHeight w:val="576"/>
        </w:trPr>
        <w:tc>
          <w:tcPr>
            <w:tcW w:w="0" w:type="auto"/>
            <w:shd w:val="clear" w:color="auto" w:fill="DEEAF6" w:themeFill="accent1" w:themeFillTint="33"/>
          </w:tcPr>
          <w:p w14:paraId="604F2B19" w14:textId="77777777" w:rsidR="0017500E" w:rsidRDefault="0017500E">
            <w:pPr>
              <w:rPr>
                <w:b/>
                <w:bCs/>
              </w:rPr>
            </w:pPr>
          </w:p>
        </w:tc>
        <w:tc>
          <w:tcPr>
            <w:tcW w:w="0" w:type="auto"/>
            <w:shd w:val="clear" w:color="auto" w:fill="DEEAF6" w:themeFill="accent1" w:themeFillTint="33"/>
          </w:tcPr>
          <w:p w14:paraId="583555D1" w14:textId="77777777" w:rsidR="0017500E" w:rsidRDefault="0017500E">
            <w:pPr>
              <w:rPr>
                <w:b/>
                <w:bCs/>
              </w:rPr>
            </w:pPr>
          </w:p>
        </w:tc>
        <w:tc>
          <w:tcPr>
            <w:tcW w:w="0" w:type="auto"/>
            <w:shd w:val="clear" w:color="auto" w:fill="DEEAF6" w:themeFill="accent1" w:themeFillTint="33"/>
          </w:tcPr>
          <w:p w14:paraId="112A16CF" w14:textId="77777777" w:rsidR="0017500E" w:rsidRDefault="0017500E">
            <w:pPr>
              <w:rPr>
                <w:b/>
                <w:bCs/>
              </w:rPr>
            </w:pPr>
          </w:p>
        </w:tc>
        <w:tc>
          <w:tcPr>
            <w:tcW w:w="5202" w:type="dxa"/>
            <w:shd w:val="clear" w:color="auto" w:fill="DEEAF6" w:themeFill="accent1" w:themeFillTint="33"/>
          </w:tcPr>
          <w:p w14:paraId="16B9BB8C" w14:textId="77777777" w:rsidR="0017500E" w:rsidRDefault="0017500E">
            <w:pPr>
              <w:rPr>
                <w:b/>
                <w:bCs/>
              </w:rPr>
            </w:pPr>
          </w:p>
        </w:tc>
      </w:tr>
      <w:tr w:rsidR="0017500E" w14:paraId="416743A0" w14:textId="77777777" w:rsidTr="0017500E">
        <w:trPr>
          <w:trHeight w:val="576"/>
        </w:trPr>
        <w:tc>
          <w:tcPr>
            <w:tcW w:w="0" w:type="auto"/>
            <w:shd w:val="clear" w:color="auto" w:fill="DEEAF6" w:themeFill="accent1" w:themeFillTint="33"/>
          </w:tcPr>
          <w:p w14:paraId="75769699" w14:textId="77777777" w:rsidR="0017500E" w:rsidRDefault="0017500E">
            <w:pPr>
              <w:rPr>
                <w:b/>
                <w:bCs/>
              </w:rPr>
            </w:pPr>
          </w:p>
        </w:tc>
        <w:tc>
          <w:tcPr>
            <w:tcW w:w="0" w:type="auto"/>
            <w:shd w:val="clear" w:color="auto" w:fill="DEEAF6" w:themeFill="accent1" w:themeFillTint="33"/>
          </w:tcPr>
          <w:p w14:paraId="617C524F" w14:textId="77777777" w:rsidR="0017500E" w:rsidRDefault="0017500E">
            <w:pPr>
              <w:rPr>
                <w:b/>
                <w:bCs/>
              </w:rPr>
            </w:pPr>
          </w:p>
        </w:tc>
        <w:tc>
          <w:tcPr>
            <w:tcW w:w="0" w:type="auto"/>
            <w:shd w:val="clear" w:color="auto" w:fill="DEEAF6" w:themeFill="accent1" w:themeFillTint="33"/>
          </w:tcPr>
          <w:p w14:paraId="796E7BBC" w14:textId="77777777" w:rsidR="0017500E" w:rsidRDefault="0017500E">
            <w:pPr>
              <w:rPr>
                <w:b/>
                <w:bCs/>
              </w:rPr>
            </w:pPr>
          </w:p>
        </w:tc>
        <w:tc>
          <w:tcPr>
            <w:tcW w:w="5202" w:type="dxa"/>
            <w:shd w:val="clear" w:color="auto" w:fill="DEEAF6" w:themeFill="accent1" w:themeFillTint="33"/>
          </w:tcPr>
          <w:p w14:paraId="1E8DCFBD" w14:textId="77777777" w:rsidR="0017500E" w:rsidRDefault="0017500E">
            <w:pPr>
              <w:rPr>
                <w:b/>
                <w:bCs/>
              </w:rPr>
            </w:pPr>
          </w:p>
        </w:tc>
      </w:tr>
      <w:tr w:rsidR="0017500E" w14:paraId="08982550" w14:textId="77777777" w:rsidTr="0017500E">
        <w:trPr>
          <w:trHeight w:val="576"/>
        </w:trPr>
        <w:tc>
          <w:tcPr>
            <w:tcW w:w="0" w:type="auto"/>
            <w:shd w:val="clear" w:color="auto" w:fill="DEEAF6" w:themeFill="accent1" w:themeFillTint="33"/>
          </w:tcPr>
          <w:p w14:paraId="319A3348" w14:textId="77777777" w:rsidR="0017500E" w:rsidRDefault="0017500E">
            <w:pPr>
              <w:rPr>
                <w:b/>
                <w:bCs/>
              </w:rPr>
            </w:pPr>
          </w:p>
        </w:tc>
        <w:tc>
          <w:tcPr>
            <w:tcW w:w="0" w:type="auto"/>
            <w:shd w:val="clear" w:color="auto" w:fill="DEEAF6" w:themeFill="accent1" w:themeFillTint="33"/>
          </w:tcPr>
          <w:p w14:paraId="03AE290D" w14:textId="77777777" w:rsidR="0017500E" w:rsidRDefault="0017500E">
            <w:pPr>
              <w:rPr>
                <w:b/>
                <w:bCs/>
              </w:rPr>
            </w:pPr>
          </w:p>
        </w:tc>
        <w:tc>
          <w:tcPr>
            <w:tcW w:w="0" w:type="auto"/>
            <w:shd w:val="clear" w:color="auto" w:fill="DEEAF6" w:themeFill="accent1" w:themeFillTint="33"/>
          </w:tcPr>
          <w:p w14:paraId="4B698DAC" w14:textId="77777777" w:rsidR="0017500E" w:rsidRDefault="0017500E">
            <w:pPr>
              <w:rPr>
                <w:b/>
                <w:bCs/>
              </w:rPr>
            </w:pPr>
          </w:p>
        </w:tc>
        <w:tc>
          <w:tcPr>
            <w:tcW w:w="5202" w:type="dxa"/>
            <w:shd w:val="clear" w:color="auto" w:fill="DEEAF6" w:themeFill="accent1" w:themeFillTint="33"/>
          </w:tcPr>
          <w:p w14:paraId="2B6CD0EF" w14:textId="77777777" w:rsidR="0017500E" w:rsidRDefault="0017500E">
            <w:pPr>
              <w:rPr>
                <w:b/>
                <w:bCs/>
              </w:rPr>
            </w:pPr>
          </w:p>
        </w:tc>
      </w:tr>
      <w:tr w:rsidR="0017500E" w14:paraId="0D12A00E" w14:textId="77777777" w:rsidTr="0017500E">
        <w:trPr>
          <w:trHeight w:val="576"/>
        </w:trPr>
        <w:tc>
          <w:tcPr>
            <w:tcW w:w="0" w:type="auto"/>
            <w:shd w:val="clear" w:color="auto" w:fill="DEEAF6" w:themeFill="accent1" w:themeFillTint="33"/>
          </w:tcPr>
          <w:p w14:paraId="4FDC2249" w14:textId="77777777" w:rsidR="0017500E" w:rsidRDefault="0017500E">
            <w:pPr>
              <w:rPr>
                <w:b/>
                <w:bCs/>
              </w:rPr>
            </w:pPr>
          </w:p>
        </w:tc>
        <w:tc>
          <w:tcPr>
            <w:tcW w:w="0" w:type="auto"/>
            <w:shd w:val="clear" w:color="auto" w:fill="DEEAF6" w:themeFill="accent1" w:themeFillTint="33"/>
          </w:tcPr>
          <w:p w14:paraId="4B1C3B83" w14:textId="77777777" w:rsidR="0017500E" w:rsidRDefault="0017500E">
            <w:pPr>
              <w:rPr>
                <w:b/>
                <w:bCs/>
              </w:rPr>
            </w:pPr>
          </w:p>
        </w:tc>
        <w:tc>
          <w:tcPr>
            <w:tcW w:w="0" w:type="auto"/>
            <w:shd w:val="clear" w:color="auto" w:fill="DEEAF6" w:themeFill="accent1" w:themeFillTint="33"/>
          </w:tcPr>
          <w:p w14:paraId="1523E723" w14:textId="77777777" w:rsidR="0017500E" w:rsidRDefault="0017500E">
            <w:pPr>
              <w:rPr>
                <w:b/>
                <w:bCs/>
              </w:rPr>
            </w:pPr>
          </w:p>
        </w:tc>
        <w:tc>
          <w:tcPr>
            <w:tcW w:w="5202" w:type="dxa"/>
            <w:shd w:val="clear" w:color="auto" w:fill="DEEAF6" w:themeFill="accent1" w:themeFillTint="33"/>
          </w:tcPr>
          <w:p w14:paraId="1D66D553" w14:textId="77777777" w:rsidR="0017500E" w:rsidRDefault="0017500E">
            <w:pPr>
              <w:rPr>
                <w:b/>
                <w:bCs/>
              </w:rPr>
            </w:pPr>
          </w:p>
        </w:tc>
      </w:tr>
      <w:tr w:rsidR="0017500E" w14:paraId="1988A1D1" w14:textId="77777777" w:rsidTr="0017500E">
        <w:trPr>
          <w:trHeight w:val="576"/>
        </w:trPr>
        <w:tc>
          <w:tcPr>
            <w:tcW w:w="0" w:type="auto"/>
            <w:shd w:val="clear" w:color="auto" w:fill="DEEAF6" w:themeFill="accent1" w:themeFillTint="33"/>
          </w:tcPr>
          <w:p w14:paraId="1E92F6D4" w14:textId="77777777" w:rsidR="0017500E" w:rsidRDefault="0017500E">
            <w:pPr>
              <w:rPr>
                <w:b/>
                <w:bCs/>
              </w:rPr>
            </w:pPr>
          </w:p>
        </w:tc>
        <w:tc>
          <w:tcPr>
            <w:tcW w:w="0" w:type="auto"/>
            <w:shd w:val="clear" w:color="auto" w:fill="DEEAF6" w:themeFill="accent1" w:themeFillTint="33"/>
          </w:tcPr>
          <w:p w14:paraId="0713F045" w14:textId="77777777" w:rsidR="0017500E" w:rsidRDefault="0017500E">
            <w:pPr>
              <w:rPr>
                <w:b/>
                <w:bCs/>
              </w:rPr>
            </w:pPr>
          </w:p>
        </w:tc>
        <w:tc>
          <w:tcPr>
            <w:tcW w:w="0" w:type="auto"/>
            <w:shd w:val="clear" w:color="auto" w:fill="DEEAF6" w:themeFill="accent1" w:themeFillTint="33"/>
          </w:tcPr>
          <w:p w14:paraId="22F544F6" w14:textId="77777777" w:rsidR="0017500E" w:rsidRDefault="0017500E">
            <w:pPr>
              <w:rPr>
                <w:b/>
                <w:bCs/>
              </w:rPr>
            </w:pPr>
          </w:p>
        </w:tc>
        <w:tc>
          <w:tcPr>
            <w:tcW w:w="5202" w:type="dxa"/>
            <w:shd w:val="clear" w:color="auto" w:fill="DEEAF6" w:themeFill="accent1" w:themeFillTint="33"/>
          </w:tcPr>
          <w:p w14:paraId="36634631" w14:textId="77777777" w:rsidR="0017500E" w:rsidRDefault="0017500E">
            <w:pPr>
              <w:rPr>
                <w:b/>
                <w:bCs/>
              </w:rPr>
            </w:pPr>
          </w:p>
        </w:tc>
      </w:tr>
      <w:tr w:rsidR="0017500E" w14:paraId="2F21C41F" w14:textId="77777777" w:rsidTr="0017500E">
        <w:trPr>
          <w:trHeight w:val="576"/>
        </w:trPr>
        <w:tc>
          <w:tcPr>
            <w:tcW w:w="0" w:type="auto"/>
            <w:shd w:val="clear" w:color="auto" w:fill="DEEAF6" w:themeFill="accent1" w:themeFillTint="33"/>
          </w:tcPr>
          <w:p w14:paraId="29B48480" w14:textId="77777777" w:rsidR="0017500E" w:rsidRDefault="0017500E">
            <w:pPr>
              <w:rPr>
                <w:b/>
                <w:bCs/>
              </w:rPr>
            </w:pPr>
          </w:p>
        </w:tc>
        <w:tc>
          <w:tcPr>
            <w:tcW w:w="0" w:type="auto"/>
            <w:shd w:val="clear" w:color="auto" w:fill="DEEAF6" w:themeFill="accent1" w:themeFillTint="33"/>
          </w:tcPr>
          <w:p w14:paraId="0D4BF779" w14:textId="77777777" w:rsidR="0017500E" w:rsidRDefault="0017500E">
            <w:pPr>
              <w:rPr>
                <w:b/>
                <w:bCs/>
              </w:rPr>
            </w:pPr>
          </w:p>
        </w:tc>
        <w:tc>
          <w:tcPr>
            <w:tcW w:w="0" w:type="auto"/>
            <w:shd w:val="clear" w:color="auto" w:fill="DEEAF6" w:themeFill="accent1" w:themeFillTint="33"/>
          </w:tcPr>
          <w:p w14:paraId="36618FAF" w14:textId="77777777" w:rsidR="0017500E" w:rsidRDefault="0017500E">
            <w:pPr>
              <w:rPr>
                <w:b/>
                <w:bCs/>
              </w:rPr>
            </w:pPr>
          </w:p>
        </w:tc>
        <w:tc>
          <w:tcPr>
            <w:tcW w:w="5202" w:type="dxa"/>
            <w:shd w:val="clear" w:color="auto" w:fill="DEEAF6" w:themeFill="accent1" w:themeFillTint="33"/>
          </w:tcPr>
          <w:p w14:paraId="57D2054A" w14:textId="77777777" w:rsidR="0017500E" w:rsidRDefault="0017500E">
            <w:pPr>
              <w:rPr>
                <w:b/>
                <w:bCs/>
              </w:rPr>
            </w:pPr>
          </w:p>
        </w:tc>
      </w:tr>
    </w:tbl>
    <w:p w14:paraId="3D6DA3BE" w14:textId="77777777" w:rsidR="0062077E" w:rsidRDefault="0062077E">
      <w:pPr>
        <w:rPr>
          <w:b/>
          <w:bCs/>
        </w:rPr>
      </w:pPr>
    </w:p>
    <w:p w14:paraId="322F78A1" w14:textId="77777777" w:rsidR="0062077E" w:rsidRDefault="0062077E">
      <w:r>
        <w:rPr>
          <w:b/>
          <w:bCs/>
        </w:rPr>
        <w:br w:type="page"/>
      </w:r>
    </w:p>
    <w:p w14:paraId="623392B3" w14:textId="77777777" w:rsidR="00906742" w:rsidRPr="00C56A34" w:rsidRDefault="00FA13CF" w:rsidP="00976CF1">
      <w:pPr>
        <w:pStyle w:val="Heading1"/>
        <w:framePr w:w="9181" w:wrap="auto" w:vAnchor="text" w:hAnchor="page" w:x="1576"/>
      </w:pPr>
      <w:bookmarkStart w:id="3" w:name="_Toc112329096"/>
      <w:r w:rsidRPr="00C56A34">
        <w:lastRenderedPageBreak/>
        <w:t>Policy Statement</w:t>
      </w:r>
      <w:bookmarkEnd w:id="3"/>
    </w:p>
    <w:p w14:paraId="6F8FD18A" w14:textId="77777777" w:rsidR="00FA13CF" w:rsidRPr="00C56A34" w:rsidRDefault="00FA13CF" w:rsidP="00976CF1">
      <w:pPr>
        <w:pStyle w:val="Normal1"/>
        <w:spacing w:after="0" w:line="240" w:lineRule="auto"/>
        <w:contextualSpacing w:val="0"/>
        <w:rPr>
          <w:rFonts w:ascii="Book Antiqua" w:hAnsi="Book Antiqua"/>
        </w:rPr>
      </w:pPr>
    </w:p>
    <w:p w14:paraId="7B668647" w14:textId="563083F6" w:rsidR="00CD3058" w:rsidRPr="00C56A34" w:rsidRDefault="00A92274" w:rsidP="00CD3058">
      <w:pPr>
        <w:pStyle w:val="Normal1"/>
        <w:spacing w:before="240" w:after="0" w:line="240" w:lineRule="auto"/>
        <w:contextualSpacing w:val="0"/>
        <w:rPr>
          <w:rFonts w:ascii="Book Antiqua" w:hAnsi="Book Antiqua"/>
        </w:rPr>
      </w:pPr>
      <w:bookmarkStart w:id="4" w:name="BigCreatedDate"/>
      <w:bookmarkEnd w:id="4"/>
      <w:r>
        <w:rPr>
          <w:rFonts w:ascii="Book Antiqua" w:hAnsi="Book Antiqua"/>
        </w:rPr>
        <w:t>BLOOMWOOD CAPITAL ADVISORS LLC</w:t>
      </w:r>
      <w:r w:rsidR="00CD3058" w:rsidRPr="00C56A34">
        <w:rPr>
          <w:rFonts w:ascii="Book Antiqua" w:hAnsi="Book Antiqua"/>
        </w:rPr>
        <w:t xml:space="preserve"> (“BCAL”) is a registered investment adviser. This document describes its policies and procedures.</w:t>
      </w:r>
    </w:p>
    <w:p w14:paraId="273A4868" w14:textId="77777777" w:rsidR="00CD3058" w:rsidRPr="00C56A34" w:rsidRDefault="00CD3058" w:rsidP="00CD3058">
      <w:pPr>
        <w:pStyle w:val="Normal1"/>
        <w:spacing w:after="0" w:line="240" w:lineRule="auto"/>
        <w:contextualSpacing w:val="0"/>
        <w:rPr>
          <w:rFonts w:ascii="Book Antiqua" w:hAnsi="Book Antiqua"/>
        </w:rPr>
      </w:pPr>
    </w:p>
    <w:p w14:paraId="01F885F1" w14:textId="77777777" w:rsidR="00CD3058" w:rsidRDefault="00CD3058" w:rsidP="00CD3058">
      <w:pPr>
        <w:pStyle w:val="Normal1"/>
        <w:spacing w:after="0" w:line="240" w:lineRule="auto"/>
        <w:contextualSpacing w:val="0"/>
        <w:rPr>
          <w:rFonts w:ascii="Book Antiqua" w:hAnsi="Book Antiqua"/>
        </w:rPr>
      </w:pPr>
      <w:r w:rsidRPr="00C56A34">
        <w:rPr>
          <w:rFonts w:ascii="Book Antiqua" w:hAnsi="Book Antiqua"/>
        </w:rPr>
        <w:t>At a minimum, BCAL will annually review and update these policies and procedures. BCAL may conduct interim reviews in response to significant compliance events, changes in business arrangements, and regulatory developments.</w:t>
      </w:r>
    </w:p>
    <w:p w14:paraId="36371EF5" w14:textId="77777777" w:rsidR="00B93327" w:rsidRPr="00C56A34" w:rsidRDefault="00B93327" w:rsidP="00CD3058">
      <w:pPr>
        <w:pStyle w:val="Normal1"/>
        <w:spacing w:after="0" w:line="240" w:lineRule="auto"/>
        <w:contextualSpacing w:val="0"/>
        <w:rPr>
          <w:rFonts w:ascii="Book Antiqua" w:hAnsi="Book Antiqua"/>
        </w:rPr>
      </w:pPr>
    </w:p>
    <w:p w14:paraId="7BAB5D84" w14:textId="77777777" w:rsidR="00CD3058" w:rsidRDefault="00CD3058" w:rsidP="00CD3058">
      <w:pPr>
        <w:pStyle w:val="Normal1"/>
        <w:spacing w:after="0" w:line="240" w:lineRule="auto"/>
        <w:contextualSpacing w:val="0"/>
        <w:rPr>
          <w:rFonts w:ascii="Book Antiqua" w:hAnsi="Book Antiqua"/>
        </w:rPr>
      </w:pPr>
      <w:bookmarkStart w:id="5" w:name="PolicyStatement_years_norm_start"/>
      <w:bookmarkEnd w:id="5"/>
      <w:r w:rsidRPr="00C56A34">
        <w:rPr>
          <w:rFonts w:ascii="Book Antiqua" w:hAnsi="Book Antiqua"/>
        </w:rPr>
        <w:t>BCAL will maintain copies of all policies and procedures that are in effect or were in effect at any time during the last five years.</w:t>
      </w:r>
    </w:p>
    <w:p w14:paraId="782F90DA" w14:textId="77777777" w:rsidR="00B93327" w:rsidRDefault="00B93327" w:rsidP="00CD3058">
      <w:pPr>
        <w:pStyle w:val="Normal1"/>
        <w:spacing w:after="0" w:line="240" w:lineRule="auto"/>
        <w:contextualSpacing w:val="0"/>
        <w:jc w:val="both"/>
        <w:rPr>
          <w:rFonts w:ascii="Book Antiqua" w:hAnsi="Book Antiqua"/>
        </w:rPr>
      </w:pPr>
    </w:p>
    <w:p w14:paraId="53D4FDCB" w14:textId="77777777" w:rsidR="00CD3058" w:rsidRPr="00C56A34" w:rsidRDefault="00CD3058" w:rsidP="00CD3058">
      <w:pPr>
        <w:pStyle w:val="Normal1"/>
        <w:spacing w:after="0" w:line="240" w:lineRule="auto"/>
        <w:contextualSpacing w:val="0"/>
        <w:jc w:val="both"/>
        <w:rPr>
          <w:rFonts w:ascii="Book Antiqua" w:hAnsi="Book Antiqua"/>
        </w:rPr>
      </w:pPr>
      <w:r w:rsidRPr="00C56A34">
        <w:rPr>
          <w:rFonts w:ascii="Book Antiqua" w:hAnsi="Book Antiqua"/>
        </w:rPr>
        <w:t xml:space="preserve">BCAL’s goal is to maintain the highest ethical and professional standards for employee conduct. This manual is only a guide and cannot cover employee and/or supervised person’s conduct in every conceivable situation that may arise </w:t>
      </w:r>
      <w:proofErr w:type="gramStart"/>
      <w:r w:rsidRPr="00C56A34">
        <w:rPr>
          <w:rFonts w:ascii="Book Antiqua" w:hAnsi="Book Antiqua"/>
        </w:rPr>
        <w:t>in the course of</w:t>
      </w:r>
      <w:proofErr w:type="gramEnd"/>
      <w:r w:rsidRPr="00C56A34">
        <w:rPr>
          <w:rFonts w:ascii="Book Antiqua" w:hAnsi="Book Antiqua"/>
        </w:rPr>
        <w:t xml:space="preserve"> BCAL’s business.  In the event of any uncertainty, an officer, director, affiliate, supervised person, or employee of the firm should ask a supervisor or the Chief Compliance Officer (“CCO”) for advice on compliance with this manual and/or the applicable securities laws.</w:t>
      </w:r>
    </w:p>
    <w:p w14:paraId="2D1945AA" w14:textId="77777777" w:rsidR="00282660" w:rsidRPr="00C56A34" w:rsidRDefault="00282660" w:rsidP="00976CF1">
      <w:pPr>
        <w:pStyle w:val="Normal1"/>
        <w:spacing w:after="0" w:line="240" w:lineRule="auto"/>
        <w:contextualSpacing w:val="0"/>
        <w:rPr>
          <w:rFonts w:ascii="Book Antiqua" w:hAnsi="Book Antiqua"/>
        </w:rPr>
      </w:pPr>
    </w:p>
    <w:p w14:paraId="3D925A55" w14:textId="77777777" w:rsidR="00CD3058" w:rsidRPr="00C56A34" w:rsidRDefault="00CD3058" w:rsidP="00976CF1">
      <w:pPr>
        <w:pStyle w:val="Normal1"/>
        <w:spacing w:after="0" w:line="240" w:lineRule="auto"/>
        <w:contextualSpacing w:val="0"/>
        <w:rPr>
          <w:rFonts w:ascii="Book Antiqua" w:hAnsi="Book Antiqua"/>
        </w:rPr>
      </w:pPr>
      <w:r w:rsidRPr="00C56A34">
        <w:rPr>
          <w:rFonts w:ascii="Book Antiqua" w:hAnsi="Book Antiqua"/>
        </w:rPr>
        <w:t>Definitions of italicized terms, where not otherwise defined, may be found in the Definitions section of this manual (see table of contents under “Code of Ethics”).</w:t>
      </w:r>
    </w:p>
    <w:p w14:paraId="32A044F9" w14:textId="77777777" w:rsidR="00CD3058" w:rsidRPr="00C56A34" w:rsidRDefault="00CD3058" w:rsidP="00976CF1">
      <w:pPr>
        <w:pStyle w:val="Normal1"/>
        <w:spacing w:after="0" w:line="240" w:lineRule="auto"/>
        <w:contextualSpacing w:val="0"/>
        <w:rPr>
          <w:rFonts w:ascii="Book Antiqua" w:hAnsi="Book Antiqua"/>
        </w:rPr>
      </w:pPr>
    </w:p>
    <w:p w14:paraId="4982D2FB" w14:textId="77777777" w:rsidR="00CD3058" w:rsidRPr="00C56A34" w:rsidRDefault="00CD3058" w:rsidP="00976CF1">
      <w:pPr>
        <w:pStyle w:val="Normal1"/>
        <w:spacing w:after="0" w:line="240" w:lineRule="auto"/>
        <w:contextualSpacing w:val="0"/>
        <w:rPr>
          <w:rFonts w:ascii="Book Antiqua" w:hAnsi="Book Antiqua"/>
        </w:rPr>
      </w:pPr>
      <w:bookmarkStart w:id="6" w:name="PolicyStatementMain"/>
      <w:r>
        <w:rPr>
          <w:rFonts w:ascii="Book Antiqua"/>
        </w:rPr>
        <w:t xml:space="preserve">Policies in this manual apply to every employee, supervised person, </w:t>
      </w:r>
      <w:proofErr w:type="gramStart"/>
      <w:r>
        <w:rPr>
          <w:rFonts w:ascii="Book Antiqua"/>
        </w:rPr>
        <w:t>member</w:t>
      </w:r>
      <w:proofErr w:type="gramEnd"/>
      <w:r>
        <w:rPr>
          <w:rFonts w:ascii="Book Antiqua"/>
        </w:rPr>
        <w:t xml:space="preserve"> and officer of BCAL. Each of these persons is required to read the contents of this manual and conform to the policies contained therein. BCAL</w:t>
      </w:r>
      <w:r>
        <w:rPr>
          <w:rFonts w:ascii="Book Antiqua"/>
        </w:rPr>
        <w:t>’</w:t>
      </w:r>
      <w:r>
        <w:rPr>
          <w:rFonts w:ascii="Book Antiqua"/>
        </w:rPr>
        <w:t xml:space="preserve">s Annual Attestation Acknowledgement Form (see Sample 1) of this manual contains an acknowledgement that BCAL members, supervised persons, </w:t>
      </w:r>
      <w:proofErr w:type="gramStart"/>
      <w:r>
        <w:rPr>
          <w:rFonts w:ascii="Book Antiqua"/>
        </w:rPr>
        <w:t>officers</w:t>
      </w:r>
      <w:proofErr w:type="gramEnd"/>
      <w:r>
        <w:rPr>
          <w:rFonts w:ascii="Book Antiqua"/>
        </w:rPr>
        <w:t xml:space="preserve"> and employees must sign setting forth that they have read and understood the compliance policies and procedures applicable to them. </w:t>
      </w:r>
      <w:bookmarkEnd w:id="6"/>
    </w:p>
    <w:p w14:paraId="3AE4CECF" w14:textId="77777777" w:rsidR="00CD3058" w:rsidRPr="00C56A34" w:rsidRDefault="00CD3058" w:rsidP="00976CF1">
      <w:pPr>
        <w:pStyle w:val="Normal1"/>
        <w:spacing w:after="0" w:line="240" w:lineRule="auto"/>
        <w:contextualSpacing w:val="0"/>
        <w:rPr>
          <w:rFonts w:ascii="Book Antiqua" w:hAnsi="Book Antiqua"/>
        </w:rPr>
      </w:pPr>
    </w:p>
    <w:p w14:paraId="76DEBD0D" w14:textId="77777777" w:rsidR="0003260B" w:rsidRPr="00C56A34" w:rsidRDefault="00FD34B4" w:rsidP="00735C84">
      <w:r w:rsidRPr="00C56A34">
        <w:br w:type="page"/>
      </w:r>
    </w:p>
    <w:p w14:paraId="5A07A477" w14:textId="77777777" w:rsidR="0003260B" w:rsidRPr="00C56A34" w:rsidRDefault="0003260B" w:rsidP="00976CF1">
      <w:pPr>
        <w:pStyle w:val="Heading1"/>
        <w:framePr w:w="9196" w:wrap="auto" w:vAnchor="text" w:hAnchor="page" w:x="1561" w:y="10"/>
      </w:pPr>
      <w:bookmarkStart w:id="7" w:name="_Toc112329097"/>
      <w:r w:rsidRPr="00C56A34">
        <w:lastRenderedPageBreak/>
        <w:t>Fiduciary Statement</w:t>
      </w:r>
      <w:bookmarkEnd w:id="7"/>
    </w:p>
    <w:p w14:paraId="723D5619" w14:textId="77777777" w:rsidR="00A55ADE" w:rsidRDefault="00A55ADE" w:rsidP="00976CF1"/>
    <w:p w14:paraId="361CFA5D" w14:textId="77777777" w:rsidR="00282660" w:rsidRPr="00C56A34" w:rsidRDefault="0003260B" w:rsidP="00976CF1">
      <w:r w:rsidRPr="00C56A34">
        <w:t xml:space="preserve">An investment adviser has a duty to always act in the best interest of its clients. It should not engage in any activity in conflict with the interest of any client and it should take steps to eliminate all conflicts of interest that might incline it to provide advice that is not impartial. If it cannot eliminate such a conflict, then it must fully disclose the conflict. It should also take care to avoid misleading </w:t>
      </w:r>
      <w:r w:rsidR="00311A32">
        <w:t xml:space="preserve">statements </w:t>
      </w:r>
      <w:r w:rsidRPr="00C56A34">
        <w:t>and it should provide full and fair disclosure of all material facts. Generally, facts are “material” if a reasonable investor would consider them to be important in determining to do business with the adviser. The duty of addressing and disclosing conflicts of interest is an ongoing process and as the nature of an adviser's business changes, so may the relationship with its clients.</w:t>
      </w:r>
    </w:p>
    <w:p w14:paraId="10BD903D" w14:textId="77777777" w:rsidR="00282660" w:rsidRPr="00C56A34" w:rsidRDefault="00282660" w:rsidP="00976CF1"/>
    <w:p w14:paraId="53532E74" w14:textId="77777777" w:rsidR="00B37CEF" w:rsidRPr="00C56A34" w:rsidRDefault="00B37CEF" w:rsidP="00976CF1">
      <w:pPr>
        <w:pStyle w:val="Heading2"/>
      </w:pPr>
      <w:bookmarkStart w:id="8" w:name="_Toc112329098"/>
      <w:r w:rsidRPr="00C56A34">
        <w:t>Firm Statement</w:t>
      </w:r>
      <w:bookmarkEnd w:id="8"/>
    </w:p>
    <w:p w14:paraId="3929FE1E" w14:textId="77777777" w:rsidR="00B37CEF" w:rsidRPr="00C56A34" w:rsidRDefault="00B37CEF" w:rsidP="00976CF1"/>
    <w:p w14:paraId="1B06A6E8" w14:textId="77777777" w:rsidR="008C7935" w:rsidRPr="00C56A34" w:rsidRDefault="008C7935" w:rsidP="008C7935">
      <w:pPr>
        <w:pStyle w:val="Normal1"/>
        <w:spacing w:after="0" w:line="240" w:lineRule="auto"/>
        <w:contextualSpacing w:val="0"/>
        <w:rPr>
          <w:rFonts w:ascii="Book Antiqua" w:hAnsi="Book Antiqua"/>
        </w:rPr>
      </w:pPr>
      <w:r w:rsidRPr="00C56A34">
        <w:rPr>
          <w:rFonts w:ascii="Book Antiqua" w:hAnsi="Book Antiqua"/>
        </w:rPr>
        <w:t>As an investment adviser, BCAL owes its clients specific duties as a fiduciary:</w:t>
      </w:r>
    </w:p>
    <w:p w14:paraId="693DDC3C" w14:textId="77777777" w:rsidR="008C7935" w:rsidRPr="00C56A34" w:rsidRDefault="008C7935" w:rsidP="008C7935">
      <w:pPr>
        <w:pStyle w:val="Normal1"/>
        <w:spacing w:after="0" w:line="240" w:lineRule="auto"/>
        <w:contextualSpacing w:val="0"/>
        <w:rPr>
          <w:rFonts w:ascii="Book Antiqua" w:hAnsi="Book Antiqua"/>
        </w:rPr>
      </w:pPr>
    </w:p>
    <w:p w14:paraId="0536CE5B" w14:textId="77777777" w:rsidR="008C7935" w:rsidRPr="00C56A34" w:rsidRDefault="00311A32" w:rsidP="008C7935">
      <w:pPr>
        <w:pStyle w:val="Normal1"/>
        <w:numPr>
          <w:ilvl w:val="0"/>
          <w:numId w:val="28"/>
        </w:numPr>
        <w:spacing w:after="0" w:line="240" w:lineRule="auto"/>
        <w:ind w:hanging="360"/>
        <w:rPr>
          <w:rFonts w:ascii="Book Antiqua" w:hAnsi="Book Antiqua"/>
        </w:rPr>
      </w:pPr>
      <w:bookmarkStart w:id="9" w:name="FiduciaryFirmStatementProfileStart"/>
      <w:bookmarkEnd w:id="9"/>
      <w:r>
        <w:rPr>
          <w:rFonts w:ascii="Book Antiqua" w:hAnsi="Book Antiqua"/>
        </w:rPr>
        <w:t>Maintain</w:t>
      </w:r>
      <w:r w:rsidR="008C7935" w:rsidRPr="00C56A34">
        <w:rPr>
          <w:rFonts w:ascii="Book Antiqua" w:hAnsi="Book Antiqua"/>
        </w:rPr>
        <w:t xml:space="preserve"> suitability and investment profile information</w:t>
      </w:r>
      <w:bookmarkStart w:id="10" w:name="FiduciaryFirmStatementProfileEnd"/>
      <w:bookmarkEnd w:id="10"/>
    </w:p>
    <w:p w14:paraId="22972365" w14:textId="77777777" w:rsidR="008C7935" w:rsidRDefault="008C7935" w:rsidP="008C7935">
      <w:pPr>
        <w:pStyle w:val="Normal1"/>
        <w:numPr>
          <w:ilvl w:val="0"/>
          <w:numId w:val="28"/>
        </w:numPr>
        <w:spacing w:after="0" w:line="240" w:lineRule="auto"/>
        <w:ind w:hanging="359"/>
        <w:rPr>
          <w:rFonts w:ascii="Book Antiqua" w:hAnsi="Book Antiqua"/>
        </w:rPr>
      </w:pPr>
      <w:bookmarkStart w:id="11" w:name="FiduciaryFirmStatementProvideStart"/>
      <w:bookmarkEnd w:id="11"/>
      <w:r w:rsidRPr="00C56A34">
        <w:rPr>
          <w:rFonts w:ascii="Book Antiqua" w:hAnsi="Book Antiqua"/>
        </w:rPr>
        <w:t xml:space="preserve">Provide advice that is suitable, appropriate, and in the client’s best </w:t>
      </w:r>
      <w:proofErr w:type="gramStart"/>
      <w:r w:rsidRPr="00C56A34">
        <w:rPr>
          <w:rFonts w:ascii="Book Antiqua" w:hAnsi="Book Antiqua"/>
        </w:rPr>
        <w:t>interest;</w:t>
      </w:r>
      <w:bookmarkStart w:id="12" w:name="FiduciaryFirmStatementProvideEnd"/>
      <w:bookmarkEnd w:id="12"/>
      <w:proofErr w:type="gramEnd"/>
    </w:p>
    <w:p w14:paraId="1B35A539" w14:textId="77777777" w:rsidR="008C7935" w:rsidRPr="00C56A34" w:rsidRDefault="008C7935" w:rsidP="008C7935">
      <w:pPr>
        <w:pStyle w:val="Normal1"/>
        <w:numPr>
          <w:ilvl w:val="0"/>
          <w:numId w:val="28"/>
        </w:numPr>
        <w:spacing w:after="0" w:line="240" w:lineRule="auto"/>
        <w:ind w:hanging="359"/>
        <w:rPr>
          <w:rFonts w:ascii="Book Antiqua" w:hAnsi="Book Antiqua"/>
        </w:rPr>
      </w:pPr>
      <w:r w:rsidRPr="00C56A34">
        <w:rPr>
          <w:rFonts w:ascii="Book Antiqua" w:hAnsi="Book Antiqua"/>
        </w:rPr>
        <w:t xml:space="preserve">Give full disclosure of material facts and any potential or actual conflicts of interest to clients and prospective </w:t>
      </w:r>
      <w:proofErr w:type="gramStart"/>
      <w:r w:rsidRPr="00C56A34">
        <w:rPr>
          <w:rFonts w:ascii="Book Antiqua" w:hAnsi="Book Antiqua"/>
        </w:rPr>
        <w:t>clients;</w:t>
      </w:r>
      <w:proofErr w:type="gramEnd"/>
    </w:p>
    <w:p w14:paraId="741032C7" w14:textId="77777777" w:rsidR="008C7935" w:rsidRPr="00C56A34" w:rsidRDefault="008C7935" w:rsidP="008C7935">
      <w:pPr>
        <w:pStyle w:val="Normal1"/>
        <w:numPr>
          <w:ilvl w:val="0"/>
          <w:numId w:val="28"/>
        </w:numPr>
        <w:spacing w:after="0" w:line="240" w:lineRule="auto"/>
        <w:ind w:hanging="359"/>
        <w:rPr>
          <w:rFonts w:ascii="Book Antiqua" w:hAnsi="Book Antiqua"/>
        </w:rPr>
      </w:pPr>
      <w:r w:rsidRPr="00C56A34">
        <w:rPr>
          <w:rFonts w:ascii="Book Antiqua" w:hAnsi="Book Antiqua"/>
        </w:rPr>
        <w:t>Serve with loyalty and in utmost good faith;</w:t>
      </w:r>
      <w:r w:rsidR="00855FF1">
        <w:rPr>
          <w:rFonts w:ascii="Book Antiqua" w:hAnsi="Book Antiqua"/>
        </w:rPr>
        <w:t xml:space="preserve"> and</w:t>
      </w:r>
    </w:p>
    <w:p w14:paraId="2C78E98A" w14:textId="77777777" w:rsidR="008C7935" w:rsidRPr="00C56A34" w:rsidRDefault="008C7935" w:rsidP="008C7935">
      <w:pPr>
        <w:pStyle w:val="Normal1"/>
        <w:numPr>
          <w:ilvl w:val="0"/>
          <w:numId w:val="28"/>
        </w:numPr>
        <w:spacing w:after="0" w:line="240" w:lineRule="auto"/>
        <w:ind w:hanging="359"/>
        <w:rPr>
          <w:rFonts w:ascii="Book Antiqua" w:hAnsi="Book Antiqua"/>
        </w:rPr>
      </w:pPr>
      <w:r w:rsidRPr="00C56A34">
        <w:rPr>
          <w:rFonts w:ascii="Book Antiqua" w:hAnsi="Book Antiqua"/>
        </w:rPr>
        <w:t>Exercise reasonable care to avoid misleading a client</w:t>
      </w:r>
    </w:p>
    <w:p w14:paraId="35A426AE" w14:textId="77777777" w:rsidR="008C7935" w:rsidRPr="00C56A34" w:rsidRDefault="008C7935" w:rsidP="008C7935">
      <w:pPr>
        <w:pStyle w:val="Normal1"/>
        <w:spacing w:after="0" w:line="240" w:lineRule="auto"/>
        <w:contextualSpacing w:val="0"/>
        <w:rPr>
          <w:rFonts w:ascii="Book Antiqua" w:hAnsi="Book Antiqua"/>
        </w:rPr>
      </w:pPr>
    </w:p>
    <w:p w14:paraId="756CA8FD" w14:textId="77777777" w:rsidR="00140DD6" w:rsidRDefault="008C7935" w:rsidP="00976CF1">
      <w:r w:rsidRPr="00C56A34">
        <w:t>BCAL seeks to protect the interest of each client and to consistently place the client’s interests first and foremost in all situations. It is the belief of this investment adviser that its policies and procedures are sufficient to prevent and detect any violations of regulatory requirements as well as of the firm’s own policies and procedures.</w:t>
      </w:r>
      <w:bookmarkStart w:id="13" w:name="FiduciaryFirmStatementEnd"/>
      <w:bookmarkEnd w:id="13"/>
      <w:r w:rsidR="00B37CEF" w:rsidRPr="00C56A34">
        <w:br w:type="page"/>
      </w:r>
    </w:p>
    <w:p w14:paraId="649BF28F" w14:textId="77777777" w:rsidR="00140DD6" w:rsidRPr="00615D3E" w:rsidRDefault="00140DD6" w:rsidP="00140DD6">
      <w:pPr>
        <w:pStyle w:val="Heading1"/>
      </w:pPr>
      <w:bookmarkStart w:id="14" w:name="_Toc112329099"/>
      <w:r>
        <w:lastRenderedPageBreak/>
        <w:t xml:space="preserve">Use of </w:t>
      </w:r>
      <w:proofErr w:type="spellStart"/>
      <w:r>
        <w:t>MyRIACompliance</w:t>
      </w:r>
      <w:r w:rsidRPr="00F841AC">
        <w:rPr>
          <w:vertAlign w:val="superscript"/>
        </w:rPr>
        <w:t>TM</w:t>
      </w:r>
      <w:bookmarkEnd w:id="14"/>
      <w:proofErr w:type="spellEnd"/>
      <w:r>
        <w:t xml:space="preserve"> </w:t>
      </w:r>
    </w:p>
    <w:p w14:paraId="4DB55381" w14:textId="77777777" w:rsidR="00140DD6" w:rsidRPr="006B270A" w:rsidRDefault="00140DD6" w:rsidP="00140DD6">
      <w:pPr>
        <w:pStyle w:val="Normal1"/>
        <w:spacing w:after="0" w:line="240" w:lineRule="auto"/>
        <w:contextualSpacing w:val="0"/>
        <w:rPr>
          <w:rFonts w:ascii="Book Antiqua" w:hAnsi="Book Antiqua"/>
        </w:rPr>
      </w:pPr>
    </w:p>
    <w:p w14:paraId="405169DC" w14:textId="77777777" w:rsidR="00140DD6" w:rsidRDefault="00140DD6" w:rsidP="00140DD6">
      <w:pPr>
        <w:pStyle w:val="Normal1"/>
        <w:spacing w:after="0" w:line="240" w:lineRule="auto"/>
        <w:contextualSpacing w:val="0"/>
        <w:rPr>
          <w:rFonts w:ascii="Book Antiqua" w:hAnsi="Book Antiqua"/>
        </w:rPr>
      </w:pPr>
      <w:r w:rsidRPr="0022545B">
        <w:rPr>
          <w:rFonts w:ascii="Book Antiqua" w:hAnsi="Book Antiqua"/>
          <w:color w:val="auto"/>
        </w:rPr>
        <w:t xml:space="preserve">BCAL </w:t>
      </w:r>
      <w:r>
        <w:rPr>
          <w:rFonts w:ascii="Book Antiqua" w:hAnsi="Book Antiqua"/>
        </w:rPr>
        <w:t xml:space="preserve">intends to use </w:t>
      </w:r>
      <w:proofErr w:type="spellStart"/>
      <w:r w:rsidRPr="00F841AC">
        <w:rPr>
          <w:rFonts w:ascii="Book Antiqua" w:hAnsi="Book Antiqua"/>
        </w:rPr>
        <w:t>MyRIACompliance</w:t>
      </w:r>
      <w:r w:rsidRPr="00F841AC">
        <w:rPr>
          <w:rFonts w:ascii="Book Antiqua" w:hAnsi="Book Antiqua"/>
          <w:vertAlign w:val="superscript"/>
        </w:rPr>
        <w:t>TM</w:t>
      </w:r>
      <w:proofErr w:type="spellEnd"/>
      <w:r>
        <w:rPr>
          <w:rFonts w:ascii="Book Antiqua" w:hAnsi="Book Antiqua"/>
          <w:vertAlign w:val="superscript"/>
        </w:rPr>
        <w:t xml:space="preserve"> </w:t>
      </w:r>
      <w:r>
        <w:rPr>
          <w:rFonts w:ascii="Book Antiqua" w:hAnsi="Book Antiqua"/>
        </w:rPr>
        <w:t xml:space="preserve">software to assist with certain of its recordkeeping and reporting obligations. Specifically, </w:t>
      </w:r>
      <w:r w:rsidRPr="0022545B">
        <w:rPr>
          <w:rFonts w:ascii="Book Antiqua" w:hAnsi="Book Antiqua"/>
          <w:color w:val="auto"/>
        </w:rPr>
        <w:t xml:space="preserve">BCAL </w:t>
      </w:r>
      <w:r>
        <w:rPr>
          <w:rFonts w:ascii="Book Antiqua" w:hAnsi="Book Antiqua"/>
        </w:rPr>
        <w:t>will utilize the software to track, review and approve attestations, certifications, prior approval requests, and reports; this will take the place of certain sample documents attached to</w:t>
      </w:r>
      <w:r w:rsidRPr="00211EE8">
        <w:rPr>
          <w:rFonts w:ascii="Book Antiqua" w:hAnsi="Book Antiqua" w:cs="Times New Roman"/>
          <w:szCs w:val="22"/>
        </w:rPr>
        <w:t xml:space="preserve"> </w:t>
      </w:r>
      <w:r w:rsidRPr="001D0012">
        <w:rPr>
          <w:rFonts w:ascii="Book Antiqua" w:hAnsi="Book Antiqua" w:cs="Times New Roman"/>
          <w:szCs w:val="22"/>
        </w:rPr>
        <w:t>this Policies and Procedures Manual</w:t>
      </w:r>
      <w:r>
        <w:rPr>
          <w:rFonts w:ascii="Book Antiqua" w:hAnsi="Book Antiqua"/>
        </w:rPr>
        <w:t>.</w:t>
      </w:r>
    </w:p>
    <w:p w14:paraId="0E56E947" w14:textId="77777777" w:rsidR="00140DD6" w:rsidRDefault="00140DD6">
      <w:pPr>
        <w:rPr>
          <w:rFonts w:eastAsia="Quattrocento" w:cs="Quattrocento"/>
          <w:color w:val="000000"/>
          <w:szCs w:val="20"/>
        </w:rPr>
      </w:pPr>
      <w:r>
        <w:br w:type="page"/>
      </w:r>
    </w:p>
    <w:p w14:paraId="373FFFCB" w14:textId="77777777" w:rsidR="00B37CEF" w:rsidRPr="00C56A34" w:rsidRDefault="00B37CEF" w:rsidP="00976CF1">
      <w:pPr>
        <w:pStyle w:val="Heading1"/>
      </w:pPr>
      <w:bookmarkStart w:id="15" w:name="ClientAccounts_SectionStart"/>
      <w:bookmarkStart w:id="16" w:name="_Toc112329100"/>
      <w:bookmarkEnd w:id="15"/>
      <w:r w:rsidRPr="00C56A34">
        <w:lastRenderedPageBreak/>
        <w:t>Client Accounts</w:t>
      </w:r>
      <w:bookmarkEnd w:id="16"/>
    </w:p>
    <w:p w14:paraId="2D44CEA9" w14:textId="77777777" w:rsidR="00B37CEF" w:rsidRPr="00C56A34" w:rsidRDefault="00B37CEF" w:rsidP="00976CF1"/>
    <w:p w14:paraId="43B900E9" w14:textId="77777777" w:rsidR="00B37CEF" w:rsidRPr="00C56A34" w:rsidRDefault="002B4982" w:rsidP="002B4982">
      <w:r w:rsidRPr="00C56A34">
        <w:t>The firm’s CCO shall review all new accounts to ensure compliance with applicable laws and BCAL policies.</w:t>
      </w:r>
    </w:p>
    <w:p w14:paraId="2B64CA7B" w14:textId="77777777" w:rsidR="00B37CEF" w:rsidRPr="00C56A34" w:rsidRDefault="00B37CEF" w:rsidP="00976CF1">
      <w:pPr>
        <w:pStyle w:val="Heading2"/>
        <w:spacing w:before="240"/>
      </w:pPr>
      <w:bookmarkStart w:id="17" w:name="_Toc112329101"/>
      <w:r w:rsidRPr="00C56A34">
        <w:t>Opening New Accounts</w:t>
      </w:r>
      <w:bookmarkEnd w:id="17"/>
    </w:p>
    <w:p w14:paraId="54B8905F" w14:textId="77777777" w:rsidR="00282660" w:rsidRPr="00C56A34" w:rsidRDefault="00282660" w:rsidP="00976CF1"/>
    <w:p w14:paraId="4787757C" w14:textId="77777777" w:rsidR="005D1B3B" w:rsidRPr="00C56A34" w:rsidRDefault="005D1B3B" w:rsidP="005D1B3B">
      <w:pPr>
        <w:pStyle w:val="Normal1"/>
        <w:spacing w:after="0" w:line="240" w:lineRule="auto"/>
        <w:contextualSpacing w:val="0"/>
        <w:rPr>
          <w:rFonts w:ascii="Book Antiqua" w:hAnsi="Book Antiqua"/>
        </w:rPr>
      </w:pPr>
      <w:r w:rsidRPr="00C56A34">
        <w:rPr>
          <w:rFonts w:ascii="Book Antiqua" w:hAnsi="Book Antiqua"/>
        </w:rPr>
        <w:t>Prior to engaging in investment advisory services offered by BCAL, each potential client shall receive at a minimum the following:</w:t>
      </w:r>
    </w:p>
    <w:p w14:paraId="32B3023F" w14:textId="77777777" w:rsidR="005D1B3B" w:rsidRPr="00C56A34" w:rsidRDefault="005D1B3B" w:rsidP="005D1B3B">
      <w:pPr>
        <w:pStyle w:val="Normal1"/>
        <w:spacing w:after="0" w:line="240" w:lineRule="auto"/>
        <w:contextualSpacing w:val="0"/>
        <w:rPr>
          <w:rFonts w:ascii="Book Antiqua" w:hAnsi="Book Antiqua"/>
        </w:rPr>
      </w:pPr>
    </w:p>
    <w:p w14:paraId="1869E974" w14:textId="77777777" w:rsidR="005D1B3B" w:rsidRPr="00C56A34" w:rsidRDefault="0010482D" w:rsidP="005D1B3B">
      <w:pPr>
        <w:pStyle w:val="Normal1"/>
        <w:numPr>
          <w:ilvl w:val="0"/>
          <w:numId w:val="29"/>
        </w:numPr>
        <w:spacing w:after="0" w:line="240" w:lineRule="auto"/>
        <w:ind w:hanging="359"/>
        <w:rPr>
          <w:rFonts w:ascii="Book Antiqua" w:hAnsi="Book Antiqua"/>
        </w:rPr>
      </w:pPr>
      <w:r>
        <w:rPr>
          <w:rFonts w:ascii="Book Antiqua" w:hAnsi="Book Antiqua"/>
        </w:rPr>
        <w:t>Firm</w:t>
      </w:r>
      <w:r w:rsidR="005D1B3B" w:rsidRPr="00C56A34">
        <w:rPr>
          <w:rFonts w:ascii="Book Antiqua" w:hAnsi="Book Antiqua"/>
        </w:rPr>
        <w:t xml:space="preserve"> Brochure (Form ADV Part)</w:t>
      </w:r>
    </w:p>
    <w:p w14:paraId="322DD451" w14:textId="77777777" w:rsidR="00DE660F" w:rsidRPr="00DE660F" w:rsidRDefault="005D1B3B" w:rsidP="00DE660F">
      <w:pPr>
        <w:pStyle w:val="Normal1"/>
        <w:numPr>
          <w:ilvl w:val="0"/>
          <w:numId w:val="29"/>
        </w:numPr>
        <w:spacing w:after="0" w:line="240" w:lineRule="auto"/>
        <w:ind w:hanging="359"/>
        <w:rPr>
          <w:rFonts w:ascii="Book Antiqua" w:hAnsi="Book Antiqua"/>
        </w:rPr>
      </w:pPr>
      <w:r w:rsidRPr="00C56A34">
        <w:rPr>
          <w:rFonts w:ascii="Book Antiqua" w:hAnsi="Book Antiqua"/>
        </w:rPr>
        <w:t>Brochure Supplement (Form ADV Part 2B) for the Investment Adviser Representative</w:t>
      </w:r>
      <w:r w:rsidR="002B4982" w:rsidRPr="00C56A34">
        <w:rPr>
          <w:rFonts w:ascii="Book Antiqua" w:hAnsi="Book Antiqua"/>
        </w:rPr>
        <w:t>(s)</w:t>
      </w:r>
      <w:r w:rsidRPr="00C56A34">
        <w:rPr>
          <w:rFonts w:ascii="Book Antiqua" w:hAnsi="Book Antiqua"/>
        </w:rPr>
        <w:t xml:space="preserve"> (“IAR”) </w:t>
      </w:r>
      <w:r w:rsidR="002B4982" w:rsidRPr="00C56A34">
        <w:rPr>
          <w:rFonts w:ascii="Book Antiqua" w:hAnsi="Book Antiqua"/>
        </w:rPr>
        <w:t>who</w:t>
      </w:r>
      <w:r w:rsidRPr="00C56A34">
        <w:rPr>
          <w:rFonts w:ascii="Book Antiqua" w:hAnsi="Book Antiqua"/>
        </w:rPr>
        <w:t xml:space="preserve"> will be servicing the account</w:t>
      </w:r>
      <w:bookmarkStart w:id="18" w:name="ClientAccounts_CRS_bullet_insert"/>
      <w:bookmarkEnd w:id="18"/>
    </w:p>
    <w:p w14:paraId="233704B7" w14:textId="77777777" w:rsidR="005D1B3B" w:rsidRPr="00C56A34" w:rsidRDefault="002B4982" w:rsidP="005D1B3B">
      <w:pPr>
        <w:pStyle w:val="Normal1"/>
        <w:numPr>
          <w:ilvl w:val="0"/>
          <w:numId w:val="29"/>
        </w:numPr>
        <w:spacing w:after="0" w:line="240" w:lineRule="auto"/>
        <w:ind w:hanging="359"/>
        <w:rPr>
          <w:rFonts w:ascii="Book Antiqua" w:hAnsi="Book Antiqua"/>
        </w:rPr>
      </w:pPr>
      <w:r w:rsidRPr="00C56A34">
        <w:rPr>
          <w:rFonts w:ascii="Book Antiqua" w:hAnsi="Book Antiqua"/>
        </w:rPr>
        <w:t>Privacy Policy</w:t>
      </w:r>
    </w:p>
    <w:p w14:paraId="10BC996E" w14:textId="77777777" w:rsidR="00282660" w:rsidRPr="00C56A34" w:rsidRDefault="00282660" w:rsidP="00976CF1"/>
    <w:p w14:paraId="2E56C63D" w14:textId="77777777" w:rsidR="00F920F2" w:rsidRPr="00C56A34" w:rsidRDefault="00F920F2" w:rsidP="00F920F2">
      <w:pPr>
        <w:pStyle w:val="Heading2"/>
        <w:pBdr>
          <w:top w:val="double" w:sz="4" w:space="2" w:color="auto"/>
        </w:pBdr>
      </w:pPr>
      <w:bookmarkStart w:id="19" w:name="_Toc112329102"/>
      <w:r w:rsidRPr="00C56A34">
        <w:t>Client Agreements</w:t>
      </w:r>
      <w:bookmarkEnd w:id="19"/>
    </w:p>
    <w:p w14:paraId="51FFCB41" w14:textId="77777777" w:rsidR="00F920F2" w:rsidRPr="00C56A34" w:rsidRDefault="00F920F2" w:rsidP="00976CF1"/>
    <w:p w14:paraId="5D256630" w14:textId="77777777" w:rsidR="00F920F2" w:rsidRPr="00C56A34" w:rsidRDefault="00F920F2" w:rsidP="00F920F2">
      <w:pPr>
        <w:pStyle w:val="Normal1"/>
        <w:spacing w:after="0" w:line="240" w:lineRule="auto"/>
        <w:contextualSpacing w:val="0"/>
        <w:rPr>
          <w:rFonts w:ascii="Book Antiqua" w:hAnsi="Book Antiqua"/>
        </w:rPr>
      </w:pPr>
      <w:r w:rsidRPr="00C56A34">
        <w:rPr>
          <w:rFonts w:ascii="Book Antiqua" w:hAnsi="Book Antiqua"/>
        </w:rPr>
        <w:t xml:space="preserve">Prior to providing advisory services to a client, BCAL and the client shall complete and execute a contract outlining the services to be provided, the terms of the services as well as an investment policy statement or other document that provides suitability information such as investment objectives, risk tolerance and financial condition of the client. The firm will only use an advisory contract that has been reviewed and approved by the CCO. The firm will not typically accept clients who refuse to provide suitability </w:t>
      </w:r>
      <w:proofErr w:type="gramStart"/>
      <w:r w:rsidRPr="00C56A34">
        <w:rPr>
          <w:rFonts w:ascii="Book Antiqua" w:hAnsi="Book Antiqua"/>
        </w:rPr>
        <w:t>information, but</w:t>
      </w:r>
      <w:proofErr w:type="gramEnd"/>
      <w:r w:rsidRPr="00C56A34">
        <w:rPr>
          <w:rFonts w:ascii="Book Antiqua" w:hAnsi="Book Antiqua"/>
        </w:rPr>
        <w:t xml:space="preserve"> may make exceptions on a case-by-case basis.</w:t>
      </w:r>
    </w:p>
    <w:p w14:paraId="7ECE16A7" w14:textId="77777777" w:rsidR="00F920F2" w:rsidRPr="00C56A34" w:rsidRDefault="00F920F2" w:rsidP="00F920F2">
      <w:pPr>
        <w:pStyle w:val="Normal1"/>
        <w:spacing w:after="0" w:line="240" w:lineRule="auto"/>
        <w:contextualSpacing w:val="0"/>
        <w:rPr>
          <w:rFonts w:ascii="Book Antiqua" w:hAnsi="Book Antiqua"/>
        </w:rPr>
      </w:pPr>
    </w:p>
    <w:p w14:paraId="4347EEFE" w14:textId="77777777" w:rsidR="00F920F2" w:rsidRPr="00C56A34" w:rsidRDefault="00F920F2" w:rsidP="00F920F2">
      <w:pPr>
        <w:pStyle w:val="Normal1"/>
        <w:spacing w:after="0" w:line="240" w:lineRule="auto"/>
        <w:contextualSpacing w:val="0"/>
        <w:rPr>
          <w:rFonts w:ascii="Book Antiqua" w:hAnsi="Book Antiqua"/>
        </w:rPr>
      </w:pPr>
      <w:r w:rsidRPr="00C56A34">
        <w:rPr>
          <w:rFonts w:ascii="Book Antiqua" w:hAnsi="Book Antiqua"/>
        </w:rPr>
        <w:t>The firm will not open suspicious accounts or accounts for minors unless properly set up through a guardian.</w:t>
      </w:r>
    </w:p>
    <w:p w14:paraId="39A85686" w14:textId="77777777" w:rsidR="00F920F2" w:rsidRPr="00C56A34" w:rsidRDefault="00F920F2" w:rsidP="00976CF1">
      <w:bookmarkStart w:id="20" w:name="ClientAccountsClientAgmtEndAbbrev"/>
      <w:bookmarkEnd w:id="20"/>
    </w:p>
    <w:p w14:paraId="0A0C1AC4" w14:textId="77777777" w:rsidR="00282660" w:rsidRPr="00C56A34" w:rsidRDefault="00282660" w:rsidP="00976CF1">
      <w:pPr>
        <w:pStyle w:val="Heading2"/>
      </w:pPr>
      <w:bookmarkStart w:id="21" w:name="ClientAccountsUpdatingHeader"/>
      <w:bookmarkStart w:id="22" w:name="_Toc112329103"/>
      <w:bookmarkEnd w:id="21"/>
      <w:r w:rsidRPr="00C56A34">
        <w:t>Updating Client Account Information</w:t>
      </w:r>
      <w:bookmarkEnd w:id="22"/>
    </w:p>
    <w:p w14:paraId="0D6B7AA4" w14:textId="77777777" w:rsidR="00282660" w:rsidRPr="00C56A34" w:rsidRDefault="00282660" w:rsidP="00976CF1"/>
    <w:p w14:paraId="6F4CAA36" w14:textId="77777777" w:rsidR="00282660" w:rsidRPr="00C56A34" w:rsidRDefault="00282660" w:rsidP="00976CF1">
      <w:bookmarkStart w:id="23" w:name="ClientAccountsUpdating"/>
      <w:r>
        <w:rPr>
          <w:color w:val="000000"/>
        </w:rPr>
        <w:t>The firm will periodically, but at a minimum annually, verify and update the information it receives from its clients during client meetings and reviews.</w:t>
      </w:r>
      <w:bookmarkEnd w:id="23"/>
    </w:p>
    <w:p w14:paraId="6B2AC224" w14:textId="77777777" w:rsidR="00C6315F" w:rsidRDefault="00C6315F">
      <w:pPr>
        <w:pStyle w:val="NoSpacing"/>
        <w:jc w:val="both"/>
        <w:rPr>
          <w:rFonts w:ascii="Book Antiqua" w:hAnsi="Book Antiqua"/>
        </w:rPr>
      </w:pPr>
    </w:p>
    <w:p w14:paraId="6266C7E7" w14:textId="77777777" w:rsidR="00C6315F" w:rsidRDefault="00437E70">
      <w:pPr>
        <w:pStyle w:val="NoSpacing"/>
        <w:jc w:val="both"/>
        <w:rPr>
          <w:rFonts w:ascii="Book Antiqua" w:hAnsi="Book Antiqua"/>
        </w:rPr>
      </w:pPr>
      <w:r>
        <w:rPr>
          <w:rFonts w:ascii="Book Antiqua"/>
          <w:color w:val="000000"/>
        </w:rPr>
        <w:t>Additionally, the firm</w:t>
      </w:r>
      <w:r>
        <w:rPr>
          <w:rFonts w:ascii="Book Antiqua"/>
          <w:color w:val="000000"/>
        </w:rPr>
        <w:t>’</w:t>
      </w:r>
      <w:r>
        <w:rPr>
          <w:rFonts w:ascii="Book Antiqua"/>
          <w:color w:val="000000"/>
        </w:rPr>
        <w:t>s CCO shall conduct monthly transaction reviews of client account activity and transactions to ensure that transactions:</w:t>
      </w:r>
    </w:p>
    <w:p w14:paraId="1C0FC741" w14:textId="77777777" w:rsidR="00C6315F" w:rsidRDefault="00C6315F"/>
    <w:p w14:paraId="245BD664"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Comply with the best execution policies of </w:t>
      </w:r>
      <w:proofErr w:type="gramStart"/>
      <w:r>
        <w:rPr>
          <w:rFonts w:ascii="Book Antiqua"/>
        </w:rPr>
        <w:t>BCAL;</w:t>
      </w:r>
      <w:proofErr w:type="gramEnd"/>
    </w:p>
    <w:p w14:paraId="723C82A2"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Comply with the trade allocation and block trading policies of BCAL; and</w:t>
      </w:r>
    </w:p>
    <w:p w14:paraId="166C658F"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Reflect the objectives and requests as outlined in the client</w:t>
      </w:r>
      <w:r>
        <w:rPr>
          <w:rFonts w:ascii="Book Antiqua"/>
        </w:rPr>
        <w:t>’</w:t>
      </w:r>
      <w:r>
        <w:rPr>
          <w:rFonts w:ascii="Book Antiqua"/>
        </w:rPr>
        <w:t>s investment policy statement.</w:t>
      </w:r>
    </w:p>
    <w:p w14:paraId="5780D738" w14:textId="77777777" w:rsidR="00282660" w:rsidRPr="00C56A34" w:rsidRDefault="00282660" w:rsidP="00976CF1"/>
    <w:p w14:paraId="04CD68FF" w14:textId="77777777" w:rsidR="00576A97" w:rsidRPr="00C56A34" w:rsidRDefault="00576A97" w:rsidP="00576A97">
      <w:pPr>
        <w:pStyle w:val="Heading2"/>
      </w:pPr>
      <w:bookmarkStart w:id="24" w:name="_Toc112329104"/>
      <w:r w:rsidRPr="00C56A34">
        <w:t>Recordkeeping Requirements</w:t>
      </w:r>
      <w:bookmarkEnd w:id="24"/>
    </w:p>
    <w:p w14:paraId="5741B675" w14:textId="77777777" w:rsidR="00576A97" w:rsidRPr="00C56A34" w:rsidRDefault="00576A97" w:rsidP="00976CF1"/>
    <w:p w14:paraId="0F018CB6" w14:textId="77777777" w:rsidR="00576A97" w:rsidRPr="00C56A34" w:rsidRDefault="00576A97" w:rsidP="00976CF1">
      <w:r w:rsidRPr="00C56A34">
        <w:lastRenderedPageBreak/>
        <w:t>BCAL will keep and maintain client account files and records including signed client agreements.</w:t>
      </w:r>
    </w:p>
    <w:p w14:paraId="497FCC4D" w14:textId="77777777" w:rsidR="00576A97" w:rsidRPr="00C56A34" w:rsidRDefault="00576A97" w:rsidP="00976CF1"/>
    <w:p w14:paraId="46CD89ED" w14:textId="77777777" w:rsidR="00282660" w:rsidRPr="00C56A34" w:rsidRDefault="00282660" w:rsidP="00976CF1">
      <w:pPr>
        <w:pStyle w:val="Heading2"/>
      </w:pPr>
      <w:bookmarkStart w:id="25" w:name="_Toc112329105"/>
      <w:r w:rsidRPr="00C56A34">
        <w:t>Terminated Accounts</w:t>
      </w:r>
      <w:bookmarkEnd w:id="25"/>
    </w:p>
    <w:p w14:paraId="56312EC6" w14:textId="77777777" w:rsidR="00C97AFC" w:rsidRPr="00C56A34" w:rsidRDefault="00C97AFC" w:rsidP="00976CF1"/>
    <w:p w14:paraId="37DC4E6D" w14:textId="77777777" w:rsidR="006925DC" w:rsidRDefault="00576A97">
      <w:bookmarkStart w:id="26" w:name="ClientAccounts_terminated_accts_start"/>
      <w:bookmarkEnd w:id="26"/>
      <w:r w:rsidRPr="00C56A34">
        <w:t>BCAL will maintain client files for terminated accounts for a minimum of five years from the end of the calendar year in which the client terminates the relationship. A list of terminated accounts will also be kept on file (see Sample 2).</w:t>
      </w:r>
    </w:p>
    <w:p w14:paraId="19B9860A" w14:textId="77777777" w:rsidR="006925DC" w:rsidRDefault="006925DC"/>
    <w:p w14:paraId="7D57EA52" w14:textId="77777777" w:rsidR="006925DC" w:rsidRDefault="006925DC" w:rsidP="006925DC">
      <w:pPr>
        <w:pStyle w:val="Heading2"/>
      </w:pPr>
      <w:bookmarkStart w:id="27" w:name="_Toc112329106"/>
      <w:r>
        <w:t>Death of a Client</w:t>
      </w:r>
      <w:bookmarkEnd w:id="27"/>
    </w:p>
    <w:p w14:paraId="30C550F0" w14:textId="77777777" w:rsidR="006925DC" w:rsidRDefault="006925DC" w:rsidP="006925DC"/>
    <w:p w14:paraId="1CBED87D" w14:textId="77777777" w:rsidR="006925DC" w:rsidRDefault="006925DC" w:rsidP="006925DC">
      <w:r>
        <w:t>The death of a client can be a challenging circumstance for an investment adviser.  During this time, the firm must still adhere to its fiduciary duty and act in the client's best interest. This will involve a review of the investment advisory contract to determine if the contract remains in effect in the event of the client’s death.  If the firm has been granted discretionary authority, and the contract does not terminate upon client death, then the adviser will continue to manage the assets in fulling its fiduciary obligation to the client until instructed otherwise by the executor of the client’s estate.</w:t>
      </w:r>
    </w:p>
    <w:p w14:paraId="6083E9F5" w14:textId="77777777" w:rsidR="006925DC" w:rsidRDefault="006925DC" w:rsidP="006925DC"/>
    <w:p w14:paraId="3FB33ED6" w14:textId="77777777" w:rsidR="006925DC" w:rsidRDefault="006925DC" w:rsidP="006925DC">
      <w:r>
        <w:t>Once the firm has received notification of the client's death, it should:</w:t>
      </w:r>
    </w:p>
    <w:p w14:paraId="5A7E619F" w14:textId="77777777" w:rsidR="006925DC" w:rsidRDefault="006925DC" w:rsidP="006925DC"/>
    <w:p w14:paraId="3D73EE59" w14:textId="77777777" w:rsidR="006925DC" w:rsidRDefault="006925DC" w:rsidP="006925DC">
      <w:pPr>
        <w:pStyle w:val="ListParagraph"/>
        <w:spacing w:line="240" w:lineRule="auto"/>
      </w:pPr>
      <w:r>
        <w:t>•</w:t>
      </w:r>
      <w:r>
        <w:tab/>
        <w:t>Notify the custodian and any other applicable third parties.</w:t>
      </w:r>
    </w:p>
    <w:p w14:paraId="238BA127" w14:textId="77777777" w:rsidR="006925DC" w:rsidRDefault="006925DC" w:rsidP="006925DC">
      <w:pPr>
        <w:pStyle w:val="ListParagraph"/>
        <w:spacing w:line="240" w:lineRule="auto"/>
      </w:pPr>
      <w:r>
        <w:t>•</w:t>
      </w:r>
      <w:r>
        <w:tab/>
        <w:t>Obtain a copy of the client’s death certificate.</w:t>
      </w:r>
    </w:p>
    <w:p w14:paraId="3EB22052" w14:textId="77777777" w:rsidR="006925DC" w:rsidRDefault="006925DC" w:rsidP="006925DC">
      <w:pPr>
        <w:pStyle w:val="ListParagraph"/>
        <w:spacing w:line="240" w:lineRule="auto"/>
      </w:pPr>
      <w:r>
        <w:t>•</w:t>
      </w:r>
      <w:r>
        <w:tab/>
        <w:t>Identify the executor and obtain copies of documents to evidence the executor’s authority.</w:t>
      </w:r>
    </w:p>
    <w:p w14:paraId="528ECABF" w14:textId="77777777" w:rsidR="006925DC" w:rsidRDefault="006925DC" w:rsidP="006925DC">
      <w:pPr>
        <w:pStyle w:val="ListParagraph"/>
        <w:spacing w:line="240" w:lineRule="auto"/>
      </w:pPr>
      <w:r>
        <w:t>•</w:t>
      </w:r>
      <w:r>
        <w:tab/>
        <w:t>Determine any other authorized representatives for communication (e.g., attorneys, CPAs, etc.).</w:t>
      </w:r>
    </w:p>
    <w:p w14:paraId="4B04DCE0" w14:textId="77777777" w:rsidR="006925DC" w:rsidRDefault="006925DC" w:rsidP="006925DC">
      <w:pPr>
        <w:pStyle w:val="ListParagraph"/>
        <w:spacing w:line="240" w:lineRule="auto"/>
      </w:pPr>
      <w:r>
        <w:t>•</w:t>
      </w:r>
      <w:r>
        <w:tab/>
        <w:t>If instructed by the executor, re-</w:t>
      </w:r>
      <w:proofErr w:type="gramStart"/>
      <w:r>
        <w:t>paper</w:t>
      </w:r>
      <w:proofErr w:type="gramEnd"/>
      <w:r>
        <w:t xml:space="preserve"> and transfer accounts to the new owners.</w:t>
      </w:r>
    </w:p>
    <w:p w14:paraId="149A4EE6" w14:textId="77777777" w:rsidR="006925DC" w:rsidRDefault="006925DC" w:rsidP="006925DC">
      <w:pPr>
        <w:pStyle w:val="ListParagraph"/>
        <w:spacing w:line="240" w:lineRule="auto"/>
      </w:pPr>
      <w:r>
        <w:t>•</w:t>
      </w:r>
      <w:r>
        <w:tab/>
        <w:t>Document all communication with the executor and any other authorizes representative of the estate.</w:t>
      </w:r>
    </w:p>
    <w:p w14:paraId="7ED19901" w14:textId="77777777" w:rsidR="006925DC" w:rsidRDefault="006925DC" w:rsidP="006925DC">
      <w:r>
        <w:t>Additionally, if instructed by the executor, the firm should work with the custodian to provide any additional documentation required by the custodian to liquidate and/or transfer assets, which may include the following:</w:t>
      </w:r>
    </w:p>
    <w:p w14:paraId="49E7B832" w14:textId="77777777" w:rsidR="006925DC" w:rsidRDefault="006925DC" w:rsidP="006925DC"/>
    <w:p w14:paraId="59922151" w14:textId="77777777" w:rsidR="006925DC" w:rsidRDefault="006925DC" w:rsidP="006925DC">
      <w:pPr>
        <w:pStyle w:val="ListParagraph"/>
        <w:spacing w:line="240" w:lineRule="auto"/>
      </w:pPr>
      <w:r>
        <w:t>•</w:t>
      </w:r>
      <w:r>
        <w:tab/>
        <w:t>Court Letter of Appointment, which names the executor (current in its date and with a visible or original court seal).</w:t>
      </w:r>
    </w:p>
    <w:p w14:paraId="56150162" w14:textId="77777777" w:rsidR="006925DC" w:rsidRDefault="006925DC" w:rsidP="006925DC">
      <w:pPr>
        <w:pStyle w:val="ListParagraph"/>
        <w:spacing w:line="240" w:lineRule="auto"/>
      </w:pPr>
      <w:r>
        <w:t>•</w:t>
      </w:r>
      <w:r>
        <w:tab/>
        <w:t>A type of power of attorney called "stock power," which allows for the transfer of ownership of stock.</w:t>
      </w:r>
    </w:p>
    <w:p w14:paraId="7EE2E816" w14:textId="77777777" w:rsidR="006925DC" w:rsidRDefault="006925DC" w:rsidP="006925DC">
      <w:pPr>
        <w:pStyle w:val="ListParagraph"/>
        <w:spacing w:line="240" w:lineRule="auto"/>
      </w:pPr>
      <w:r>
        <w:t>•</w:t>
      </w:r>
      <w:r>
        <w:tab/>
        <w:t>State tax inheritance waiver, if applicable.</w:t>
      </w:r>
    </w:p>
    <w:p w14:paraId="61EE8BE0" w14:textId="77777777" w:rsidR="006925DC" w:rsidRDefault="006925DC" w:rsidP="006925DC">
      <w:pPr>
        <w:pStyle w:val="ListParagraph"/>
        <w:spacing w:line="240" w:lineRule="auto"/>
      </w:pPr>
      <w:r>
        <w:t>•</w:t>
      </w:r>
      <w:r>
        <w:tab/>
        <w:t>Affidavit of domicile.</w:t>
      </w:r>
    </w:p>
    <w:p w14:paraId="17790232" w14:textId="77777777" w:rsidR="006925DC" w:rsidRDefault="006925DC" w:rsidP="006925DC">
      <w:pPr>
        <w:pStyle w:val="ListParagraph"/>
        <w:spacing w:line="240" w:lineRule="auto"/>
      </w:pPr>
      <w:r>
        <w:t>•</w:t>
      </w:r>
      <w:r>
        <w:tab/>
        <w:t>For accounts held in trust, the trustee certification showing successor trustee.</w:t>
      </w:r>
    </w:p>
    <w:p w14:paraId="1855E845" w14:textId="77777777" w:rsidR="006925DC" w:rsidRDefault="006925DC" w:rsidP="006925DC">
      <w:pPr>
        <w:pStyle w:val="ListParagraph"/>
        <w:spacing w:line="240" w:lineRule="auto"/>
      </w:pPr>
      <w:r>
        <w:t>•</w:t>
      </w:r>
      <w:r>
        <w:tab/>
        <w:t>For joint accounts, a Letter of Authorization signed by the survivor if the assets are moving anywhere other than his or her own account. Alternatively, if there is no surviving tenant and the assets are moving anywhere other than the last decedent's estate account, the firm will require a Letter of Authorization signed by the executor.</w:t>
      </w:r>
    </w:p>
    <w:p w14:paraId="32BC6A12" w14:textId="77777777" w:rsidR="0031540A" w:rsidRDefault="006925DC" w:rsidP="006925DC">
      <w:r>
        <w:lastRenderedPageBreak/>
        <w:t>All documents obtained to complete the liquidation and/or transfer process will be maintained as a part of BCAL’s books and records.</w:t>
      </w:r>
      <w:bookmarkStart w:id="28" w:name="ClientAccounts_SectionEnd"/>
      <w:bookmarkEnd w:id="28"/>
      <w:r w:rsidR="00282660" w:rsidRPr="00C56A34">
        <w:br w:type="page"/>
      </w:r>
    </w:p>
    <w:p w14:paraId="013E0790" w14:textId="77777777" w:rsidR="00282660" w:rsidRPr="00C56A34" w:rsidRDefault="00282660" w:rsidP="00976CF1">
      <w:pPr>
        <w:pStyle w:val="Heading1"/>
      </w:pPr>
      <w:bookmarkStart w:id="29" w:name="_Toc112329107"/>
      <w:r w:rsidRPr="00C56A34">
        <w:lastRenderedPageBreak/>
        <w:t>Outside Business Activities</w:t>
      </w:r>
      <w:bookmarkEnd w:id="29"/>
    </w:p>
    <w:p w14:paraId="43B4DCAE" w14:textId="77777777" w:rsidR="008E2684" w:rsidRPr="00C56A34" w:rsidRDefault="008E2684" w:rsidP="00976CF1">
      <w:pPr>
        <w:spacing w:after="200"/>
      </w:pPr>
    </w:p>
    <w:p w14:paraId="0C82CFFD" w14:textId="77777777" w:rsidR="008E2684" w:rsidRPr="00C56A34" w:rsidRDefault="008E2684" w:rsidP="00976CF1">
      <w:pPr>
        <w:spacing w:after="200"/>
      </w:pPr>
      <w:r w:rsidRPr="00C56A34">
        <w:t>Supervised persons shall not engage in any outside business activity without prior firm approval.</w:t>
      </w:r>
    </w:p>
    <w:p w14:paraId="1171D483" w14:textId="77777777" w:rsidR="008E2684" w:rsidRPr="00C56A34" w:rsidRDefault="008E2684" w:rsidP="00976CF1">
      <w:pPr>
        <w:pStyle w:val="Heading2"/>
        <w:ind w:right="0"/>
      </w:pPr>
      <w:bookmarkStart w:id="30" w:name="_Toc112329108"/>
      <w:r w:rsidRPr="00C56A34">
        <w:t>Definition</w:t>
      </w:r>
      <w:bookmarkEnd w:id="30"/>
    </w:p>
    <w:p w14:paraId="56F25086" w14:textId="77777777" w:rsidR="008E2684" w:rsidRPr="00C56A34" w:rsidRDefault="008E2684" w:rsidP="00976CF1"/>
    <w:p w14:paraId="29080198" w14:textId="77777777" w:rsidR="008E2684" w:rsidRPr="00C56A34" w:rsidRDefault="001765D3" w:rsidP="005E20BE">
      <w:pPr>
        <w:pStyle w:val="Normal1"/>
        <w:spacing w:after="0" w:line="240" w:lineRule="auto"/>
        <w:contextualSpacing w:val="0"/>
        <w:rPr>
          <w:rFonts w:ascii="Book Antiqua" w:hAnsi="Book Antiqua"/>
        </w:rPr>
      </w:pPr>
      <w:r>
        <w:rPr>
          <w:rFonts w:ascii="Book Antiqua" w:hAnsi="Book Antiqua"/>
        </w:rPr>
        <w:t>An o</w:t>
      </w:r>
      <w:r w:rsidR="005E20BE" w:rsidRPr="00C56A34">
        <w:rPr>
          <w:rFonts w:ascii="Book Antiqua" w:hAnsi="Book Antiqua"/>
        </w:rPr>
        <w:t xml:space="preserve">utside business activity (OBA) is any employment or compensation from any other person or entity </w:t>
      </w:r>
      <w:proofErr w:type="gramStart"/>
      <w:r w:rsidR="005E20BE" w:rsidRPr="00C56A34">
        <w:rPr>
          <w:rFonts w:ascii="Book Antiqua" w:hAnsi="Book Antiqua"/>
        </w:rPr>
        <w:t>as a result of</w:t>
      </w:r>
      <w:proofErr w:type="gramEnd"/>
      <w:r w:rsidR="005E20BE" w:rsidRPr="00C56A34">
        <w:rPr>
          <w:rFonts w:ascii="Book Antiqua" w:hAnsi="Book Antiqua"/>
        </w:rPr>
        <w:t xml:space="preserve"> a business activity, other than a passive investment, outside the scope of a supervised person’s relationship to BCAL.</w:t>
      </w:r>
    </w:p>
    <w:p w14:paraId="3331E0B0" w14:textId="77777777" w:rsidR="008E2684" w:rsidRPr="00C56A34" w:rsidRDefault="008E2684" w:rsidP="00976CF1"/>
    <w:p w14:paraId="1B8589D2" w14:textId="77777777" w:rsidR="008E2684" w:rsidRPr="00C56A34" w:rsidRDefault="008E2684" w:rsidP="00976CF1">
      <w:pPr>
        <w:pStyle w:val="Heading2"/>
        <w:ind w:right="0"/>
      </w:pPr>
      <w:bookmarkStart w:id="31" w:name="_Toc112329109"/>
      <w:r w:rsidRPr="00C56A34">
        <w:t>Review and Approval by the CCO</w:t>
      </w:r>
      <w:bookmarkEnd w:id="31"/>
    </w:p>
    <w:p w14:paraId="6D04F482" w14:textId="77777777" w:rsidR="004A4FAE" w:rsidRPr="00C56A34" w:rsidRDefault="004A4FAE" w:rsidP="00976CF1"/>
    <w:p w14:paraId="72251A68" w14:textId="77777777" w:rsidR="004A4FAE" w:rsidRPr="00C56A34" w:rsidRDefault="005E20BE" w:rsidP="005E20BE">
      <w:pPr>
        <w:pStyle w:val="Normal1"/>
        <w:spacing w:after="0" w:line="240" w:lineRule="auto"/>
        <w:contextualSpacing w:val="0"/>
        <w:rPr>
          <w:rFonts w:ascii="Book Antiqua" w:hAnsi="Book Antiqua"/>
        </w:rPr>
      </w:pPr>
      <w:r w:rsidRPr="00C56A34">
        <w:rPr>
          <w:rFonts w:ascii="Book Antiqua" w:hAnsi="Book Antiqua"/>
        </w:rPr>
        <w:t>Supervised persons of BCAL are required to report outside business activities to the CCO for review and approval prior to engaging in these activities</w:t>
      </w:r>
      <w:r w:rsidR="0010482D">
        <w:rPr>
          <w:rFonts w:ascii="Book Antiqua" w:hAnsi="Book Antiqua"/>
        </w:rPr>
        <w:t xml:space="preserve"> (see Sample 3)</w:t>
      </w:r>
      <w:r w:rsidRPr="00C56A34">
        <w:rPr>
          <w:rFonts w:ascii="Book Antiqua" w:hAnsi="Book Antiqua"/>
        </w:rPr>
        <w:t>. The CCO will review these activities to determine if they create a conflict of interest with the supervised persons’ ability to act in the best interest of the firm’s customers. If it is determined that a conflict does exist, the CCO will determine if the conflict can be appropriately mitigated by disclosure or other means.</w:t>
      </w:r>
    </w:p>
    <w:p w14:paraId="1472F94D" w14:textId="77777777" w:rsidR="004A4FAE" w:rsidRPr="00C56A34" w:rsidRDefault="004A4FAE" w:rsidP="00976CF1"/>
    <w:p w14:paraId="19D2B9A5" w14:textId="77777777" w:rsidR="003E2465" w:rsidRPr="00C56A34" w:rsidRDefault="003E2465" w:rsidP="003E2465">
      <w:pPr>
        <w:pStyle w:val="Normal1"/>
        <w:spacing w:after="0" w:line="240" w:lineRule="auto"/>
        <w:contextualSpacing w:val="0"/>
        <w:rPr>
          <w:rFonts w:ascii="Book Antiqua" w:hAnsi="Book Antiqua"/>
        </w:rPr>
      </w:pPr>
      <w:r w:rsidRPr="00C56A34">
        <w:rPr>
          <w:rFonts w:ascii="Book Antiqua" w:hAnsi="Book Antiqua"/>
        </w:rPr>
        <w:t xml:space="preserve">The supervised person shall provide </w:t>
      </w:r>
      <w:r w:rsidR="0010482D">
        <w:rPr>
          <w:rFonts w:ascii="Book Antiqua" w:hAnsi="Book Antiqua"/>
        </w:rPr>
        <w:t xml:space="preserve">at least </w:t>
      </w:r>
      <w:r w:rsidRPr="00C56A34">
        <w:rPr>
          <w:rFonts w:ascii="Book Antiqua" w:hAnsi="Book Antiqua"/>
        </w:rPr>
        <w:t>the following information to the CCO regarding the activity:</w:t>
      </w:r>
    </w:p>
    <w:p w14:paraId="4428AB09" w14:textId="77777777" w:rsidR="003E2465" w:rsidRPr="00C56A34" w:rsidRDefault="003E2465" w:rsidP="003E2465">
      <w:pPr>
        <w:pStyle w:val="Normal1"/>
        <w:spacing w:after="0" w:line="240" w:lineRule="auto"/>
        <w:contextualSpacing w:val="0"/>
        <w:rPr>
          <w:rFonts w:ascii="Book Antiqua" w:hAnsi="Book Antiqua"/>
        </w:rPr>
      </w:pPr>
    </w:p>
    <w:p w14:paraId="673645AB" w14:textId="77777777" w:rsidR="003E2465" w:rsidRPr="00C56A34" w:rsidRDefault="003E2465" w:rsidP="003E2465">
      <w:pPr>
        <w:pStyle w:val="Normal1"/>
        <w:numPr>
          <w:ilvl w:val="0"/>
          <w:numId w:val="30"/>
        </w:numPr>
        <w:spacing w:after="0" w:line="240" w:lineRule="auto"/>
        <w:ind w:hanging="359"/>
        <w:rPr>
          <w:rFonts w:ascii="Book Antiqua" w:hAnsi="Book Antiqua"/>
        </w:rPr>
      </w:pPr>
      <w:r w:rsidRPr="00C56A34">
        <w:rPr>
          <w:rFonts w:ascii="Book Antiqua" w:hAnsi="Book Antiqua"/>
        </w:rPr>
        <w:t xml:space="preserve">Name, address, contact information for the person or entity paying the </w:t>
      </w:r>
      <w:proofErr w:type="gramStart"/>
      <w:r w:rsidRPr="00C56A34">
        <w:rPr>
          <w:rFonts w:ascii="Book Antiqua" w:hAnsi="Book Antiqua"/>
        </w:rPr>
        <w:t>compensation;</w:t>
      </w:r>
      <w:proofErr w:type="gramEnd"/>
    </w:p>
    <w:p w14:paraId="281BA350" w14:textId="77777777" w:rsidR="003E2465" w:rsidRPr="00C56A34" w:rsidRDefault="003E2465" w:rsidP="003E2465">
      <w:pPr>
        <w:pStyle w:val="Normal1"/>
        <w:numPr>
          <w:ilvl w:val="0"/>
          <w:numId w:val="30"/>
        </w:numPr>
        <w:spacing w:after="0" w:line="240" w:lineRule="auto"/>
        <w:ind w:hanging="359"/>
        <w:rPr>
          <w:rFonts w:ascii="Book Antiqua" w:hAnsi="Book Antiqua"/>
        </w:rPr>
      </w:pPr>
      <w:r w:rsidRPr="00C56A34">
        <w:rPr>
          <w:rFonts w:ascii="Book Antiqua" w:hAnsi="Book Antiqua"/>
        </w:rPr>
        <w:t xml:space="preserve">Complete description of the </w:t>
      </w:r>
      <w:proofErr w:type="gramStart"/>
      <w:r w:rsidRPr="00C56A34">
        <w:rPr>
          <w:rFonts w:ascii="Book Antiqua" w:hAnsi="Book Antiqua"/>
        </w:rPr>
        <w:t>activity;</w:t>
      </w:r>
      <w:proofErr w:type="gramEnd"/>
    </w:p>
    <w:p w14:paraId="47550702" w14:textId="77777777" w:rsidR="003E2465" w:rsidRPr="00C56A34" w:rsidRDefault="003E2465" w:rsidP="003E2465">
      <w:pPr>
        <w:pStyle w:val="Normal1"/>
        <w:numPr>
          <w:ilvl w:val="0"/>
          <w:numId w:val="30"/>
        </w:numPr>
        <w:spacing w:after="0" w:line="240" w:lineRule="auto"/>
        <w:ind w:hanging="359"/>
        <w:rPr>
          <w:rFonts w:ascii="Book Antiqua" w:hAnsi="Book Antiqua"/>
        </w:rPr>
      </w:pPr>
      <w:r w:rsidRPr="00C56A34">
        <w:rPr>
          <w:rFonts w:ascii="Book Antiqua" w:hAnsi="Book Antiqua"/>
        </w:rPr>
        <w:t>Amount of compensation or formula; and</w:t>
      </w:r>
    </w:p>
    <w:p w14:paraId="23FAB47D" w14:textId="77777777" w:rsidR="003E2465" w:rsidRPr="0010482D" w:rsidRDefault="003E2465" w:rsidP="003E2465">
      <w:pPr>
        <w:pStyle w:val="Normal1"/>
        <w:numPr>
          <w:ilvl w:val="0"/>
          <w:numId w:val="30"/>
        </w:numPr>
        <w:spacing w:after="0" w:line="240" w:lineRule="auto"/>
        <w:ind w:hanging="359"/>
        <w:rPr>
          <w:rFonts w:ascii="Book Antiqua" w:hAnsi="Book Antiqua"/>
        </w:rPr>
      </w:pPr>
      <w:r w:rsidRPr="00C56A34">
        <w:rPr>
          <w:rFonts w:ascii="Book Antiqua" w:hAnsi="Book Antiqua"/>
        </w:rPr>
        <w:t>Duration of the activity.</w:t>
      </w:r>
    </w:p>
    <w:p w14:paraId="63EAF44D" w14:textId="77777777" w:rsidR="003E2465" w:rsidRPr="00C56A34" w:rsidRDefault="003E2465" w:rsidP="00976CF1"/>
    <w:p w14:paraId="47AB2675" w14:textId="77777777" w:rsidR="004A4FAE" w:rsidRPr="00C56A34" w:rsidRDefault="004A4FAE" w:rsidP="00976CF1">
      <w:pPr>
        <w:pStyle w:val="Heading2"/>
        <w:ind w:right="0"/>
      </w:pPr>
      <w:bookmarkStart w:id="32" w:name="_Toc112329110"/>
      <w:r w:rsidRPr="00C56A34">
        <w:t>Disclosure on Appropriate Documents</w:t>
      </w:r>
      <w:bookmarkEnd w:id="32"/>
    </w:p>
    <w:p w14:paraId="0BEF3358" w14:textId="77777777" w:rsidR="004A4FAE" w:rsidRPr="00C56A34" w:rsidRDefault="004A4FAE" w:rsidP="00976CF1"/>
    <w:p w14:paraId="72916C77" w14:textId="77777777" w:rsidR="004A4FAE" w:rsidRPr="00C56A34" w:rsidRDefault="004A4FAE" w:rsidP="00976CF1">
      <w:pPr>
        <w:pStyle w:val="Normal1"/>
        <w:spacing w:after="0" w:line="240" w:lineRule="auto"/>
        <w:contextualSpacing w:val="0"/>
        <w:rPr>
          <w:rFonts w:ascii="Book Antiqua" w:hAnsi="Book Antiqua"/>
        </w:rPr>
      </w:pPr>
      <w:bookmarkStart w:id="33" w:name="OutsideBizActivityDisclosure_g1start"/>
      <w:bookmarkEnd w:id="33"/>
      <w:r w:rsidRPr="00C56A34">
        <w:rPr>
          <w:rFonts w:ascii="Book Antiqua" w:hAnsi="Book Antiqua"/>
        </w:rPr>
        <w:t>Individual Form U4s and Form ADV Part 2Bs will be updated as needed for outside business activities. It is the responsibility of the individual supervised person and the CCO to make sure these documents are updated promptly in the event disclosure is required.</w:t>
      </w:r>
      <w:bookmarkStart w:id="34" w:name="OutsideBizActivityDisclosure_g1end"/>
      <w:bookmarkEnd w:id="34"/>
    </w:p>
    <w:p w14:paraId="4FFB0598" w14:textId="77777777" w:rsidR="004A4FAE" w:rsidRDefault="004A4FAE" w:rsidP="00976CF1">
      <w:pPr>
        <w:pStyle w:val="Normal1"/>
        <w:spacing w:after="0" w:line="240" w:lineRule="auto"/>
        <w:contextualSpacing w:val="0"/>
        <w:rPr>
          <w:rFonts w:ascii="Book Antiqua" w:hAnsi="Book Antiqua"/>
        </w:rPr>
      </w:pPr>
    </w:p>
    <w:p w14:paraId="6C127581" w14:textId="77777777" w:rsidR="004A4FAE" w:rsidRPr="00C56A34" w:rsidRDefault="004A4FAE" w:rsidP="00976CF1">
      <w:bookmarkStart w:id="35" w:name="OutsideBizActivityDisclosure"/>
      <w:r>
        <w:rPr>
          <w:color w:val="000000"/>
        </w:rPr>
        <w:t>Likewise, certain outside business activities of supervised persons may require firm documents to be updated as well. If updates are required for Form ADV Part 1A, Part 1B, and / or Part 2A, then the CCO will be responsible for updating these documents when needed.</w:t>
      </w:r>
      <w:bookmarkEnd w:id="35"/>
    </w:p>
    <w:p w14:paraId="1B32B52D" w14:textId="77777777" w:rsidR="004A4FAE" w:rsidRPr="00C56A34" w:rsidRDefault="004A4FAE" w:rsidP="00976CF1"/>
    <w:p w14:paraId="035D34A0" w14:textId="77777777" w:rsidR="004A4FAE" w:rsidRPr="00C56A34" w:rsidRDefault="004A4FAE" w:rsidP="00976CF1">
      <w:pPr>
        <w:pStyle w:val="Heading2"/>
        <w:ind w:right="0"/>
      </w:pPr>
      <w:bookmarkStart w:id="36" w:name="_Toc112329111"/>
      <w:r w:rsidRPr="00C56A34">
        <w:t>Record Keeping Requirements</w:t>
      </w:r>
      <w:bookmarkEnd w:id="36"/>
    </w:p>
    <w:p w14:paraId="29B89739" w14:textId="77777777" w:rsidR="004A4FAE" w:rsidRPr="00C56A34" w:rsidRDefault="004A4FAE" w:rsidP="00976CF1"/>
    <w:p w14:paraId="298E28EB" w14:textId="77777777" w:rsidR="004A4FAE" w:rsidRPr="00C56A34" w:rsidRDefault="004A4FAE" w:rsidP="00FD34B4">
      <w:pPr>
        <w:pStyle w:val="Normal1"/>
        <w:spacing w:after="0" w:line="240" w:lineRule="auto"/>
        <w:contextualSpacing w:val="0"/>
        <w:rPr>
          <w:rFonts w:ascii="Book Antiqua" w:hAnsi="Book Antiqua"/>
        </w:rPr>
      </w:pPr>
      <w:r w:rsidRPr="00C56A34">
        <w:rPr>
          <w:rFonts w:ascii="Book Antiqua" w:hAnsi="Book Antiqua"/>
        </w:rPr>
        <w:t>CCO will keep and maintain records of all OBA requests and any relevant supporting documentation that helped in the decision to approve or deny the OBA.</w:t>
      </w:r>
      <w:r w:rsidRPr="00C56A34">
        <w:rPr>
          <w:rFonts w:ascii="Book Antiqua" w:hAnsi="Book Antiqua"/>
        </w:rPr>
        <w:br w:type="page"/>
      </w:r>
    </w:p>
    <w:p w14:paraId="4DC49696" w14:textId="77777777" w:rsidR="004A4FAE" w:rsidRPr="00C56A34" w:rsidRDefault="004A4FAE" w:rsidP="00976CF1">
      <w:pPr>
        <w:pStyle w:val="Heading1"/>
      </w:pPr>
      <w:bookmarkStart w:id="37" w:name="CommWithPublic_start"/>
      <w:bookmarkStart w:id="38" w:name="_Toc112329112"/>
      <w:bookmarkEnd w:id="37"/>
      <w:r w:rsidRPr="00C56A34">
        <w:lastRenderedPageBreak/>
        <w:t>Communications with the Public</w:t>
      </w:r>
      <w:bookmarkEnd w:id="38"/>
    </w:p>
    <w:p w14:paraId="09D1E2D2" w14:textId="77777777" w:rsidR="004A4FAE" w:rsidRPr="00C56A34" w:rsidRDefault="004A4FAE" w:rsidP="00976CF1">
      <w:pPr>
        <w:spacing w:after="200"/>
      </w:pPr>
    </w:p>
    <w:p w14:paraId="53F73C19" w14:textId="77777777" w:rsidR="004A4FAE" w:rsidRPr="00C56A34" w:rsidRDefault="004A4FAE" w:rsidP="00976CF1">
      <w:pPr>
        <w:pStyle w:val="Heading2"/>
        <w:ind w:right="0"/>
      </w:pPr>
      <w:bookmarkStart w:id="39" w:name="_Toc112329113"/>
      <w:r w:rsidRPr="00C56A34">
        <w:t>Advertising</w:t>
      </w:r>
      <w:bookmarkEnd w:id="39"/>
    </w:p>
    <w:p w14:paraId="4EC9728F" w14:textId="77777777" w:rsidR="004A4FAE" w:rsidRPr="00C56A34" w:rsidRDefault="004A4FAE" w:rsidP="00976CF1"/>
    <w:p w14:paraId="213CABDF" w14:textId="77777777" w:rsidR="003519A6" w:rsidRPr="00C56A34" w:rsidRDefault="003519A6" w:rsidP="00976CF1">
      <w:pPr>
        <w:pStyle w:val="Heading3"/>
      </w:pPr>
      <w:bookmarkStart w:id="40" w:name="_Toc112329114"/>
      <w:r w:rsidRPr="00C56A34">
        <w:t>Definition</w:t>
      </w:r>
      <w:bookmarkEnd w:id="40"/>
    </w:p>
    <w:p w14:paraId="2F9A4E46" w14:textId="77777777" w:rsidR="003519A6" w:rsidRPr="00C56A34" w:rsidRDefault="003519A6" w:rsidP="00976CF1"/>
    <w:p w14:paraId="4DB9991D" w14:textId="77777777" w:rsidR="003519A6" w:rsidRPr="00C56A34" w:rsidRDefault="003519A6" w:rsidP="00976CF1">
      <w:pPr>
        <w:pStyle w:val="Normal1"/>
        <w:spacing w:after="0" w:line="240" w:lineRule="auto"/>
        <w:contextualSpacing w:val="0"/>
        <w:rPr>
          <w:rFonts w:ascii="Book Antiqua" w:hAnsi="Book Antiqua"/>
        </w:rPr>
      </w:pPr>
      <w:r w:rsidRPr="00C56A34">
        <w:rPr>
          <w:rFonts w:ascii="Book Antiqua" w:hAnsi="Book Antiqua"/>
        </w:rPr>
        <w:t>An advertisement shall include any notice, circular, letter, email or other written communication (including any social media communications such as Facebook messaging, Twitter feeds, online blogs or any other internet communication) addressed to more than one person, or any notice or other announcement in any publication or by radio or television, which offers: (1) any analysis, report, or publication concerning securities, or which is to be used in making any determination as to when to buy or sell any security, or which security to buy or sell, (2) any graph, chart, formula, or other device to be used in making any determination as to when to buy or sell any security, or which security to buy or sell, or (3) any other investment advisory service with regard to securities.</w:t>
      </w:r>
    </w:p>
    <w:p w14:paraId="6433C486" w14:textId="77777777" w:rsidR="003519A6" w:rsidRPr="00C56A34" w:rsidRDefault="003519A6" w:rsidP="00976CF1"/>
    <w:p w14:paraId="31074476" w14:textId="77777777" w:rsidR="003519A6" w:rsidRPr="00C56A34" w:rsidRDefault="003519A6" w:rsidP="00976CF1">
      <w:pPr>
        <w:pStyle w:val="Heading3"/>
      </w:pPr>
      <w:bookmarkStart w:id="41" w:name="_Toc112329115"/>
      <w:r w:rsidRPr="00C56A34">
        <w:t>Firm Policy</w:t>
      </w:r>
      <w:bookmarkEnd w:id="41"/>
    </w:p>
    <w:p w14:paraId="7EDA3F66" w14:textId="77777777" w:rsidR="003519A6" w:rsidRPr="00C56A34" w:rsidRDefault="003519A6" w:rsidP="00976CF1"/>
    <w:p w14:paraId="15BF38C6" w14:textId="77777777" w:rsidR="003519A6" w:rsidRPr="00C56A34" w:rsidRDefault="003519A6" w:rsidP="00976CF1">
      <w:pPr>
        <w:pStyle w:val="Normal1"/>
        <w:spacing w:after="0" w:line="240" w:lineRule="auto"/>
        <w:contextualSpacing w:val="0"/>
        <w:rPr>
          <w:rFonts w:ascii="Book Antiqua" w:hAnsi="Book Antiqua"/>
        </w:rPr>
      </w:pPr>
      <w:r w:rsidRPr="00C56A34">
        <w:rPr>
          <w:rFonts w:ascii="Book Antiqua" w:hAnsi="Book Antiqua"/>
        </w:rPr>
        <w:t xml:space="preserve">The firm’s CCO shall be responsible for reviewing and approving company advertising and ensuring it </w:t>
      </w:r>
      <w:proofErr w:type="gramStart"/>
      <w:r w:rsidRPr="00C56A34">
        <w:rPr>
          <w:rFonts w:ascii="Book Antiqua" w:hAnsi="Book Antiqua"/>
        </w:rPr>
        <w:t>is in compliance with</w:t>
      </w:r>
      <w:proofErr w:type="gramEnd"/>
      <w:r w:rsidRPr="00C56A34">
        <w:rPr>
          <w:rFonts w:ascii="Book Antiqua" w:hAnsi="Book Antiqua"/>
        </w:rPr>
        <w:t xml:space="preserve"> jurisdictional regulations. </w:t>
      </w:r>
      <w:bookmarkStart w:id="42" w:name="CommAdvertisingFirmPolicy"/>
      <w:bookmarkEnd w:id="42"/>
    </w:p>
    <w:p w14:paraId="63F1BC33" w14:textId="77777777" w:rsidR="003519A6" w:rsidRPr="00C56A34" w:rsidRDefault="003519A6" w:rsidP="00976CF1"/>
    <w:p w14:paraId="4BCDDA2D" w14:textId="77777777" w:rsidR="003519A6" w:rsidRPr="00C56A34" w:rsidRDefault="003519A6" w:rsidP="00976CF1">
      <w:pPr>
        <w:pStyle w:val="Heading3"/>
      </w:pPr>
      <w:bookmarkStart w:id="43" w:name="_Toc112329116"/>
      <w:r w:rsidRPr="00C56A34">
        <w:t>Compliance Requirements</w:t>
      </w:r>
      <w:bookmarkEnd w:id="43"/>
    </w:p>
    <w:p w14:paraId="3337CE89" w14:textId="77777777" w:rsidR="003519A6" w:rsidRPr="00C56A34" w:rsidRDefault="003519A6" w:rsidP="00976CF1"/>
    <w:p w14:paraId="7EFB1D9B" w14:textId="77777777" w:rsidR="003519A6" w:rsidRPr="00C56A34" w:rsidRDefault="003519A6" w:rsidP="00976CF1">
      <w:pPr>
        <w:pStyle w:val="Normal1"/>
        <w:spacing w:after="0" w:line="240" w:lineRule="auto"/>
        <w:contextualSpacing w:val="0"/>
        <w:rPr>
          <w:rFonts w:ascii="Book Antiqua" w:hAnsi="Book Antiqua"/>
        </w:rPr>
      </w:pPr>
      <w:r w:rsidRPr="00C56A34">
        <w:rPr>
          <w:rFonts w:ascii="Book Antiqua" w:hAnsi="Book Antiqua"/>
        </w:rPr>
        <w:t>An advertisement may not:</w:t>
      </w:r>
    </w:p>
    <w:p w14:paraId="02ABBA39" w14:textId="77777777" w:rsidR="003519A6" w:rsidRPr="00C56A34" w:rsidRDefault="003519A6" w:rsidP="00A16BE2">
      <w:pPr>
        <w:pStyle w:val="Normal1"/>
        <w:spacing w:after="0" w:line="240" w:lineRule="auto"/>
        <w:ind w:left="360"/>
        <w:contextualSpacing w:val="0"/>
        <w:rPr>
          <w:rFonts w:ascii="Book Antiqua" w:hAnsi="Book Antiqua"/>
        </w:rPr>
      </w:pPr>
    </w:p>
    <w:p w14:paraId="1113DA60" w14:textId="77777777" w:rsidR="003519A6" w:rsidRPr="00C56A34" w:rsidRDefault="003519A6" w:rsidP="00A16BE2">
      <w:pPr>
        <w:pStyle w:val="Normal1"/>
        <w:numPr>
          <w:ilvl w:val="0"/>
          <w:numId w:val="1"/>
        </w:numPr>
        <w:tabs>
          <w:tab w:val="clear" w:pos="1152"/>
        </w:tabs>
        <w:spacing w:after="0" w:line="240" w:lineRule="auto"/>
        <w:ind w:hanging="360"/>
        <w:rPr>
          <w:rFonts w:ascii="Book Antiqua" w:hAnsi="Book Antiqua"/>
        </w:rPr>
      </w:pPr>
      <w:r w:rsidRPr="00C56A34">
        <w:rPr>
          <w:rFonts w:ascii="Book Antiqua" w:hAnsi="Book Antiqua"/>
        </w:rPr>
        <w:t>Use or refer to testimonials (which include any statement of a client's experience or endorsement</w:t>
      </w:r>
      <w:proofErr w:type="gramStart"/>
      <w:r w:rsidRPr="00C56A34">
        <w:rPr>
          <w:rFonts w:ascii="Book Antiqua" w:hAnsi="Book Antiqua"/>
        </w:rPr>
        <w:t>);</w:t>
      </w:r>
      <w:proofErr w:type="gramEnd"/>
    </w:p>
    <w:p w14:paraId="41AD5B29" w14:textId="77777777" w:rsidR="003519A6" w:rsidRPr="00C56A34" w:rsidRDefault="003519A6" w:rsidP="00A16BE2">
      <w:pPr>
        <w:pStyle w:val="Normal1"/>
        <w:numPr>
          <w:ilvl w:val="0"/>
          <w:numId w:val="1"/>
        </w:numPr>
        <w:spacing w:after="0" w:line="240" w:lineRule="auto"/>
        <w:ind w:hanging="360"/>
        <w:rPr>
          <w:rFonts w:ascii="Book Antiqua" w:hAnsi="Book Antiqua"/>
        </w:rPr>
      </w:pPr>
      <w:r w:rsidRPr="00C56A34">
        <w:rPr>
          <w:rFonts w:ascii="Book Antiqua" w:hAnsi="Book Antiqua"/>
        </w:rPr>
        <w:t xml:space="preserve">Mislead clients using misrepresentations or </w:t>
      </w:r>
      <w:proofErr w:type="gramStart"/>
      <w:r w:rsidRPr="00C56A34">
        <w:rPr>
          <w:rFonts w:ascii="Book Antiqua" w:hAnsi="Book Antiqua"/>
        </w:rPr>
        <w:t>exaggerations;</w:t>
      </w:r>
      <w:proofErr w:type="gramEnd"/>
    </w:p>
    <w:p w14:paraId="328F0CE9" w14:textId="77777777" w:rsidR="003519A6" w:rsidRPr="00C56A34" w:rsidRDefault="003519A6" w:rsidP="00A16BE2">
      <w:pPr>
        <w:pStyle w:val="Normal1"/>
        <w:numPr>
          <w:ilvl w:val="0"/>
          <w:numId w:val="1"/>
        </w:numPr>
        <w:spacing w:after="0" w:line="240" w:lineRule="auto"/>
        <w:ind w:hanging="360"/>
        <w:rPr>
          <w:rFonts w:ascii="Book Antiqua" w:hAnsi="Book Antiqua"/>
        </w:rPr>
      </w:pPr>
      <w:r w:rsidRPr="00C56A34">
        <w:rPr>
          <w:rFonts w:ascii="Book Antiqua" w:hAnsi="Book Antiqua"/>
        </w:rPr>
        <w:t xml:space="preserve">Refer to past, specific recommendations made by the adviser that were profitable, unless the advertisement sets out a list of all recommendations made by the adviser within the preceding period of not less than one year, and complies with other, specified </w:t>
      </w:r>
      <w:proofErr w:type="gramStart"/>
      <w:r w:rsidRPr="00C56A34">
        <w:rPr>
          <w:rFonts w:ascii="Book Antiqua" w:hAnsi="Book Antiqua"/>
        </w:rPr>
        <w:t>conditions;</w:t>
      </w:r>
      <w:proofErr w:type="gramEnd"/>
    </w:p>
    <w:p w14:paraId="34EF1864" w14:textId="77777777" w:rsidR="003519A6" w:rsidRPr="00C56A34" w:rsidRDefault="003519A6" w:rsidP="00A16BE2">
      <w:pPr>
        <w:pStyle w:val="Normal1"/>
        <w:numPr>
          <w:ilvl w:val="0"/>
          <w:numId w:val="1"/>
        </w:numPr>
        <w:tabs>
          <w:tab w:val="clear" w:pos="1152"/>
        </w:tabs>
        <w:spacing w:after="0" w:line="240" w:lineRule="auto"/>
        <w:ind w:hanging="360"/>
        <w:rPr>
          <w:rFonts w:ascii="Book Antiqua" w:hAnsi="Book Antiqua"/>
        </w:rPr>
      </w:pPr>
      <w:r w:rsidRPr="00C56A34">
        <w:rPr>
          <w:rFonts w:ascii="Book Antiqua" w:hAnsi="Book Antiqua"/>
        </w:rPr>
        <w:t>Represent that any graph, chart, formula, or other device can, in and of itself, be used to determine which securities to buy or sell, or when to buy or sell such securities, or can assist persons in making those decisions, unless the advertisement prominently discloses the limitations thereof and the difficulties regarding its use; or</w:t>
      </w:r>
    </w:p>
    <w:p w14:paraId="538794AF" w14:textId="77777777" w:rsidR="003519A6" w:rsidRPr="00C56A34" w:rsidRDefault="003519A6" w:rsidP="00A16BE2">
      <w:pPr>
        <w:pStyle w:val="Normal1"/>
        <w:numPr>
          <w:ilvl w:val="0"/>
          <w:numId w:val="1"/>
        </w:numPr>
        <w:spacing w:after="0" w:line="240" w:lineRule="auto"/>
        <w:ind w:hanging="360"/>
        <w:rPr>
          <w:rFonts w:ascii="Book Antiqua" w:hAnsi="Book Antiqua"/>
        </w:rPr>
      </w:pPr>
      <w:r w:rsidRPr="00C56A34">
        <w:rPr>
          <w:rFonts w:ascii="Book Antiqua" w:hAnsi="Book Antiqua"/>
        </w:rPr>
        <w:t>Represent that any report, analysis, or other service will be provided without charge unless the report, analysis or other service will be provided without any obligation whatsoever.</w:t>
      </w:r>
    </w:p>
    <w:p w14:paraId="135FEE0B" w14:textId="77777777" w:rsidR="003519A6" w:rsidRPr="00C56A34" w:rsidRDefault="003519A6" w:rsidP="00A16BE2">
      <w:pPr>
        <w:pStyle w:val="Normal1"/>
        <w:spacing w:after="0" w:line="240" w:lineRule="auto"/>
        <w:ind w:left="360"/>
        <w:contextualSpacing w:val="0"/>
        <w:rPr>
          <w:rFonts w:ascii="Book Antiqua" w:hAnsi="Book Antiqua"/>
        </w:rPr>
      </w:pPr>
      <w:r w:rsidRPr="00C56A34">
        <w:rPr>
          <w:rFonts w:ascii="Book Antiqua" w:hAnsi="Book Antiqua"/>
        </w:rPr>
        <w:t xml:space="preserve"> </w:t>
      </w:r>
    </w:p>
    <w:p w14:paraId="623BE81F" w14:textId="77777777" w:rsidR="003519A6" w:rsidRPr="00C56A34" w:rsidRDefault="003519A6" w:rsidP="00A16BE2">
      <w:pPr>
        <w:pStyle w:val="Normal1"/>
        <w:spacing w:after="0" w:line="240" w:lineRule="auto"/>
        <w:contextualSpacing w:val="0"/>
        <w:rPr>
          <w:rFonts w:ascii="Book Antiqua" w:hAnsi="Book Antiqua"/>
        </w:rPr>
      </w:pPr>
      <w:r w:rsidRPr="00C56A34">
        <w:rPr>
          <w:rFonts w:ascii="Book Antiqua" w:hAnsi="Book Antiqua"/>
        </w:rPr>
        <w:t>In addition to the statutory requirements listed, the CCO will verify that no advertisement contains any of the following:</w:t>
      </w:r>
    </w:p>
    <w:p w14:paraId="2F44DC15" w14:textId="77777777" w:rsidR="003519A6" w:rsidRPr="00C56A34" w:rsidRDefault="003519A6" w:rsidP="00A16BE2">
      <w:pPr>
        <w:pStyle w:val="Normal1"/>
        <w:spacing w:after="0" w:line="240" w:lineRule="auto"/>
        <w:ind w:left="360"/>
        <w:contextualSpacing w:val="0"/>
        <w:rPr>
          <w:rFonts w:ascii="Book Antiqua" w:hAnsi="Book Antiqua"/>
        </w:rPr>
      </w:pPr>
    </w:p>
    <w:p w14:paraId="7FBBDDE7" w14:textId="77777777" w:rsidR="003519A6" w:rsidRPr="00C56A34" w:rsidRDefault="003519A6" w:rsidP="00A16BE2">
      <w:pPr>
        <w:pStyle w:val="Normal1"/>
        <w:numPr>
          <w:ilvl w:val="0"/>
          <w:numId w:val="2"/>
        </w:numPr>
        <w:spacing w:after="0" w:line="240" w:lineRule="auto"/>
        <w:contextualSpacing w:val="0"/>
        <w:rPr>
          <w:rFonts w:ascii="Book Antiqua" w:hAnsi="Book Antiqua"/>
        </w:rPr>
      </w:pPr>
      <w:r w:rsidRPr="00C56A34">
        <w:rPr>
          <w:rFonts w:ascii="Book Antiqua" w:hAnsi="Book Antiqua"/>
        </w:rPr>
        <w:t xml:space="preserve">Representations that the advertisement was approved by a </w:t>
      </w:r>
      <w:proofErr w:type="gramStart"/>
      <w:r w:rsidRPr="00C56A34">
        <w:rPr>
          <w:rFonts w:ascii="Book Antiqua" w:hAnsi="Book Antiqua"/>
        </w:rPr>
        <w:t>securities</w:t>
      </w:r>
      <w:proofErr w:type="gramEnd"/>
      <w:r w:rsidRPr="00C56A34">
        <w:rPr>
          <w:rFonts w:ascii="Book Antiqua" w:hAnsi="Book Antiqua"/>
        </w:rPr>
        <w:t xml:space="preserve"> regulator;</w:t>
      </w:r>
    </w:p>
    <w:p w14:paraId="653CE3AC" w14:textId="77777777" w:rsidR="003519A6" w:rsidRPr="00C56A34" w:rsidRDefault="003519A6" w:rsidP="00A16BE2">
      <w:pPr>
        <w:pStyle w:val="Normal1"/>
        <w:numPr>
          <w:ilvl w:val="0"/>
          <w:numId w:val="2"/>
        </w:numPr>
        <w:spacing w:after="0" w:line="240" w:lineRule="auto"/>
        <w:contextualSpacing w:val="0"/>
        <w:rPr>
          <w:rFonts w:ascii="Book Antiqua" w:hAnsi="Book Antiqua"/>
        </w:rPr>
      </w:pPr>
      <w:r w:rsidRPr="00C56A34">
        <w:rPr>
          <w:rFonts w:ascii="Book Antiqua" w:hAnsi="Book Antiqua"/>
        </w:rPr>
        <w:lastRenderedPageBreak/>
        <w:t xml:space="preserve">Representations that the firm has been sponsored, approved, or recommended by any securities regulator. This does not prohibit a firm from stating that they are a registered investment adviser as long as nothing in the statement is otherwise </w:t>
      </w:r>
      <w:proofErr w:type="gramStart"/>
      <w:r w:rsidRPr="00C56A34">
        <w:rPr>
          <w:rFonts w:ascii="Book Antiqua" w:hAnsi="Book Antiqua"/>
        </w:rPr>
        <w:t>misleading;</w:t>
      </w:r>
      <w:proofErr w:type="gramEnd"/>
    </w:p>
    <w:p w14:paraId="6BF727F5" w14:textId="77777777" w:rsidR="003519A6" w:rsidRPr="00C56A34" w:rsidRDefault="003519A6" w:rsidP="00A16BE2">
      <w:pPr>
        <w:pStyle w:val="Normal1"/>
        <w:numPr>
          <w:ilvl w:val="0"/>
          <w:numId w:val="2"/>
        </w:numPr>
        <w:spacing w:after="0" w:line="240" w:lineRule="auto"/>
        <w:contextualSpacing w:val="0"/>
        <w:rPr>
          <w:rFonts w:ascii="Book Antiqua" w:hAnsi="Book Antiqua"/>
        </w:rPr>
      </w:pPr>
      <w:r w:rsidRPr="00C56A34">
        <w:rPr>
          <w:rFonts w:ascii="Book Antiqua" w:hAnsi="Book Antiqua"/>
        </w:rPr>
        <w:t>The initials “RIA” or “IAR”.</w:t>
      </w:r>
    </w:p>
    <w:p w14:paraId="03C4C01E" w14:textId="77777777" w:rsidR="003519A6" w:rsidRPr="00C56A34" w:rsidRDefault="003519A6" w:rsidP="00976CF1"/>
    <w:p w14:paraId="2E0AF7C5" w14:textId="77777777" w:rsidR="003519A6" w:rsidRPr="00C56A34" w:rsidRDefault="003519A6" w:rsidP="00976CF1">
      <w:pPr>
        <w:pStyle w:val="Heading2"/>
        <w:ind w:right="0"/>
      </w:pPr>
      <w:bookmarkStart w:id="44" w:name="_Toc112329117"/>
      <w:r w:rsidRPr="00C56A34">
        <w:t>Performance Advertising</w:t>
      </w:r>
      <w:bookmarkEnd w:id="44"/>
    </w:p>
    <w:p w14:paraId="75D0153B" w14:textId="77777777" w:rsidR="003519A6" w:rsidRPr="00C56A34" w:rsidRDefault="003519A6" w:rsidP="00976CF1"/>
    <w:p w14:paraId="4ACB8260" w14:textId="77777777" w:rsidR="003519A6" w:rsidRPr="00C56A34" w:rsidRDefault="003519A6" w:rsidP="00976CF1">
      <w:bookmarkStart w:id="45" w:name="CommPerfAdvertising"/>
      <w:r>
        <w:rPr>
          <w:color w:val="000000"/>
        </w:rPr>
        <w:t xml:space="preserve">Securities laws and rules do not prohibit performance advertising. However, firm policy dictates that </w:t>
      </w:r>
      <w:proofErr w:type="gramStart"/>
      <w:r>
        <w:rPr>
          <w:color w:val="000000"/>
        </w:rPr>
        <w:t>if and when</w:t>
      </w:r>
      <w:proofErr w:type="gramEnd"/>
      <w:r>
        <w:rPr>
          <w:color w:val="000000"/>
        </w:rPr>
        <w:t xml:space="preserve"> the firm decides to use performance advertising, extreme care and caution will be taken due to the inherent ability and ease with which it may be deemed misleading and possibly fraudulent. </w:t>
      </w:r>
      <w:bookmarkEnd w:id="45"/>
    </w:p>
    <w:p w14:paraId="7C558625" w14:textId="77777777" w:rsidR="00214ABA" w:rsidRPr="00C56A34" w:rsidRDefault="00214ABA" w:rsidP="00976CF1">
      <w:bookmarkStart w:id="46" w:name="CommPerfAdvertisingYesStart"/>
      <w:bookmarkEnd w:id="46"/>
    </w:p>
    <w:p w14:paraId="78084182"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Performance advertising encompasses several styles of presentations: past specific performance of individual securities, performance of one or more model accounts managed by the firm, performance of actual client accounts managed by the firm, performance of a composite of actual client accounts, and back tested models generated by research of the adviser.</w:t>
      </w:r>
    </w:p>
    <w:p w14:paraId="6FC61308"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 </w:t>
      </w:r>
    </w:p>
    <w:p w14:paraId="1CD50F06"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It is beyond the scope of this Policies and Procedures Manual to detail </w:t>
      </w:r>
      <w:proofErr w:type="gramStart"/>
      <w:r w:rsidRPr="00C56A34">
        <w:rPr>
          <w:rFonts w:ascii="Book Antiqua" w:hAnsi="Book Antiqua"/>
        </w:rPr>
        <w:t>all of</w:t>
      </w:r>
      <w:proofErr w:type="gramEnd"/>
      <w:r w:rsidRPr="00C56A34">
        <w:rPr>
          <w:rFonts w:ascii="Book Antiqua" w:hAnsi="Book Antiqua"/>
        </w:rPr>
        <w:t xml:space="preserve"> the complex compliance issues associated with each style of performance advertising. Final approval rests with the CCO although he or she may be assisted by outside resources as needed or requested.</w:t>
      </w:r>
    </w:p>
    <w:p w14:paraId="34AE090F"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 </w:t>
      </w:r>
    </w:p>
    <w:p w14:paraId="139E60EA"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Regulators will apply a “facts and circumstances” standard in the review of each style of previously mentioned performance advertising. BCAL will follow the </w:t>
      </w:r>
      <w:r w:rsidR="005548D1">
        <w:rPr>
          <w:rFonts w:ascii="Book Antiqua" w:hAnsi="Book Antiqua"/>
        </w:rPr>
        <w:t>g</w:t>
      </w:r>
      <w:r w:rsidRPr="00C56A34">
        <w:rPr>
          <w:rFonts w:ascii="Book Antiqua" w:hAnsi="Book Antiqua"/>
        </w:rPr>
        <w:t>uidance</w:t>
      </w:r>
      <w:r w:rsidR="005548D1">
        <w:rPr>
          <w:rFonts w:ascii="Book Antiqua" w:hAnsi="Book Antiqua"/>
        </w:rPr>
        <w:t>,</w:t>
      </w:r>
      <w:r w:rsidRPr="00C56A34">
        <w:rPr>
          <w:rFonts w:ascii="Book Antiqua" w:hAnsi="Book Antiqua"/>
        </w:rPr>
        <w:t xml:space="preserve"> and</w:t>
      </w:r>
      <w:r w:rsidR="005548D1">
        <w:rPr>
          <w:rFonts w:ascii="Book Antiqua" w:hAnsi="Book Antiqua"/>
        </w:rPr>
        <w:t xml:space="preserve"> any</w:t>
      </w:r>
      <w:r w:rsidRPr="00C56A34">
        <w:rPr>
          <w:rFonts w:ascii="Book Antiqua" w:hAnsi="Book Antiqua"/>
        </w:rPr>
        <w:t xml:space="preserve"> applicable “No Action” </w:t>
      </w:r>
      <w:r w:rsidR="005548D1">
        <w:rPr>
          <w:rFonts w:ascii="Book Antiqua" w:hAnsi="Book Antiqua"/>
        </w:rPr>
        <w:t>l</w:t>
      </w:r>
      <w:r w:rsidRPr="00C56A34">
        <w:rPr>
          <w:rFonts w:ascii="Book Antiqua" w:hAnsi="Book Antiqua"/>
        </w:rPr>
        <w:t>etters that apply to each style of performance advertising.</w:t>
      </w:r>
    </w:p>
    <w:p w14:paraId="3DF8AA07"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 </w:t>
      </w:r>
    </w:p>
    <w:p w14:paraId="079FB127"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Performance advertising requires special and specific disclosure to ensure the viewer is not misled concerning the content of the advertisement. Below is an example of the types of disclosures requi</w:t>
      </w:r>
      <w:r w:rsidR="00741DE4">
        <w:rPr>
          <w:rFonts w:ascii="Book Antiqua" w:hAnsi="Book Antiqua"/>
        </w:rPr>
        <w:t>red for performance advertising.</w:t>
      </w:r>
    </w:p>
    <w:p w14:paraId="145BDA25" w14:textId="77777777" w:rsidR="00214ABA" w:rsidRPr="00C56A34" w:rsidRDefault="00214ABA" w:rsidP="00214ABA">
      <w:pPr>
        <w:pStyle w:val="Normal1"/>
        <w:spacing w:after="0" w:line="240" w:lineRule="auto"/>
        <w:contextualSpacing w:val="0"/>
        <w:rPr>
          <w:rFonts w:ascii="Book Antiqua" w:hAnsi="Book Antiqua"/>
        </w:rPr>
      </w:pPr>
      <w:r w:rsidRPr="00C56A34">
        <w:rPr>
          <w:rFonts w:ascii="Book Antiqua" w:hAnsi="Book Antiqua"/>
        </w:rPr>
        <w:t xml:space="preserve"> </w:t>
      </w:r>
    </w:p>
    <w:p w14:paraId="22CC8107" w14:textId="77777777" w:rsidR="00214ABA" w:rsidRPr="00C56A34" w:rsidRDefault="00214ABA" w:rsidP="00214ABA">
      <w:pPr>
        <w:pStyle w:val="Heading3"/>
      </w:pPr>
      <w:bookmarkStart w:id="47" w:name="_Toc112329118"/>
      <w:r w:rsidRPr="00C56A34">
        <w:t>Past specific advertising</w:t>
      </w:r>
      <w:bookmarkEnd w:id="47"/>
    </w:p>
    <w:p w14:paraId="1A7EBD3E" w14:textId="77777777" w:rsidR="00214ABA" w:rsidRPr="00C56A34" w:rsidRDefault="00214ABA" w:rsidP="00214ABA">
      <w:pPr>
        <w:pStyle w:val="Normal1"/>
        <w:spacing w:after="0" w:line="240" w:lineRule="auto"/>
        <w:contextualSpacing w:val="0"/>
        <w:rPr>
          <w:rFonts w:ascii="Book Antiqua" w:hAnsi="Book Antiqua"/>
        </w:rPr>
      </w:pPr>
    </w:p>
    <w:p w14:paraId="0B2EA2E2" w14:textId="77777777" w:rsidR="00214ABA" w:rsidRPr="00C56A34" w:rsidRDefault="00214ABA" w:rsidP="00214ABA">
      <w:pPr>
        <w:pStyle w:val="Normal1"/>
        <w:numPr>
          <w:ilvl w:val="0"/>
          <w:numId w:val="3"/>
        </w:numPr>
        <w:spacing w:after="0" w:line="240" w:lineRule="auto"/>
        <w:rPr>
          <w:rFonts w:ascii="Book Antiqua" w:hAnsi="Book Antiqua"/>
        </w:rPr>
      </w:pPr>
      <w:r w:rsidRPr="00C56A34">
        <w:rPr>
          <w:rFonts w:ascii="Book Antiqua" w:hAnsi="Book Antiqua"/>
        </w:rPr>
        <w:t>Inclusion within the advertisement of ALL previous recommendations within the last 12 months. The style of disclosure of past recommendations includes:</w:t>
      </w:r>
    </w:p>
    <w:p w14:paraId="172B63CA" w14:textId="77777777" w:rsidR="00214ABA" w:rsidRPr="00C56A34" w:rsidRDefault="00214ABA" w:rsidP="00214ABA">
      <w:pPr>
        <w:pStyle w:val="Normal1"/>
        <w:numPr>
          <w:ilvl w:val="1"/>
          <w:numId w:val="3"/>
        </w:numPr>
        <w:spacing w:after="0" w:line="240" w:lineRule="auto"/>
        <w:rPr>
          <w:rFonts w:ascii="Book Antiqua" w:hAnsi="Book Antiqua"/>
        </w:rPr>
      </w:pPr>
      <w:r w:rsidRPr="00C56A34">
        <w:rPr>
          <w:rFonts w:ascii="Book Antiqua" w:hAnsi="Book Antiqua"/>
        </w:rPr>
        <w:t xml:space="preserve">The name of each security </w:t>
      </w:r>
      <w:proofErr w:type="gramStart"/>
      <w:r w:rsidRPr="00C56A34">
        <w:rPr>
          <w:rFonts w:ascii="Book Antiqua" w:hAnsi="Book Antiqua"/>
        </w:rPr>
        <w:t>recommended;</w:t>
      </w:r>
      <w:proofErr w:type="gramEnd"/>
    </w:p>
    <w:p w14:paraId="769FEBE2" w14:textId="77777777" w:rsidR="00214ABA" w:rsidRPr="00C56A34" w:rsidRDefault="00214ABA" w:rsidP="00214ABA">
      <w:pPr>
        <w:pStyle w:val="Normal1"/>
        <w:numPr>
          <w:ilvl w:val="1"/>
          <w:numId w:val="3"/>
        </w:numPr>
        <w:spacing w:after="0" w:line="240" w:lineRule="auto"/>
        <w:rPr>
          <w:rFonts w:ascii="Book Antiqua" w:hAnsi="Book Antiqua"/>
        </w:rPr>
      </w:pPr>
      <w:r w:rsidRPr="00C56A34">
        <w:rPr>
          <w:rFonts w:ascii="Book Antiqua" w:hAnsi="Book Antiqua"/>
        </w:rPr>
        <w:t>The date and natu</w:t>
      </w:r>
      <w:r w:rsidR="00741DE4">
        <w:rPr>
          <w:rFonts w:ascii="Book Antiqua" w:hAnsi="Book Antiqua"/>
        </w:rPr>
        <w:t>re of each recommendation (e.g.,</w:t>
      </w:r>
      <w:r w:rsidRPr="00C56A34">
        <w:rPr>
          <w:rFonts w:ascii="Book Antiqua" w:hAnsi="Book Antiqua"/>
        </w:rPr>
        <w:t xml:space="preserve"> buy, hold or sell</w:t>
      </w:r>
      <w:proofErr w:type="gramStart"/>
      <w:r w:rsidRPr="00C56A34">
        <w:rPr>
          <w:rFonts w:ascii="Book Antiqua" w:hAnsi="Book Antiqua"/>
        </w:rPr>
        <w:t>);</w:t>
      </w:r>
      <w:proofErr w:type="gramEnd"/>
    </w:p>
    <w:p w14:paraId="70294372" w14:textId="77777777" w:rsidR="00214ABA" w:rsidRPr="00C56A34" w:rsidRDefault="00214ABA" w:rsidP="00214ABA">
      <w:pPr>
        <w:pStyle w:val="Normal1"/>
        <w:numPr>
          <w:ilvl w:val="1"/>
          <w:numId w:val="3"/>
        </w:numPr>
        <w:spacing w:after="0" w:line="240" w:lineRule="auto"/>
        <w:rPr>
          <w:rFonts w:ascii="Book Antiqua" w:hAnsi="Book Antiqua"/>
        </w:rPr>
      </w:pPr>
      <w:r w:rsidRPr="00C56A34">
        <w:rPr>
          <w:rFonts w:ascii="Book Antiqua" w:hAnsi="Book Antiqua"/>
        </w:rPr>
        <w:t xml:space="preserve">The market price at that </w:t>
      </w:r>
      <w:proofErr w:type="gramStart"/>
      <w:r w:rsidRPr="00C56A34">
        <w:rPr>
          <w:rFonts w:ascii="Book Antiqua" w:hAnsi="Book Antiqua"/>
        </w:rPr>
        <w:t>time;</w:t>
      </w:r>
      <w:proofErr w:type="gramEnd"/>
    </w:p>
    <w:p w14:paraId="7A0D607A" w14:textId="77777777" w:rsidR="00214ABA" w:rsidRPr="00C56A34" w:rsidRDefault="00214ABA" w:rsidP="00214ABA">
      <w:pPr>
        <w:pStyle w:val="Normal1"/>
        <w:numPr>
          <w:ilvl w:val="1"/>
          <w:numId w:val="3"/>
        </w:numPr>
        <w:spacing w:after="0" w:line="240" w:lineRule="auto"/>
        <w:rPr>
          <w:rFonts w:ascii="Book Antiqua" w:hAnsi="Book Antiqua"/>
        </w:rPr>
      </w:pPr>
      <w:r w:rsidRPr="00C56A34">
        <w:rPr>
          <w:rFonts w:ascii="Book Antiqua" w:hAnsi="Book Antiqua"/>
        </w:rPr>
        <w:t>The price at which the recommendation was to be acted upon; and</w:t>
      </w:r>
    </w:p>
    <w:p w14:paraId="6E3B1018" w14:textId="77777777" w:rsidR="00214ABA" w:rsidRPr="00C56A34" w:rsidRDefault="00214ABA" w:rsidP="00214ABA">
      <w:pPr>
        <w:pStyle w:val="Normal1"/>
        <w:numPr>
          <w:ilvl w:val="1"/>
          <w:numId w:val="3"/>
        </w:numPr>
        <w:spacing w:after="0" w:line="240" w:lineRule="auto"/>
        <w:rPr>
          <w:rFonts w:ascii="Book Antiqua" w:hAnsi="Book Antiqua"/>
        </w:rPr>
      </w:pPr>
      <w:r w:rsidRPr="00C56A34">
        <w:rPr>
          <w:rFonts w:ascii="Book Antiqua" w:hAnsi="Book Antiqua"/>
        </w:rPr>
        <w:t>The market price of each listed security as of the most recent practicable date.</w:t>
      </w:r>
    </w:p>
    <w:p w14:paraId="6AE55896" w14:textId="77777777" w:rsidR="00214ABA" w:rsidRPr="00C56A34" w:rsidRDefault="00214ABA" w:rsidP="00214ABA">
      <w:pPr>
        <w:pStyle w:val="Normal1"/>
        <w:numPr>
          <w:ilvl w:val="0"/>
          <w:numId w:val="3"/>
        </w:numPr>
        <w:spacing w:after="0" w:line="240" w:lineRule="auto"/>
        <w:rPr>
          <w:rFonts w:ascii="Book Antiqua" w:hAnsi="Book Antiqua"/>
        </w:rPr>
      </w:pPr>
      <w:r w:rsidRPr="00C56A34">
        <w:rPr>
          <w:rFonts w:ascii="Book Antiqua" w:hAnsi="Book Antiqua"/>
        </w:rPr>
        <w:t>Inclusion of the following legend on the first page in print or type as large as the largest print or type used: “It should not be assumed that recommendations made in the future will be profitable or will equal the performance of the securities in this list.</w:t>
      </w:r>
      <w:proofErr w:type="gramStart"/>
      <w:r w:rsidRPr="00C56A34">
        <w:rPr>
          <w:rFonts w:ascii="Book Antiqua" w:hAnsi="Book Antiqua"/>
        </w:rPr>
        <w:t>”;</w:t>
      </w:r>
      <w:proofErr w:type="gramEnd"/>
    </w:p>
    <w:p w14:paraId="7B8453AC" w14:textId="77777777" w:rsidR="00214ABA" w:rsidRPr="00C56A34" w:rsidRDefault="00214ABA" w:rsidP="00214ABA">
      <w:pPr>
        <w:pStyle w:val="Normal1"/>
        <w:numPr>
          <w:ilvl w:val="0"/>
          <w:numId w:val="3"/>
        </w:numPr>
        <w:spacing w:after="0" w:line="240" w:lineRule="auto"/>
        <w:rPr>
          <w:rFonts w:ascii="Book Antiqua" w:hAnsi="Book Antiqua"/>
        </w:rPr>
      </w:pPr>
      <w:r w:rsidRPr="00C56A34">
        <w:rPr>
          <w:rFonts w:ascii="Book Antiqua" w:hAnsi="Book Antiqua"/>
        </w:rPr>
        <w:t>Presentation of performance figures “net” of management fees and transaction charges; and</w:t>
      </w:r>
    </w:p>
    <w:p w14:paraId="1E8ADDF4" w14:textId="77777777" w:rsidR="00214ABA" w:rsidRPr="00C56A34" w:rsidRDefault="00214ABA" w:rsidP="00214ABA">
      <w:pPr>
        <w:pStyle w:val="Normal1"/>
        <w:numPr>
          <w:ilvl w:val="0"/>
          <w:numId w:val="3"/>
        </w:numPr>
        <w:spacing w:after="0" w:line="240" w:lineRule="auto"/>
        <w:rPr>
          <w:rFonts w:ascii="Book Antiqua" w:hAnsi="Book Antiqua"/>
        </w:rPr>
      </w:pPr>
      <w:r w:rsidRPr="00C56A34">
        <w:rPr>
          <w:rFonts w:ascii="Book Antiqua" w:hAnsi="Book Antiqua"/>
        </w:rPr>
        <w:t>Disclosure that past performance is not indicative of future performance.</w:t>
      </w:r>
    </w:p>
    <w:p w14:paraId="5071A5D8" w14:textId="77777777" w:rsidR="00214ABA" w:rsidRPr="00C56A34" w:rsidRDefault="00214ABA" w:rsidP="00214ABA">
      <w:pPr>
        <w:pStyle w:val="Normal1"/>
        <w:spacing w:after="0" w:line="240" w:lineRule="auto"/>
        <w:ind w:left="720"/>
        <w:rPr>
          <w:rFonts w:ascii="Book Antiqua" w:hAnsi="Book Antiqua"/>
        </w:rPr>
      </w:pPr>
    </w:p>
    <w:p w14:paraId="32F41EE5" w14:textId="77777777" w:rsidR="00214ABA" w:rsidRPr="00C56A34" w:rsidRDefault="00214ABA" w:rsidP="00214ABA">
      <w:pPr>
        <w:pStyle w:val="Heading3"/>
      </w:pPr>
      <w:bookmarkStart w:id="48" w:name="_Toc112329119"/>
      <w:r w:rsidRPr="00C56A34">
        <w:lastRenderedPageBreak/>
        <w:t>Performance reporting of models, actual client accounts or composites of actual client accounts</w:t>
      </w:r>
      <w:bookmarkEnd w:id="48"/>
    </w:p>
    <w:p w14:paraId="5A51FF59" w14:textId="77777777" w:rsidR="00214ABA" w:rsidRPr="00C56A34" w:rsidRDefault="00214ABA" w:rsidP="00214ABA">
      <w:pPr>
        <w:pStyle w:val="Normal1"/>
        <w:spacing w:after="0" w:line="240" w:lineRule="auto"/>
        <w:contextualSpacing w:val="0"/>
        <w:rPr>
          <w:rFonts w:ascii="Book Antiqua" w:hAnsi="Book Antiqua"/>
        </w:rPr>
      </w:pPr>
    </w:p>
    <w:p w14:paraId="16BDD01A"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of the effect of material (significant) market or economic conditions on the results </w:t>
      </w:r>
      <w:proofErr w:type="gramStart"/>
      <w:r w:rsidRPr="00C56A34">
        <w:rPr>
          <w:rFonts w:ascii="Book Antiqua" w:hAnsi="Book Antiqua"/>
        </w:rPr>
        <w:t>portrayed;</w:t>
      </w:r>
      <w:proofErr w:type="gramEnd"/>
    </w:p>
    <w:p w14:paraId="0AE535F6"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Disclosure of the deduction of investment advisory fees so the results presented are “net of fees” (management and transaction fees</w:t>
      </w:r>
      <w:proofErr w:type="gramStart"/>
      <w:r w:rsidRPr="00C56A34">
        <w:rPr>
          <w:rFonts w:ascii="Book Antiqua" w:hAnsi="Book Antiqua"/>
        </w:rPr>
        <w:t>);</w:t>
      </w:r>
      <w:proofErr w:type="gramEnd"/>
    </w:p>
    <w:p w14:paraId="1653E0E8"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of whether and to what extent the results portrayed reflect the reinvestment of dividends and other </w:t>
      </w:r>
      <w:proofErr w:type="gramStart"/>
      <w:r w:rsidRPr="00C56A34">
        <w:rPr>
          <w:rFonts w:ascii="Book Antiqua" w:hAnsi="Book Antiqua"/>
        </w:rPr>
        <w:t>earnings;</w:t>
      </w:r>
      <w:proofErr w:type="gramEnd"/>
    </w:p>
    <w:p w14:paraId="2AE7E326"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of the possibility of loss along with any discussion of the possibility for </w:t>
      </w:r>
      <w:proofErr w:type="gramStart"/>
      <w:r w:rsidRPr="00C56A34">
        <w:rPr>
          <w:rFonts w:ascii="Book Antiqua" w:hAnsi="Book Antiqua"/>
        </w:rPr>
        <w:t>gain;</w:t>
      </w:r>
      <w:proofErr w:type="gramEnd"/>
    </w:p>
    <w:p w14:paraId="1D01EB7E"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If the results are compared to an index, disclosure of all material factors relevant to the comparison (e.g., an advertisement that compares model results to an index without disclosing that the volatility of the index is materially different from that of the model portfolio</w:t>
      </w:r>
      <w:proofErr w:type="gramStart"/>
      <w:r w:rsidRPr="00C56A34">
        <w:rPr>
          <w:rFonts w:ascii="Book Antiqua" w:hAnsi="Book Antiqua"/>
        </w:rPr>
        <w:t>);</w:t>
      </w:r>
      <w:proofErr w:type="gramEnd"/>
    </w:p>
    <w:p w14:paraId="6DB40D93"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of any material conditions, objectives, or investment strategies used to obtain the performance </w:t>
      </w:r>
      <w:proofErr w:type="gramStart"/>
      <w:r w:rsidRPr="00C56A34">
        <w:rPr>
          <w:rFonts w:ascii="Book Antiqua" w:hAnsi="Book Antiqua"/>
        </w:rPr>
        <w:t>advertised;</w:t>
      </w:r>
      <w:proofErr w:type="gramEnd"/>
    </w:p>
    <w:p w14:paraId="2F79A136"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of the limitations inherent in model </w:t>
      </w:r>
      <w:proofErr w:type="gramStart"/>
      <w:r w:rsidRPr="00C56A34">
        <w:rPr>
          <w:rFonts w:ascii="Book Antiqua" w:hAnsi="Book Antiqua"/>
        </w:rPr>
        <w:t>results;</w:t>
      </w:r>
      <w:proofErr w:type="gramEnd"/>
    </w:p>
    <w:p w14:paraId="682A622A"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if applicable, of material changes in the conditions, objectives, or investment strategies of the model portfolio during the period portrayed and the effect of those </w:t>
      </w:r>
      <w:proofErr w:type="gramStart"/>
      <w:r w:rsidRPr="00C56A34">
        <w:rPr>
          <w:rFonts w:ascii="Book Antiqua" w:hAnsi="Book Antiqua"/>
        </w:rPr>
        <w:t>changes;</w:t>
      </w:r>
      <w:proofErr w:type="gramEnd"/>
    </w:p>
    <w:p w14:paraId="3D04E563"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Disclosure, if applicable, that some of the securities or strategies reflected in the model portfolio do not relate, or relate only partially, to the services currently offered by the investment adviser; and</w:t>
      </w:r>
    </w:p>
    <w:p w14:paraId="7FE0D1AA" w14:textId="77777777" w:rsidR="00214ABA" w:rsidRPr="00C56A34" w:rsidRDefault="00214ABA" w:rsidP="00214ABA">
      <w:pPr>
        <w:pStyle w:val="Normal1"/>
        <w:numPr>
          <w:ilvl w:val="0"/>
          <w:numId w:val="4"/>
        </w:numPr>
        <w:spacing w:after="0" w:line="240" w:lineRule="auto"/>
        <w:ind w:hanging="360"/>
        <w:rPr>
          <w:rFonts w:ascii="Book Antiqua" w:hAnsi="Book Antiqua"/>
        </w:rPr>
      </w:pPr>
      <w:r w:rsidRPr="00C56A34">
        <w:rPr>
          <w:rFonts w:ascii="Book Antiqua" w:hAnsi="Book Antiqua"/>
        </w:rPr>
        <w:t xml:space="preserve">Disclosure, if applicable, that the investment adviser’s clients </w:t>
      </w:r>
      <w:proofErr w:type="gramStart"/>
      <w:r w:rsidRPr="00C56A34">
        <w:rPr>
          <w:rFonts w:ascii="Book Antiqua" w:hAnsi="Book Antiqua"/>
        </w:rPr>
        <w:t>actually had</w:t>
      </w:r>
      <w:proofErr w:type="gramEnd"/>
      <w:r w:rsidRPr="00C56A34">
        <w:rPr>
          <w:rFonts w:ascii="Book Antiqua" w:hAnsi="Book Antiqua"/>
        </w:rPr>
        <w:t xml:space="preserve"> investment results that were materially different from those portrayed in the model.</w:t>
      </w:r>
    </w:p>
    <w:p w14:paraId="6ED86AA1" w14:textId="77777777" w:rsidR="00214ABA" w:rsidRPr="00C56A34" w:rsidRDefault="00214ABA" w:rsidP="00214ABA">
      <w:pPr>
        <w:pStyle w:val="Normal1"/>
        <w:spacing w:after="0" w:line="240" w:lineRule="auto"/>
        <w:rPr>
          <w:rFonts w:ascii="Book Antiqua" w:hAnsi="Book Antiqua"/>
        </w:rPr>
      </w:pPr>
    </w:p>
    <w:p w14:paraId="7F7F96B3" w14:textId="77777777" w:rsidR="00214ABA" w:rsidRPr="00C56A34" w:rsidRDefault="00214ABA" w:rsidP="00214ABA">
      <w:pPr>
        <w:pStyle w:val="Heading3"/>
      </w:pPr>
      <w:bookmarkStart w:id="49" w:name="_Toc112329120"/>
      <w:r w:rsidRPr="00C56A34">
        <w:t>Back tested models</w:t>
      </w:r>
      <w:bookmarkEnd w:id="49"/>
    </w:p>
    <w:p w14:paraId="5CC546BD" w14:textId="77777777" w:rsidR="00214ABA" w:rsidRPr="00C56A34" w:rsidRDefault="00214ABA" w:rsidP="00214ABA">
      <w:pPr>
        <w:pStyle w:val="Normal1"/>
        <w:spacing w:after="0" w:line="240" w:lineRule="auto"/>
        <w:contextualSpacing w:val="0"/>
        <w:rPr>
          <w:rFonts w:ascii="Book Antiqua" w:hAnsi="Book Antiqua"/>
        </w:rPr>
      </w:pPr>
    </w:p>
    <w:p w14:paraId="1737A84A" w14:textId="77777777" w:rsidR="00214ABA" w:rsidRPr="00C56A34" w:rsidRDefault="00214ABA" w:rsidP="00214ABA">
      <w:pPr>
        <w:pStyle w:val="Normal1"/>
        <w:numPr>
          <w:ilvl w:val="0"/>
          <w:numId w:val="5"/>
        </w:numPr>
        <w:spacing w:after="0" w:line="240" w:lineRule="auto"/>
        <w:ind w:hanging="360"/>
        <w:rPr>
          <w:rFonts w:ascii="Book Antiqua" w:hAnsi="Book Antiqua"/>
        </w:rPr>
      </w:pPr>
      <w:r w:rsidRPr="00C56A34">
        <w:rPr>
          <w:rFonts w:ascii="Book Antiqua" w:hAnsi="Book Antiqua"/>
        </w:rPr>
        <w:t xml:space="preserve">Disclosure that the performance obtained through hypothetical or back-tested strategies does not result from actual trading and there is no market risk involved in the </w:t>
      </w:r>
      <w:proofErr w:type="gramStart"/>
      <w:r w:rsidRPr="00C56A34">
        <w:rPr>
          <w:rFonts w:ascii="Book Antiqua" w:hAnsi="Book Antiqua"/>
        </w:rPr>
        <w:t>results;</w:t>
      </w:r>
      <w:proofErr w:type="gramEnd"/>
    </w:p>
    <w:p w14:paraId="4D3FDA60" w14:textId="77777777" w:rsidR="00214ABA" w:rsidRPr="00C56A34" w:rsidRDefault="00214ABA" w:rsidP="00214ABA">
      <w:pPr>
        <w:pStyle w:val="Normal1"/>
        <w:numPr>
          <w:ilvl w:val="0"/>
          <w:numId w:val="5"/>
        </w:numPr>
        <w:spacing w:after="0" w:line="240" w:lineRule="auto"/>
        <w:ind w:hanging="360"/>
        <w:rPr>
          <w:rFonts w:ascii="Book Antiqua" w:hAnsi="Book Antiqua"/>
        </w:rPr>
      </w:pPr>
      <w:r w:rsidRPr="00C56A34">
        <w:rPr>
          <w:rFonts w:ascii="Book Antiqua" w:hAnsi="Book Antiqua"/>
        </w:rPr>
        <w:t xml:space="preserve">Disclosure that the “results” are hypothetical and often created with the benefit of hindsight and that it may be difficult, if not impossible, to account for all of the factors that might have affected a manager’s decision making </w:t>
      </w:r>
      <w:proofErr w:type="gramStart"/>
      <w:r w:rsidRPr="00C56A34">
        <w:rPr>
          <w:rFonts w:ascii="Book Antiqua" w:hAnsi="Book Antiqua"/>
        </w:rPr>
        <w:t>process;</w:t>
      </w:r>
      <w:proofErr w:type="gramEnd"/>
    </w:p>
    <w:p w14:paraId="25A97742" w14:textId="77777777" w:rsidR="00214ABA" w:rsidRPr="00C56A34" w:rsidRDefault="00214ABA" w:rsidP="00214ABA">
      <w:pPr>
        <w:pStyle w:val="Normal1"/>
        <w:numPr>
          <w:ilvl w:val="0"/>
          <w:numId w:val="5"/>
        </w:numPr>
        <w:spacing w:after="0" w:line="240" w:lineRule="auto"/>
        <w:ind w:hanging="360"/>
        <w:rPr>
          <w:rFonts w:ascii="Book Antiqua" w:hAnsi="Book Antiqua"/>
        </w:rPr>
      </w:pPr>
      <w:r w:rsidRPr="00C56A34">
        <w:rPr>
          <w:rFonts w:ascii="Book Antiqua" w:hAnsi="Book Antiqua"/>
        </w:rPr>
        <w:t xml:space="preserve">Disclosure that hypothetical or back-tested performance often involves certain material assumptions in applying investment decisions that might have been made, based on the investment theory espoused, during the relevant historical period and the data set chosen may not be indicative of present or future market </w:t>
      </w:r>
      <w:proofErr w:type="gramStart"/>
      <w:r w:rsidRPr="00C56A34">
        <w:rPr>
          <w:rFonts w:ascii="Book Antiqua" w:hAnsi="Book Antiqua"/>
        </w:rPr>
        <w:t>conditions;</w:t>
      </w:r>
      <w:proofErr w:type="gramEnd"/>
    </w:p>
    <w:p w14:paraId="7150E568" w14:textId="77777777" w:rsidR="00214ABA" w:rsidRPr="00C56A34" w:rsidRDefault="00214ABA" w:rsidP="00214ABA">
      <w:pPr>
        <w:pStyle w:val="Normal1"/>
        <w:numPr>
          <w:ilvl w:val="0"/>
          <w:numId w:val="5"/>
        </w:numPr>
        <w:spacing w:after="0" w:line="240" w:lineRule="auto"/>
        <w:ind w:hanging="360"/>
        <w:rPr>
          <w:rFonts w:ascii="Book Antiqua" w:hAnsi="Book Antiqua"/>
        </w:rPr>
      </w:pPr>
      <w:r w:rsidRPr="00C56A34">
        <w:rPr>
          <w:rFonts w:ascii="Book Antiqua" w:hAnsi="Book Antiqua"/>
        </w:rPr>
        <w:t xml:space="preserve">Disclosure that there are often sharp differences between hypothetical performance results and actual returns subsequently achieved. Due to the benefit of hindsight, hypothetical performance almost invariably will show attractive returns, while actual results going forward may not be as </w:t>
      </w:r>
      <w:proofErr w:type="gramStart"/>
      <w:r w:rsidRPr="00C56A34">
        <w:rPr>
          <w:rFonts w:ascii="Book Antiqua" w:hAnsi="Book Antiqua"/>
        </w:rPr>
        <w:t>attractive;</w:t>
      </w:r>
      <w:proofErr w:type="gramEnd"/>
    </w:p>
    <w:p w14:paraId="477DBD18" w14:textId="77777777" w:rsidR="00214ABA" w:rsidRPr="00C56A34" w:rsidRDefault="00214ABA" w:rsidP="00214ABA">
      <w:pPr>
        <w:pStyle w:val="Normal1"/>
        <w:numPr>
          <w:ilvl w:val="0"/>
          <w:numId w:val="5"/>
        </w:numPr>
        <w:spacing w:after="0" w:line="240" w:lineRule="auto"/>
        <w:ind w:hanging="360"/>
        <w:rPr>
          <w:rFonts w:ascii="Book Antiqua" w:hAnsi="Book Antiqua"/>
        </w:rPr>
      </w:pPr>
      <w:r w:rsidRPr="00C56A34">
        <w:rPr>
          <w:rFonts w:ascii="Book Antiqua" w:hAnsi="Book Antiqua"/>
        </w:rPr>
        <w:t>Disclosure that past results are not indicative of future performance; and</w:t>
      </w:r>
    </w:p>
    <w:p w14:paraId="3DCC145D" w14:textId="77777777" w:rsidR="00214ABA" w:rsidRPr="00C56A34" w:rsidRDefault="00214ABA" w:rsidP="00976CF1">
      <w:pPr>
        <w:pStyle w:val="Normal1"/>
        <w:numPr>
          <w:ilvl w:val="0"/>
          <w:numId w:val="5"/>
        </w:numPr>
        <w:spacing w:after="0" w:line="240" w:lineRule="auto"/>
        <w:ind w:hanging="360"/>
        <w:rPr>
          <w:rFonts w:ascii="Book Antiqua" w:hAnsi="Book Antiqua"/>
        </w:rPr>
      </w:pPr>
      <w:r w:rsidRPr="00C56A34">
        <w:rPr>
          <w:rFonts w:ascii="Book Antiqua" w:hAnsi="Book Antiqua"/>
        </w:rPr>
        <w:t>Disclosure that results are net of management and transaction fees.</w:t>
      </w:r>
      <w:bookmarkStart w:id="50" w:name="CommPerfAdvertisingYesEnd"/>
      <w:bookmarkEnd w:id="50"/>
    </w:p>
    <w:p w14:paraId="59361B09" w14:textId="77777777" w:rsidR="00AA404C" w:rsidRPr="00C56A34" w:rsidRDefault="00AA404C" w:rsidP="00976CF1"/>
    <w:p w14:paraId="0BB80DA7" w14:textId="77777777" w:rsidR="00AA404C" w:rsidRPr="00C56A34" w:rsidRDefault="00AA404C" w:rsidP="00976CF1">
      <w:pPr>
        <w:pStyle w:val="Heading2"/>
        <w:ind w:right="0"/>
      </w:pPr>
      <w:bookmarkStart w:id="51" w:name="_Toc112329121"/>
      <w:r w:rsidRPr="00C56A34">
        <w:t>Social Media</w:t>
      </w:r>
      <w:bookmarkEnd w:id="51"/>
    </w:p>
    <w:p w14:paraId="2EF069EE" w14:textId="77777777" w:rsidR="00AA404C" w:rsidRPr="00C56A34" w:rsidRDefault="00AA404C" w:rsidP="00976CF1"/>
    <w:p w14:paraId="581C9405" w14:textId="77777777" w:rsidR="0089777C" w:rsidRPr="00C56A34" w:rsidRDefault="0089777C" w:rsidP="0089777C">
      <w:pPr>
        <w:pStyle w:val="Normal1"/>
        <w:spacing w:after="0" w:line="240" w:lineRule="auto"/>
        <w:contextualSpacing w:val="0"/>
        <w:rPr>
          <w:rFonts w:ascii="Book Antiqua" w:hAnsi="Book Antiqua"/>
        </w:rPr>
      </w:pPr>
      <w:r w:rsidRPr="00C56A34">
        <w:rPr>
          <w:rFonts w:ascii="Book Antiqua" w:hAnsi="Book Antiqua"/>
        </w:rPr>
        <w:lastRenderedPageBreak/>
        <w:t>Social networks connect people via online communities such as Facebook, LinkedIn, Twitter, and others. As with other technology, social networks have proper and improper uses. This policy is designed to help firm employees who use social networking understand what is recommended and required of them.</w:t>
      </w:r>
    </w:p>
    <w:p w14:paraId="5B67655F" w14:textId="77777777" w:rsidR="00AA404C" w:rsidRPr="00C56A34" w:rsidRDefault="00AA404C" w:rsidP="00976CF1"/>
    <w:p w14:paraId="28A8DA62" w14:textId="77777777" w:rsidR="00592191" w:rsidRDefault="0089777C" w:rsidP="001C4D01">
      <w:pPr>
        <w:pStyle w:val="Normal1"/>
        <w:spacing w:after="0" w:line="240" w:lineRule="auto"/>
        <w:contextualSpacing w:val="0"/>
        <w:rPr>
          <w:rFonts w:ascii="Book Antiqua" w:hAnsi="Book Antiqua"/>
        </w:rPr>
      </w:pPr>
      <w:r w:rsidRPr="00C56A34">
        <w:rPr>
          <w:rFonts w:ascii="Book Antiqua" w:hAnsi="Book Antiqua"/>
        </w:rPr>
        <w:t>This policy is directed at and applies to all social networking sites currently in use, as well as any future such sites that may develop during the existence of BCAL. This policy also covers any other chat rooms, blogs, video sites (e.g., YouTube) or online bulletin boards in which BCAL employees may be involved</w:t>
      </w:r>
      <w:r w:rsidR="00592191">
        <w:rPr>
          <w:rFonts w:ascii="Book Antiqua" w:hAnsi="Book Antiqua"/>
        </w:rPr>
        <w:t>.</w:t>
      </w:r>
    </w:p>
    <w:p w14:paraId="70CEB884" w14:textId="77777777" w:rsidR="00592191" w:rsidRDefault="00592191" w:rsidP="001C4D01">
      <w:pPr>
        <w:pStyle w:val="Normal1"/>
        <w:spacing w:after="0" w:line="240" w:lineRule="auto"/>
        <w:contextualSpacing w:val="0"/>
        <w:rPr>
          <w:rFonts w:ascii="Book Antiqua" w:hAnsi="Book Antiqua"/>
        </w:rPr>
      </w:pPr>
    </w:p>
    <w:p w14:paraId="458994C4" w14:textId="77777777" w:rsidR="00592191" w:rsidRDefault="00592191" w:rsidP="001C4D01">
      <w:pPr>
        <w:pStyle w:val="Normal1"/>
        <w:spacing w:after="0" w:line="240" w:lineRule="auto"/>
        <w:contextualSpacing w:val="0"/>
        <w:rPr>
          <w:rFonts w:ascii="Book Antiqua" w:hAnsi="Book Antiqua"/>
        </w:rPr>
      </w:pPr>
      <w:bookmarkStart w:id="52" w:name="CommSocialMedia"/>
      <w:r>
        <w:rPr>
          <w:rFonts w:ascii="Book Antiqua"/>
        </w:rPr>
        <w:t xml:space="preserve">BCAL employees are prohibited from using firm equipment to post information to or otherwise communicate using any of the </w:t>
      </w:r>
      <w:proofErr w:type="gramStart"/>
      <w:r>
        <w:rPr>
          <w:rFonts w:ascii="Book Antiqua"/>
        </w:rPr>
        <w:t>aforementioned types</w:t>
      </w:r>
      <w:proofErr w:type="gramEnd"/>
      <w:r>
        <w:rPr>
          <w:rFonts w:ascii="Book Antiqua"/>
        </w:rPr>
        <w:t xml:space="preserve"> of websites without specific prior approval.</w:t>
      </w:r>
      <w:bookmarkEnd w:id="52"/>
    </w:p>
    <w:p w14:paraId="4A1D03EF" w14:textId="77777777" w:rsidR="00C6315F" w:rsidRDefault="00C6315F">
      <w:pPr>
        <w:pStyle w:val="NoSpacing"/>
        <w:jc w:val="both"/>
        <w:rPr>
          <w:rFonts w:ascii="Book Antiqua" w:hAnsi="Book Antiqua"/>
        </w:rPr>
      </w:pPr>
    </w:p>
    <w:p w14:paraId="562CD4C5" w14:textId="77777777" w:rsidR="00C6315F" w:rsidRDefault="00437E70">
      <w:pPr>
        <w:pStyle w:val="NoSpacing"/>
        <w:jc w:val="both"/>
        <w:rPr>
          <w:rFonts w:ascii="Book Antiqua" w:hAnsi="Book Antiqua"/>
        </w:rPr>
      </w:pPr>
      <w:r>
        <w:rPr>
          <w:rFonts w:ascii="Book Antiqua"/>
          <w:color w:val="000000"/>
        </w:rPr>
        <w:t>BCAL employees may use social networking sites on their personal time and personal equipment, provided they abide by the following:</w:t>
      </w:r>
    </w:p>
    <w:p w14:paraId="10EB6774" w14:textId="77777777" w:rsidR="00C6315F" w:rsidRDefault="00C6315F"/>
    <w:p w14:paraId="31EC9778"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Limit any reference to BCAL to title, location, contact information, and/or years of </w:t>
      </w:r>
      <w:proofErr w:type="gramStart"/>
      <w:r>
        <w:rPr>
          <w:rFonts w:ascii="Book Antiqua"/>
        </w:rPr>
        <w:t>service;</w:t>
      </w:r>
      <w:proofErr w:type="gramEnd"/>
    </w:p>
    <w:p w14:paraId="5C7BB7A0"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Do not hold themselves out as representing BCAL views in any </w:t>
      </w:r>
      <w:proofErr w:type="gramStart"/>
      <w:r>
        <w:rPr>
          <w:rFonts w:ascii="Book Antiqua"/>
        </w:rPr>
        <w:t>way;</w:t>
      </w:r>
      <w:proofErr w:type="gramEnd"/>
    </w:p>
    <w:p w14:paraId="11405795"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Do not post or otherwise comment regarding BCAL business, clients, employees, policies or any other potentially confidential </w:t>
      </w:r>
      <w:proofErr w:type="gramStart"/>
      <w:r>
        <w:rPr>
          <w:rFonts w:ascii="Book Antiqua"/>
        </w:rPr>
        <w:t>information;</w:t>
      </w:r>
      <w:proofErr w:type="gramEnd"/>
    </w:p>
    <w:p w14:paraId="6C6CBC87"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Do not </w:t>
      </w:r>
      <w:r>
        <w:rPr>
          <w:rFonts w:ascii="Book Antiqua"/>
        </w:rPr>
        <w:t>“</w:t>
      </w:r>
      <w:r>
        <w:rPr>
          <w:rFonts w:ascii="Book Antiqua"/>
        </w:rPr>
        <w:t>chat</w:t>
      </w:r>
      <w:r>
        <w:rPr>
          <w:rFonts w:ascii="Book Antiqua"/>
        </w:rPr>
        <w:t>”</w:t>
      </w:r>
      <w:r>
        <w:rPr>
          <w:rFonts w:ascii="Book Antiqua"/>
        </w:rPr>
        <w:t xml:space="preserve"> or otherwise communicate with clients or potential clients regarding any actual or potential investment advice; and</w:t>
      </w:r>
    </w:p>
    <w:p w14:paraId="2289793C"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Prepare any posts or communications with care and professionalism and ensure they are appropriate in tone and content.</w:t>
      </w:r>
    </w:p>
    <w:p w14:paraId="0EFCC5BF" w14:textId="77777777" w:rsidR="00C6315F" w:rsidRDefault="00C6315F"/>
    <w:p w14:paraId="123AE6CA" w14:textId="77777777" w:rsidR="00C6315F" w:rsidRDefault="00437E70">
      <w:pPr>
        <w:pStyle w:val="NoSpacing"/>
        <w:jc w:val="both"/>
        <w:rPr>
          <w:rFonts w:ascii="Book Antiqua" w:hAnsi="Book Antiqua"/>
        </w:rPr>
      </w:pPr>
      <w:r>
        <w:rPr>
          <w:rFonts w:ascii="Book Antiqua"/>
          <w:color w:val="000000"/>
        </w:rPr>
        <w:t>In addition, staff members should never disclose personal information on any social media website that could allow a third party to gain access to BCAL</w:t>
      </w:r>
      <w:r>
        <w:rPr>
          <w:rFonts w:ascii="Book Antiqua"/>
          <w:color w:val="000000"/>
        </w:rPr>
        <w:t>’</w:t>
      </w:r>
      <w:r>
        <w:rPr>
          <w:rFonts w:ascii="Book Antiqua"/>
          <w:color w:val="000000"/>
        </w:rPr>
        <w:t>s systems and passwords used for work equipment should not be drawn from any publicly posted information.</w:t>
      </w:r>
    </w:p>
    <w:p w14:paraId="78B481E9" w14:textId="77777777" w:rsidR="00C6315F" w:rsidRDefault="00C6315F">
      <w:pPr>
        <w:pStyle w:val="NoSpacing"/>
        <w:jc w:val="both"/>
        <w:rPr>
          <w:rFonts w:ascii="Book Antiqua" w:hAnsi="Book Antiqua"/>
        </w:rPr>
      </w:pPr>
    </w:p>
    <w:p w14:paraId="3FE8C021" w14:textId="77777777" w:rsidR="00C6315F" w:rsidRDefault="00437E70">
      <w:pPr>
        <w:pStyle w:val="NoSpacing"/>
        <w:jc w:val="both"/>
        <w:rPr>
          <w:rFonts w:ascii="Book Antiqua" w:hAnsi="Book Antiqua"/>
        </w:rPr>
      </w:pPr>
      <w:r>
        <w:rPr>
          <w:rFonts w:ascii="Book Antiqua"/>
          <w:color w:val="000000"/>
        </w:rPr>
        <w:t>The CCO will periodically monitor the personal social media usage of supervised persons and will document this review. Failure to follow BCAL</w:t>
      </w:r>
      <w:r>
        <w:rPr>
          <w:rFonts w:ascii="Book Antiqua"/>
          <w:color w:val="000000"/>
        </w:rPr>
        <w:t>’</w:t>
      </w:r>
      <w:r>
        <w:rPr>
          <w:rFonts w:ascii="Book Antiqua"/>
          <w:color w:val="000000"/>
        </w:rPr>
        <w:t>s policies and procedures by any adviser and/or supervised person may subject that individual to various sanctions, fines, and possibly termination by the firm.</w:t>
      </w:r>
    </w:p>
    <w:p w14:paraId="5F1F8ED3" w14:textId="77777777" w:rsidR="001E495B" w:rsidRPr="001C4D01" w:rsidRDefault="001E495B" w:rsidP="001C4D01">
      <w:pPr>
        <w:pStyle w:val="Normal1"/>
        <w:spacing w:after="0" w:line="240" w:lineRule="auto"/>
        <w:contextualSpacing w:val="0"/>
        <w:rPr>
          <w:rFonts w:ascii="Book Antiqua" w:hAnsi="Book Antiqua"/>
        </w:rPr>
      </w:pPr>
      <w:bookmarkStart w:id="53" w:name="CommWithPublic_end"/>
      <w:bookmarkEnd w:id="53"/>
      <w:r w:rsidRPr="00C56A34">
        <w:br w:type="page"/>
      </w:r>
    </w:p>
    <w:p w14:paraId="58B71083" w14:textId="77777777" w:rsidR="00C851AE" w:rsidRPr="002A7DE3" w:rsidRDefault="00C851AE" w:rsidP="002A7DE3">
      <w:pPr>
        <w:pStyle w:val="Heading1"/>
        <w:rPr>
          <w:rStyle w:val="ParaNum"/>
        </w:rPr>
      </w:pPr>
      <w:bookmarkStart w:id="54" w:name="_Toc112329122"/>
      <w:r w:rsidRPr="002A7DE3">
        <w:rPr>
          <w:rStyle w:val="ParaNum"/>
        </w:rPr>
        <w:lastRenderedPageBreak/>
        <w:t>Written Correspondence</w:t>
      </w:r>
      <w:bookmarkEnd w:id="54"/>
    </w:p>
    <w:p w14:paraId="020165F5" w14:textId="77777777" w:rsidR="00C851AE" w:rsidRDefault="00C851AE" w:rsidP="00C851AE"/>
    <w:p w14:paraId="0AB11EDB" w14:textId="77777777" w:rsidR="00C851AE" w:rsidRDefault="00C851AE" w:rsidP="002A7DE3">
      <w:pPr>
        <w:pStyle w:val="Heading2"/>
      </w:pPr>
      <w:bookmarkStart w:id="55" w:name="_Toc112329123"/>
      <w:r>
        <w:t>Correspondence</w:t>
      </w:r>
      <w:bookmarkEnd w:id="55"/>
    </w:p>
    <w:p w14:paraId="47F9698A" w14:textId="77777777" w:rsidR="00C851AE" w:rsidRDefault="00C851AE" w:rsidP="00C851AE">
      <w:r>
        <w:t xml:space="preserve"> </w:t>
      </w:r>
    </w:p>
    <w:p w14:paraId="4652A385" w14:textId="77777777" w:rsidR="00C851AE" w:rsidRDefault="00C851AE" w:rsidP="00C851AE">
      <w:r>
        <w:t xml:space="preserve">BCAL is involved in communicating with its clients in various formats: </w:t>
      </w:r>
      <w:bookmarkStart w:id="56" w:name="Written_corr_outlets"/>
      <w:r>
        <w:rPr>
          <w:color w:val="000000"/>
        </w:rPr>
        <w:t xml:space="preserve">written letters, email, phone, firm </w:t>
      </w:r>
      <w:proofErr w:type="gramStart"/>
      <w:r>
        <w:rPr>
          <w:color w:val="000000"/>
        </w:rPr>
        <w:t>website</w:t>
      </w:r>
      <w:proofErr w:type="gramEnd"/>
      <w:r>
        <w:rPr>
          <w:color w:val="000000"/>
        </w:rPr>
        <w:t xml:space="preserve"> and client portal.</w:t>
      </w:r>
      <w:bookmarkEnd w:id="56"/>
    </w:p>
    <w:p w14:paraId="6B581269" w14:textId="77777777" w:rsidR="00C851AE" w:rsidRDefault="00C851AE" w:rsidP="00C851AE">
      <w:r>
        <w:t xml:space="preserve"> </w:t>
      </w:r>
    </w:p>
    <w:p w14:paraId="2CC731F8" w14:textId="77777777" w:rsidR="00C851AE" w:rsidRDefault="00C851AE" w:rsidP="00C851AE">
      <w:r>
        <w:t>In all cases, these communications will either be classified as advertising or correspondence and will follow the appropriate rules and regulations.</w:t>
      </w:r>
    </w:p>
    <w:p w14:paraId="70D4B941" w14:textId="77777777" w:rsidR="00C851AE" w:rsidRDefault="00C851AE" w:rsidP="00C851AE"/>
    <w:p w14:paraId="2BD3DB5D" w14:textId="77777777" w:rsidR="00C851AE" w:rsidRDefault="00C851AE" w:rsidP="00C851AE">
      <w:r>
        <w:t>Correspondence generally refers to both incoming and outgoing written communications between the firm and one client or potential client. Communications to more than one individual are typically defined as advertising and are subject to the advertising rules and regulations. Correspondence includes both hard copy forms as well as electronic (e.g., email, text message, instant message, and facsimile).</w:t>
      </w:r>
    </w:p>
    <w:p w14:paraId="79935639" w14:textId="77777777" w:rsidR="00C851AE" w:rsidRDefault="00C851AE" w:rsidP="00C851AE">
      <w:r>
        <w:t xml:space="preserve"> </w:t>
      </w:r>
    </w:p>
    <w:p w14:paraId="245FC7F0" w14:textId="77777777" w:rsidR="00C851AE" w:rsidRDefault="00C851AE" w:rsidP="00C851AE">
      <w:r>
        <w:t>It is the firm’s policy that communications with the public be truthful, not misleading, and not contain any exaggerated or unwarranted statements. Everything is to be presented in a fair and balanced manner.</w:t>
      </w:r>
    </w:p>
    <w:p w14:paraId="09860627" w14:textId="77777777" w:rsidR="00C851AE" w:rsidRDefault="00C851AE" w:rsidP="00C851AE"/>
    <w:p w14:paraId="75A6AFFA" w14:textId="77777777" w:rsidR="00C851AE" w:rsidRDefault="00C851AE" w:rsidP="00C851AE">
      <w:r>
        <w:t>Some of the additional steps to be taken include:</w:t>
      </w:r>
    </w:p>
    <w:p w14:paraId="16B9F14D" w14:textId="77777777" w:rsidR="00C851AE" w:rsidRDefault="00C851AE" w:rsidP="00C851AE">
      <w:r>
        <w:t xml:space="preserve"> </w:t>
      </w:r>
    </w:p>
    <w:p w14:paraId="766AC49A" w14:textId="77777777" w:rsidR="00C851AE" w:rsidRDefault="00C851AE" w:rsidP="00514FB6">
      <w:pPr>
        <w:pStyle w:val="ListParagraph"/>
        <w:numPr>
          <w:ilvl w:val="0"/>
          <w:numId w:val="87"/>
        </w:numPr>
      </w:pPr>
      <w:r>
        <w:t xml:space="preserve">The CCO will review client correspondence for complaints and respond to them promptly as they are made by </w:t>
      </w:r>
      <w:proofErr w:type="gramStart"/>
      <w:r>
        <w:t>clients;</w:t>
      </w:r>
      <w:proofErr w:type="gramEnd"/>
    </w:p>
    <w:p w14:paraId="79053989" w14:textId="77777777" w:rsidR="00C851AE" w:rsidRDefault="00C851AE" w:rsidP="00514FB6">
      <w:pPr>
        <w:pStyle w:val="ListParagraph"/>
        <w:numPr>
          <w:ilvl w:val="0"/>
          <w:numId w:val="87"/>
        </w:numPr>
      </w:pPr>
      <w:r>
        <w:t xml:space="preserve">The CCO will take the necessary steps to ensure incoming and outgoing correspondence is </w:t>
      </w:r>
      <w:proofErr w:type="gramStart"/>
      <w:r>
        <w:t>archived;</w:t>
      </w:r>
      <w:proofErr w:type="gramEnd"/>
    </w:p>
    <w:p w14:paraId="587D24B2" w14:textId="77777777" w:rsidR="00C851AE" w:rsidRDefault="00C851AE" w:rsidP="00514FB6">
      <w:pPr>
        <w:pStyle w:val="ListParagraph"/>
        <w:numPr>
          <w:ilvl w:val="0"/>
          <w:numId w:val="87"/>
        </w:numPr>
      </w:pPr>
      <w:r>
        <w:t>The CCO will randomly spot check written correspondence to verify the communications are not misleading, fraudulent, exaggerated and do not violate applicable rules and regulations in any way (see Sample 4 and Sample 5</w:t>
      </w:r>
      <w:proofErr w:type="gramStart"/>
      <w:r>
        <w:t>);</w:t>
      </w:r>
      <w:proofErr w:type="gramEnd"/>
    </w:p>
    <w:p w14:paraId="53F5981B" w14:textId="77777777" w:rsidR="00C851AE" w:rsidRDefault="00C851AE" w:rsidP="00514FB6">
      <w:pPr>
        <w:pStyle w:val="ListParagraph"/>
        <w:numPr>
          <w:ilvl w:val="0"/>
          <w:numId w:val="87"/>
        </w:numPr>
      </w:pPr>
      <w:r>
        <w:t xml:space="preserve">The CCO will verify that the firm is maintaining copies of all correspondence in accordance with applicable rules and </w:t>
      </w:r>
      <w:proofErr w:type="gramStart"/>
      <w:r>
        <w:t>regulations;</w:t>
      </w:r>
      <w:proofErr w:type="gramEnd"/>
    </w:p>
    <w:p w14:paraId="0FD91CAD" w14:textId="77777777" w:rsidR="00C851AE" w:rsidRDefault="00C851AE" w:rsidP="00514FB6">
      <w:pPr>
        <w:pStyle w:val="ListParagraph"/>
        <w:numPr>
          <w:ilvl w:val="0"/>
          <w:numId w:val="87"/>
        </w:numPr>
      </w:pPr>
      <w:r>
        <w:t xml:space="preserve">The CCO will approve methods of delivery prior to </w:t>
      </w:r>
      <w:proofErr w:type="gramStart"/>
      <w:r>
        <w:t>use;</w:t>
      </w:r>
      <w:proofErr w:type="gramEnd"/>
    </w:p>
    <w:p w14:paraId="172DDCA9" w14:textId="77777777" w:rsidR="00C851AE" w:rsidRDefault="00C851AE" w:rsidP="00514FB6">
      <w:pPr>
        <w:pStyle w:val="ListParagraph"/>
        <w:numPr>
          <w:ilvl w:val="0"/>
          <w:numId w:val="87"/>
        </w:numPr>
      </w:pPr>
      <w:r>
        <w:t xml:space="preserve">Items marked “internal use only” will not be disseminated outside of firm </w:t>
      </w:r>
      <w:proofErr w:type="gramStart"/>
      <w:r>
        <w:t>personnel;</w:t>
      </w:r>
      <w:proofErr w:type="gramEnd"/>
    </w:p>
    <w:p w14:paraId="557701A1" w14:textId="77777777" w:rsidR="00C851AE" w:rsidRDefault="00C851AE" w:rsidP="00514FB6">
      <w:pPr>
        <w:pStyle w:val="ListParagraph"/>
        <w:numPr>
          <w:ilvl w:val="0"/>
          <w:numId w:val="87"/>
        </w:numPr>
      </w:pPr>
      <w:r>
        <w:t xml:space="preserve">Use of </w:t>
      </w:r>
      <w:proofErr w:type="gramStart"/>
      <w:r>
        <w:t>third party</w:t>
      </w:r>
      <w:proofErr w:type="gramEnd"/>
      <w:r>
        <w:t xml:space="preserve"> prepared material will only be used with the approval of the CCO; and</w:t>
      </w:r>
    </w:p>
    <w:p w14:paraId="51866D35" w14:textId="77777777" w:rsidR="00C851AE" w:rsidRDefault="00C851AE" w:rsidP="00514FB6">
      <w:pPr>
        <w:pStyle w:val="ListParagraph"/>
        <w:numPr>
          <w:ilvl w:val="0"/>
          <w:numId w:val="87"/>
        </w:numPr>
      </w:pPr>
      <w:r>
        <w:t>Any incoming correspondence that could possibly be deemed a complaint will be immediately forwarded to the CCO.</w:t>
      </w:r>
    </w:p>
    <w:p w14:paraId="2D185D6D" w14:textId="77777777" w:rsidR="00C851AE" w:rsidRDefault="00C851AE" w:rsidP="00435800">
      <w:pPr>
        <w:pStyle w:val="Heading2"/>
      </w:pPr>
      <w:r>
        <w:t xml:space="preserve"> </w:t>
      </w:r>
      <w:bookmarkStart w:id="57" w:name="_Toc112329124"/>
      <w:r>
        <w:t>Electronic Communications</w:t>
      </w:r>
      <w:bookmarkEnd w:id="57"/>
    </w:p>
    <w:p w14:paraId="1AC4E9E7" w14:textId="77777777" w:rsidR="00C851AE" w:rsidRDefault="00C851AE" w:rsidP="00C851AE">
      <w:r>
        <w:t xml:space="preserve"> </w:t>
      </w:r>
    </w:p>
    <w:p w14:paraId="0F4E0B74" w14:textId="77777777" w:rsidR="00C851AE" w:rsidRDefault="00C851AE" w:rsidP="00C851AE">
      <w:r>
        <w:t>It is firm policy that only approved methods of electronic communication will be used with clients. Firm personnel should consult with the CCO if there is any question on what methods are available to be used.</w:t>
      </w:r>
    </w:p>
    <w:p w14:paraId="401A0E06" w14:textId="77777777" w:rsidR="00C851AE" w:rsidRDefault="00C851AE" w:rsidP="00C851AE">
      <w:r>
        <w:lastRenderedPageBreak/>
        <w:t xml:space="preserve"> </w:t>
      </w:r>
    </w:p>
    <w:p w14:paraId="4298CE73" w14:textId="77777777" w:rsidR="00C851AE" w:rsidRDefault="00C851AE" w:rsidP="00C851AE">
      <w:r>
        <w:t>It is important to note, electronic communications with clients are subject to retention and periodic review by the CCO at any time.</w:t>
      </w:r>
    </w:p>
    <w:p w14:paraId="7B34FC8C" w14:textId="77777777" w:rsidR="00C851AE" w:rsidRDefault="00C851AE" w:rsidP="00C851AE">
      <w:r>
        <w:t xml:space="preserve"> </w:t>
      </w:r>
    </w:p>
    <w:p w14:paraId="3AC980D8" w14:textId="77777777" w:rsidR="00C851AE" w:rsidRDefault="00C851AE" w:rsidP="00C851AE">
      <w:r>
        <w:t xml:space="preserve">If electronic communications are used to comply with the annual delivery of BCAL’s ADV filing and/or Privacy Policy requirement, BCAL will either attach these documents to an email communication or will inform its clients in an email with an embedded hyperlink to BCAL’s website, where the most current ADV </w:t>
      </w:r>
      <w:proofErr w:type="gramStart"/>
      <w:r>
        <w:t>filing</w:t>
      </w:r>
      <w:proofErr w:type="gramEnd"/>
      <w:r>
        <w:t xml:space="preserve"> and Privacy Policy can be viewed. Prior to distributing materials in this manner, BCAL will obtain prior authorization from its clients. BCAL will use an electronic authorization form or will obtain electronic authorization via its investment advisory contract. BCAL will retain this authorization as part of its required books and records.</w:t>
      </w:r>
    </w:p>
    <w:p w14:paraId="5F60AD37" w14:textId="77777777" w:rsidR="002A7DE3" w:rsidRDefault="002A7DE3">
      <w:r>
        <w:br w:type="page"/>
      </w:r>
    </w:p>
    <w:p w14:paraId="1AE21384" w14:textId="77777777" w:rsidR="001E495B" w:rsidRPr="00C56A34" w:rsidRDefault="001E495B" w:rsidP="00976CF1">
      <w:pPr>
        <w:pStyle w:val="Heading1"/>
      </w:pPr>
      <w:bookmarkStart w:id="58" w:name="_Toc112329125"/>
      <w:r w:rsidRPr="00C56A34">
        <w:lastRenderedPageBreak/>
        <w:t>Anti-Money Laundering (AML) Policy</w:t>
      </w:r>
      <w:bookmarkEnd w:id="58"/>
    </w:p>
    <w:p w14:paraId="6E135E15" w14:textId="77777777" w:rsidR="003A3E97" w:rsidRPr="00C56A34" w:rsidRDefault="003A3E97" w:rsidP="00976CF1"/>
    <w:p w14:paraId="780D2F21" w14:textId="77777777" w:rsidR="003A3E97" w:rsidRPr="00C56A34" w:rsidRDefault="003A3E97" w:rsidP="00976CF1">
      <w:r w:rsidRPr="00C56A34">
        <w:t>It is the policy of the firm to prohibit and actively prevent money laundering and any activity that facilitates money laundering or the funding of terrorist or criminal activities.</w:t>
      </w:r>
    </w:p>
    <w:p w14:paraId="2CD60D96" w14:textId="77777777" w:rsidR="003A3E97" w:rsidRPr="00C56A34" w:rsidRDefault="003A3E97" w:rsidP="00976CF1"/>
    <w:p w14:paraId="2AD3EC11" w14:textId="77777777" w:rsidR="001E495B" w:rsidRPr="00C56A34" w:rsidRDefault="003A3E97" w:rsidP="00976CF1">
      <w:pPr>
        <w:pStyle w:val="Heading2"/>
        <w:ind w:right="0"/>
      </w:pPr>
      <w:bookmarkStart w:id="59" w:name="_Toc112329126"/>
      <w:r w:rsidRPr="00C56A34">
        <w:t>Anti-Money Laundering Program</w:t>
      </w:r>
      <w:bookmarkEnd w:id="59"/>
    </w:p>
    <w:p w14:paraId="1F1400F9" w14:textId="77777777" w:rsidR="003A3E97" w:rsidRPr="00C56A34" w:rsidRDefault="003A3E97" w:rsidP="00976CF1"/>
    <w:p w14:paraId="5D761E28"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The CCO shall:</w:t>
      </w:r>
    </w:p>
    <w:p w14:paraId="176FCC3C" w14:textId="77777777" w:rsidR="003A3E97" w:rsidRPr="00C56A34" w:rsidRDefault="003A3E97" w:rsidP="00976CF1">
      <w:pPr>
        <w:pStyle w:val="Normal1"/>
        <w:spacing w:after="0" w:line="240" w:lineRule="auto"/>
        <w:contextualSpacing w:val="0"/>
        <w:rPr>
          <w:rFonts w:ascii="Book Antiqua" w:hAnsi="Book Antiqua"/>
        </w:rPr>
      </w:pPr>
    </w:p>
    <w:p w14:paraId="36FADC42" w14:textId="77777777" w:rsidR="003A3E97" w:rsidRPr="00C56A34" w:rsidRDefault="003A3E97" w:rsidP="00976CF1">
      <w:pPr>
        <w:pStyle w:val="Normal1"/>
        <w:numPr>
          <w:ilvl w:val="0"/>
          <w:numId w:val="7"/>
        </w:numPr>
        <w:spacing w:after="0" w:line="240" w:lineRule="auto"/>
        <w:contextualSpacing w:val="0"/>
        <w:rPr>
          <w:rFonts w:ascii="Book Antiqua" w:hAnsi="Book Antiqua"/>
        </w:rPr>
      </w:pPr>
      <w:r w:rsidRPr="00C56A34">
        <w:rPr>
          <w:rFonts w:ascii="Book Antiqua" w:hAnsi="Book Antiqua"/>
        </w:rPr>
        <w:t xml:space="preserve">Monitor the firm’s compliance with this </w:t>
      </w:r>
      <w:proofErr w:type="gramStart"/>
      <w:r w:rsidRPr="00C56A34">
        <w:rPr>
          <w:rFonts w:ascii="Book Antiqua" w:hAnsi="Book Antiqua"/>
        </w:rPr>
        <w:t>policy;</w:t>
      </w:r>
      <w:proofErr w:type="gramEnd"/>
    </w:p>
    <w:p w14:paraId="50E0AE3C" w14:textId="77777777" w:rsidR="003A3E97" w:rsidRPr="00C56A34" w:rsidRDefault="003A3E97" w:rsidP="00976CF1">
      <w:pPr>
        <w:pStyle w:val="Normal1"/>
        <w:numPr>
          <w:ilvl w:val="0"/>
          <w:numId w:val="7"/>
        </w:numPr>
        <w:spacing w:after="0" w:line="240" w:lineRule="auto"/>
        <w:contextualSpacing w:val="0"/>
        <w:rPr>
          <w:rFonts w:ascii="Book Antiqua" w:hAnsi="Book Antiqua"/>
        </w:rPr>
      </w:pPr>
      <w:r w:rsidRPr="00C56A34">
        <w:rPr>
          <w:rFonts w:ascii="Book Antiqua" w:hAnsi="Book Antiqua"/>
        </w:rPr>
        <w:t xml:space="preserve">Monitor changes in applicable laws and regulations relating to money laundering and implement further controls as may be required by such changes in laws and </w:t>
      </w:r>
      <w:proofErr w:type="gramStart"/>
      <w:r w:rsidRPr="00C56A34">
        <w:rPr>
          <w:rFonts w:ascii="Book Antiqua" w:hAnsi="Book Antiqua"/>
        </w:rPr>
        <w:t>regulations;</w:t>
      </w:r>
      <w:proofErr w:type="gramEnd"/>
    </w:p>
    <w:p w14:paraId="568920F7" w14:textId="77777777" w:rsidR="003A3E97" w:rsidRPr="00C56A34" w:rsidRDefault="003A3E97" w:rsidP="00976CF1">
      <w:pPr>
        <w:pStyle w:val="Normal1"/>
        <w:numPr>
          <w:ilvl w:val="0"/>
          <w:numId w:val="7"/>
        </w:numPr>
        <w:spacing w:after="0" w:line="240" w:lineRule="auto"/>
        <w:contextualSpacing w:val="0"/>
        <w:rPr>
          <w:rFonts w:ascii="Book Antiqua" w:hAnsi="Book Antiqua"/>
        </w:rPr>
      </w:pPr>
      <w:r w:rsidRPr="00C56A34">
        <w:rPr>
          <w:rFonts w:ascii="Book Antiqua" w:hAnsi="Book Antiqua"/>
        </w:rPr>
        <w:t xml:space="preserve">Ensure the firm keeps the records required by this </w:t>
      </w:r>
      <w:proofErr w:type="gramStart"/>
      <w:r w:rsidRPr="00C56A34">
        <w:rPr>
          <w:rFonts w:ascii="Book Antiqua" w:hAnsi="Book Antiqua"/>
        </w:rPr>
        <w:t>policy;</w:t>
      </w:r>
      <w:proofErr w:type="gramEnd"/>
    </w:p>
    <w:p w14:paraId="65C29685" w14:textId="77777777" w:rsidR="003A3E97" w:rsidRPr="00C56A34" w:rsidRDefault="003A3E97" w:rsidP="00976CF1">
      <w:pPr>
        <w:pStyle w:val="Normal1"/>
        <w:numPr>
          <w:ilvl w:val="0"/>
          <w:numId w:val="7"/>
        </w:numPr>
        <w:spacing w:after="0" w:line="240" w:lineRule="auto"/>
        <w:contextualSpacing w:val="0"/>
        <w:rPr>
          <w:rFonts w:ascii="Book Antiqua" w:hAnsi="Book Antiqua"/>
        </w:rPr>
      </w:pPr>
      <w:r w:rsidRPr="00C56A34">
        <w:rPr>
          <w:rFonts w:ascii="Book Antiqua" w:hAnsi="Book Antiqua"/>
        </w:rPr>
        <w:t>Ensure Suspicious Activity Reports (SAR-SFs) are filed when required by applicable law and regulations; and</w:t>
      </w:r>
    </w:p>
    <w:p w14:paraId="751550A4" w14:textId="77777777" w:rsidR="003A3E97" w:rsidRDefault="003A3E97" w:rsidP="00976CF1">
      <w:pPr>
        <w:pStyle w:val="Normal1"/>
        <w:numPr>
          <w:ilvl w:val="0"/>
          <w:numId w:val="7"/>
        </w:numPr>
        <w:spacing w:after="0" w:line="240" w:lineRule="auto"/>
        <w:contextualSpacing w:val="0"/>
        <w:rPr>
          <w:rFonts w:ascii="Book Antiqua" w:hAnsi="Book Antiqua"/>
        </w:rPr>
      </w:pPr>
      <w:r w:rsidRPr="00C56A34">
        <w:rPr>
          <w:rFonts w:ascii="Book Antiqua" w:hAnsi="Book Antiqua"/>
        </w:rPr>
        <w:t>Train employees of the firm to ensure compliance with this policy.</w:t>
      </w:r>
    </w:p>
    <w:p w14:paraId="4DC3AC19" w14:textId="77777777" w:rsidR="006E4BFE" w:rsidRDefault="006E4BFE" w:rsidP="006E4BFE">
      <w:pPr>
        <w:pStyle w:val="Normal1"/>
        <w:spacing w:after="0" w:line="240" w:lineRule="auto"/>
        <w:ind w:left="720"/>
        <w:contextualSpacing w:val="0"/>
        <w:rPr>
          <w:rFonts w:ascii="Book Antiqua" w:hAnsi="Book Antiqua"/>
        </w:rPr>
      </w:pPr>
    </w:p>
    <w:p w14:paraId="66AE131F" w14:textId="77777777" w:rsidR="006E4BFE" w:rsidRDefault="006E4BFE" w:rsidP="00D35D8A">
      <w:pPr>
        <w:pStyle w:val="Heading2"/>
        <w:spacing w:before="120"/>
      </w:pPr>
      <w:bookmarkStart w:id="60" w:name="AML_xaction_start"/>
      <w:bookmarkStart w:id="61" w:name="_Toc17896521"/>
      <w:bookmarkStart w:id="62" w:name="_Toc112329127"/>
      <w:bookmarkEnd w:id="60"/>
      <w:r>
        <w:t>Ongoing Transaction Review</w:t>
      </w:r>
      <w:bookmarkEnd w:id="61"/>
      <w:bookmarkEnd w:id="62"/>
    </w:p>
    <w:p w14:paraId="3F207683" w14:textId="77777777" w:rsidR="006E4BFE" w:rsidRDefault="006E4BFE" w:rsidP="006E4BFE"/>
    <w:p w14:paraId="5B6F48CB" w14:textId="77777777" w:rsidR="006E4BFE" w:rsidRPr="00C55F36" w:rsidRDefault="006E4BFE" w:rsidP="006E4BFE">
      <w:pPr>
        <w:rPr>
          <w:bCs/>
        </w:rPr>
      </w:pPr>
      <w:bookmarkStart w:id="63" w:name="_Toc525566005"/>
      <w:r w:rsidRPr="00C55F36">
        <w:rPr>
          <w:bCs/>
        </w:rPr>
        <w:t xml:space="preserve">The </w:t>
      </w:r>
      <w:proofErr w:type="gramStart"/>
      <w:r>
        <w:rPr>
          <w:bCs/>
        </w:rPr>
        <w:t>CCO</w:t>
      </w:r>
      <w:r w:rsidRPr="00C55F36">
        <w:rPr>
          <w:bCs/>
        </w:rPr>
        <w:t xml:space="preserve">  wi</w:t>
      </w:r>
      <w:r>
        <w:rPr>
          <w:bCs/>
        </w:rPr>
        <w:t>ll</w:t>
      </w:r>
      <w:proofErr w:type="gramEnd"/>
      <w:r>
        <w:rPr>
          <w:bCs/>
        </w:rPr>
        <w:t xml:space="preserve"> also review transactions by i</w:t>
      </w:r>
      <w:r w:rsidRPr="00C55F36">
        <w:rPr>
          <w:bCs/>
        </w:rPr>
        <w:t xml:space="preserve">nvestors and determine whether to engage legal counsel if a particular </w:t>
      </w:r>
      <w:r>
        <w:rPr>
          <w:bCs/>
        </w:rPr>
        <w:t>i</w:t>
      </w:r>
      <w:r w:rsidRPr="00C55F36">
        <w:rPr>
          <w:bCs/>
        </w:rPr>
        <w:t>nvestor engages in an abnormal series of transactions, such as (but not limited to):</w:t>
      </w:r>
      <w:bookmarkEnd w:id="63"/>
    </w:p>
    <w:p w14:paraId="57487F58" w14:textId="77777777" w:rsidR="006E4BFE" w:rsidRDefault="006E4BFE" w:rsidP="006E4BFE">
      <w:pPr>
        <w:pStyle w:val="ListParagraph"/>
        <w:numPr>
          <w:ilvl w:val="0"/>
          <w:numId w:val="7"/>
        </w:numPr>
        <w:spacing w:line="240" w:lineRule="auto"/>
      </w:pPr>
      <w:bookmarkStart w:id="64" w:name="_Toc525566006"/>
      <w:r w:rsidRPr="00C55F36">
        <w:t xml:space="preserve">excessive frequency of contributions and </w:t>
      </w:r>
      <w:proofErr w:type="gramStart"/>
      <w:r w:rsidRPr="00C55F36">
        <w:t>redemptions</w:t>
      </w:r>
      <w:bookmarkEnd w:id="64"/>
      <w:r>
        <w:t>;</w:t>
      </w:r>
      <w:proofErr w:type="gramEnd"/>
    </w:p>
    <w:p w14:paraId="134A2684" w14:textId="77777777" w:rsidR="006E4BFE" w:rsidRDefault="006E4BFE" w:rsidP="006E4BFE">
      <w:pPr>
        <w:pStyle w:val="ListParagraph"/>
        <w:numPr>
          <w:ilvl w:val="0"/>
          <w:numId w:val="7"/>
        </w:numPr>
        <w:spacing w:line="240" w:lineRule="auto"/>
      </w:pPr>
      <w:bookmarkStart w:id="65" w:name="_Toc525566007"/>
      <w:r w:rsidRPr="00C55F36">
        <w:t xml:space="preserve">transactions in cash or money </w:t>
      </w:r>
      <w:proofErr w:type="gramStart"/>
      <w:r w:rsidRPr="00C55F36">
        <w:t>orders</w:t>
      </w:r>
      <w:bookmarkEnd w:id="65"/>
      <w:r>
        <w:t>;</w:t>
      </w:r>
      <w:proofErr w:type="gramEnd"/>
    </w:p>
    <w:p w14:paraId="1EB45DBD" w14:textId="77777777" w:rsidR="006E4BFE" w:rsidRDefault="006E4BFE" w:rsidP="006E4BFE">
      <w:pPr>
        <w:pStyle w:val="ListParagraph"/>
        <w:numPr>
          <w:ilvl w:val="0"/>
          <w:numId w:val="7"/>
        </w:numPr>
        <w:spacing w:line="240" w:lineRule="auto"/>
      </w:pPr>
      <w:bookmarkStart w:id="66" w:name="_Toc525566008"/>
      <w:r w:rsidRPr="00C55F36">
        <w:t>transactions with foreign shell banks, banks with P</w:t>
      </w:r>
      <w:r>
        <w:t>.</w:t>
      </w:r>
      <w:r w:rsidRPr="00C55F36">
        <w:t>O</w:t>
      </w:r>
      <w:r>
        <w:t>.</w:t>
      </w:r>
      <w:r w:rsidRPr="00C55F36">
        <w:t xml:space="preserve"> Boxes or banks located in jurisdictions without anti-money laundering </w:t>
      </w:r>
      <w:proofErr w:type="gramStart"/>
      <w:r w:rsidRPr="00C55F36">
        <w:t>laws</w:t>
      </w:r>
      <w:bookmarkEnd w:id="66"/>
      <w:r>
        <w:t>;</w:t>
      </w:r>
      <w:proofErr w:type="gramEnd"/>
    </w:p>
    <w:p w14:paraId="087CCF97" w14:textId="77777777" w:rsidR="006E4BFE" w:rsidRDefault="006E4BFE" w:rsidP="006E4BFE">
      <w:pPr>
        <w:pStyle w:val="ListParagraph"/>
        <w:numPr>
          <w:ilvl w:val="0"/>
          <w:numId w:val="7"/>
        </w:numPr>
        <w:spacing w:line="240" w:lineRule="auto"/>
      </w:pPr>
      <w:bookmarkStart w:id="67" w:name="_Toc525566009"/>
      <w:r w:rsidRPr="00C55F36">
        <w:t xml:space="preserve">transactions in which subscription monies are received from a non-subscribing third </w:t>
      </w:r>
      <w:proofErr w:type="gramStart"/>
      <w:r w:rsidRPr="00C55F36">
        <w:t>party</w:t>
      </w:r>
      <w:bookmarkEnd w:id="67"/>
      <w:r>
        <w:t>;</w:t>
      </w:r>
      <w:proofErr w:type="gramEnd"/>
    </w:p>
    <w:p w14:paraId="3734829D" w14:textId="77777777" w:rsidR="006E4BFE" w:rsidRDefault="006E4BFE" w:rsidP="006E4BFE">
      <w:pPr>
        <w:pStyle w:val="ListParagraph"/>
        <w:numPr>
          <w:ilvl w:val="0"/>
          <w:numId w:val="7"/>
        </w:numPr>
        <w:spacing w:line="240" w:lineRule="auto"/>
      </w:pPr>
      <w:bookmarkStart w:id="68" w:name="_Toc525566010"/>
      <w:r w:rsidRPr="00C55F36">
        <w:t xml:space="preserve">transactions by or for the benefit of senior political figures, their immediate family members and close </w:t>
      </w:r>
      <w:proofErr w:type="gramStart"/>
      <w:r w:rsidRPr="00C55F36">
        <w:t>associates</w:t>
      </w:r>
      <w:bookmarkEnd w:id="68"/>
      <w:r>
        <w:t>;</w:t>
      </w:r>
      <w:proofErr w:type="gramEnd"/>
    </w:p>
    <w:p w14:paraId="748381B2" w14:textId="77777777" w:rsidR="006E4BFE" w:rsidRDefault="006E4BFE" w:rsidP="006E4BFE">
      <w:pPr>
        <w:pStyle w:val="ListParagraph"/>
        <w:numPr>
          <w:ilvl w:val="0"/>
          <w:numId w:val="7"/>
        </w:numPr>
        <w:spacing w:line="240" w:lineRule="auto"/>
      </w:pPr>
      <w:bookmarkStart w:id="69" w:name="_Toc525566011"/>
      <w:r w:rsidRPr="00C55F36">
        <w:t xml:space="preserve">reluctance to answer compliance-related questions about ultimate </w:t>
      </w:r>
      <w:r>
        <w:t>b</w:t>
      </w:r>
      <w:r w:rsidRPr="00C55F36">
        <w:t xml:space="preserve">eneficial </w:t>
      </w:r>
      <w:r>
        <w:t>ownership</w:t>
      </w:r>
      <w:bookmarkEnd w:id="69"/>
      <w:r>
        <w:t>; and</w:t>
      </w:r>
    </w:p>
    <w:p w14:paraId="7413807F" w14:textId="77777777" w:rsidR="003A3E97" w:rsidRPr="00EC6BFD" w:rsidRDefault="00EC6BFD" w:rsidP="00EC6BFD">
      <w:pPr>
        <w:pStyle w:val="ListParagraph"/>
        <w:numPr>
          <w:ilvl w:val="0"/>
          <w:numId w:val="7"/>
        </w:numPr>
        <w:spacing w:line="240" w:lineRule="auto"/>
      </w:pPr>
      <w:bookmarkStart w:id="70" w:name="_Toc525566012"/>
      <w:r>
        <w:t>d</w:t>
      </w:r>
      <w:r w:rsidRPr="00C55F36">
        <w:t>istribution of redemption proceeds to an account other than the original wiring account used by the</w:t>
      </w:r>
      <w:r>
        <w:t xml:space="preserve"> i</w:t>
      </w:r>
      <w:r w:rsidRPr="00C55F36">
        <w:t>nvestor</w:t>
      </w:r>
      <w:bookmarkEnd w:id="70"/>
      <w:r>
        <w:t>.</w:t>
      </w:r>
      <w:bookmarkStart w:id="71" w:name="AML_xaction_end"/>
      <w:bookmarkEnd w:id="71"/>
    </w:p>
    <w:p w14:paraId="2B358BA3" w14:textId="77777777" w:rsidR="003A3E97" w:rsidRPr="00C56A34" w:rsidRDefault="003A3E97" w:rsidP="00976CF1">
      <w:pPr>
        <w:pStyle w:val="Heading2"/>
        <w:ind w:right="0"/>
      </w:pPr>
      <w:bookmarkStart w:id="72" w:name="AML_client_verif_start"/>
      <w:bookmarkStart w:id="73" w:name="_Toc112329128"/>
      <w:bookmarkEnd w:id="72"/>
      <w:r w:rsidRPr="00C56A34">
        <w:t>Client Identification and Verification</w:t>
      </w:r>
      <w:bookmarkEnd w:id="73"/>
    </w:p>
    <w:p w14:paraId="403ABDAA" w14:textId="77777777" w:rsidR="003A3E97" w:rsidRPr="00C56A34" w:rsidRDefault="003A3E97" w:rsidP="00976CF1"/>
    <w:p w14:paraId="288AE73E"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Prior to establishing a new client relationship, the firm will obtain and review the following information to verify the identity of the client:</w:t>
      </w:r>
    </w:p>
    <w:p w14:paraId="73D6101C" w14:textId="77777777" w:rsidR="003A3E97" w:rsidRPr="00C56A34" w:rsidRDefault="003A3E97" w:rsidP="00976CF1">
      <w:pPr>
        <w:pStyle w:val="Normal1"/>
        <w:spacing w:after="0" w:line="240" w:lineRule="auto"/>
        <w:contextualSpacing w:val="0"/>
        <w:rPr>
          <w:rFonts w:ascii="Book Antiqua" w:hAnsi="Book Antiqua"/>
        </w:rPr>
      </w:pPr>
    </w:p>
    <w:p w14:paraId="7634F329"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 xml:space="preserve">The client’s legal </w:t>
      </w:r>
      <w:proofErr w:type="gramStart"/>
      <w:r w:rsidRPr="00C56A34">
        <w:rPr>
          <w:rFonts w:ascii="Book Antiqua" w:hAnsi="Book Antiqua"/>
        </w:rPr>
        <w:t>name;</w:t>
      </w:r>
      <w:proofErr w:type="gramEnd"/>
    </w:p>
    <w:p w14:paraId="686168CC"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The client’s date of birth (if the client is an individual</w:t>
      </w:r>
      <w:proofErr w:type="gramStart"/>
      <w:r w:rsidRPr="00C56A34">
        <w:rPr>
          <w:rFonts w:ascii="Book Antiqua" w:hAnsi="Book Antiqua"/>
        </w:rPr>
        <w:t>);</w:t>
      </w:r>
      <w:proofErr w:type="gramEnd"/>
    </w:p>
    <w:p w14:paraId="7BFE5284"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The client’s physical address (not a P.O. Box or email address</w:t>
      </w:r>
      <w:proofErr w:type="gramStart"/>
      <w:r w:rsidRPr="00C56A34">
        <w:rPr>
          <w:rFonts w:ascii="Book Antiqua" w:hAnsi="Book Antiqua"/>
        </w:rPr>
        <w:t>);</w:t>
      </w:r>
      <w:proofErr w:type="gramEnd"/>
    </w:p>
    <w:p w14:paraId="66B08E2F"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lastRenderedPageBreak/>
        <w:t xml:space="preserve">The client’s telephone </w:t>
      </w:r>
      <w:proofErr w:type="gramStart"/>
      <w:r w:rsidRPr="00C56A34">
        <w:rPr>
          <w:rFonts w:ascii="Book Antiqua" w:hAnsi="Book Antiqua"/>
        </w:rPr>
        <w:t>number;</w:t>
      </w:r>
      <w:proofErr w:type="gramEnd"/>
    </w:p>
    <w:p w14:paraId="1E4B8136"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The client’s government identification number (e.g., tax identification number, social security number, or passport number with country of issuance</w:t>
      </w:r>
      <w:proofErr w:type="gramStart"/>
      <w:r w:rsidRPr="00C56A34">
        <w:rPr>
          <w:rFonts w:ascii="Book Antiqua" w:hAnsi="Book Antiqua"/>
        </w:rPr>
        <w:t>);</w:t>
      </w:r>
      <w:proofErr w:type="gramEnd"/>
    </w:p>
    <w:p w14:paraId="51A8A9D1"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A short description of the client’s primary business, if any; and</w:t>
      </w:r>
    </w:p>
    <w:p w14:paraId="4E878F6A" w14:textId="77777777" w:rsidR="003A3E97" w:rsidRPr="00C56A34" w:rsidRDefault="003A3E97" w:rsidP="00976CF1">
      <w:pPr>
        <w:pStyle w:val="Normal1"/>
        <w:numPr>
          <w:ilvl w:val="0"/>
          <w:numId w:val="8"/>
        </w:numPr>
        <w:spacing w:after="0" w:line="240" w:lineRule="auto"/>
        <w:contextualSpacing w:val="0"/>
        <w:rPr>
          <w:rFonts w:ascii="Book Antiqua" w:hAnsi="Book Antiqua"/>
        </w:rPr>
      </w:pPr>
      <w:r w:rsidRPr="00C56A34">
        <w:rPr>
          <w:rFonts w:ascii="Book Antiqua" w:hAnsi="Book Antiqua"/>
        </w:rPr>
        <w:t xml:space="preserve">A short description of the client’s primary source of funds (e.g., business listed above, inheritance, pension). </w:t>
      </w:r>
    </w:p>
    <w:p w14:paraId="4195C334" w14:textId="77777777" w:rsidR="003A3E97" w:rsidRPr="00C56A34" w:rsidRDefault="003A3E97" w:rsidP="00976CF1"/>
    <w:p w14:paraId="296E78BC" w14:textId="77777777" w:rsidR="003A3E97" w:rsidRPr="00C56A34" w:rsidRDefault="003A3E97" w:rsidP="00976CF1">
      <w:pPr>
        <w:pStyle w:val="Heading2"/>
        <w:ind w:right="0"/>
      </w:pPr>
      <w:bookmarkStart w:id="74" w:name="_Toc112329129"/>
      <w:r w:rsidRPr="00C56A34">
        <w:t xml:space="preserve">Clients Who Refuse </w:t>
      </w:r>
      <w:r w:rsidR="0009235F">
        <w:t>t</w:t>
      </w:r>
      <w:r w:rsidRPr="00C56A34">
        <w:t>o Provide Information</w:t>
      </w:r>
      <w:bookmarkEnd w:id="74"/>
    </w:p>
    <w:p w14:paraId="0E1A8BC8" w14:textId="77777777" w:rsidR="003A3E97" w:rsidRPr="00C56A34" w:rsidRDefault="003A3E97" w:rsidP="00976CF1">
      <w:bookmarkStart w:id="75" w:name="AMLAbbrevStart"/>
      <w:bookmarkEnd w:id="75"/>
    </w:p>
    <w:p w14:paraId="2B713613"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If a potential or existing client either refuses to provide the information described above or appears to have intentionally provided misleading information, BCAL will not open a new account and, after considering the risks involved, consider closing any existing account. In either case, BCAL’s CCO will be notified so that BCAL can determine whether it should file a Form SAR-SF.</w:t>
      </w:r>
    </w:p>
    <w:p w14:paraId="31343625"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 </w:t>
      </w:r>
    </w:p>
    <w:p w14:paraId="3B0DE89B" w14:textId="77777777" w:rsidR="00787FC6" w:rsidRPr="00C56A34" w:rsidRDefault="00787FC6" w:rsidP="00377245">
      <w:pPr>
        <w:pStyle w:val="Heading2"/>
      </w:pPr>
      <w:bookmarkStart w:id="76" w:name="_Toc112329130"/>
      <w:r w:rsidRPr="00C56A34">
        <w:rPr>
          <w:rFonts w:eastAsia="Quattrocento"/>
        </w:rPr>
        <w:t>Verifying Information</w:t>
      </w:r>
      <w:bookmarkEnd w:id="76"/>
    </w:p>
    <w:p w14:paraId="1FA160DF" w14:textId="77777777" w:rsidR="00787FC6" w:rsidRPr="00C56A34" w:rsidRDefault="00787FC6" w:rsidP="00787FC6">
      <w:pPr>
        <w:pStyle w:val="Normal1"/>
        <w:spacing w:after="0" w:line="240" w:lineRule="auto"/>
        <w:contextualSpacing w:val="0"/>
        <w:rPr>
          <w:rFonts w:ascii="Book Antiqua" w:hAnsi="Book Antiqua"/>
        </w:rPr>
      </w:pPr>
    </w:p>
    <w:p w14:paraId="0D0E0755"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BCAL will ensure that it has a reasonable belief that it knows the </w:t>
      </w:r>
      <w:proofErr w:type="gramStart"/>
      <w:r w:rsidRPr="00C56A34">
        <w:rPr>
          <w:rFonts w:ascii="Book Antiqua" w:hAnsi="Book Antiqua"/>
        </w:rPr>
        <w:t>true identity</w:t>
      </w:r>
      <w:proofErr w:type="gramEnd"/>
      <w:r w:rsidRPr="00C56A34">
        <w:rPr>
          <w:rFonts w:ascii="Book Antiqua" w:hAnsi="Book Antiqua"/>
        </w:rPr>
        <w:t xml:space="preserve"> of its clients by using risk-based procedures to verify and document the accuracy of the information it receives about its clients. In verifying client identity, BCAL will analyze any logical inconsistencies in the information it obtains. </w:t>
      </w:r>
    </w:p>
    <w:p w14:paraId="6E3C03D2"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 </w:t>
      </w:r>
    </w:p>
    <w:p w14:paraId="0F6B751F"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BCAL will verify its client’s identity through documentary evidence or non-documentary evidence, as necessary.  In analyzing the verification information, BCAL will consider whether there is a logical consistency among the identifying information provided, such as the client’s name, street address, zip code, telephone number (if provided), date of birth, and social security number.</w:t>
      </w:r>
    </w:p>
    <w:p w14:paraId="2878D40B"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 </w:t>
      </w:r>
    </w:p>
    <w:p w14:paraId="3E6B8329" w14:textId="77777777" w:rsidR="003A3E97"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If BCAL detects any red flags that indicate possible money laundering or terrorist financing activity, it will, after internal consultation with the firm's CCO, file a SAR-SF in accordance with applicable law and regulation.</w:t>
      </w:r>
    </w:p>
    <w:p w14:paraId="3D939B94" w14:textId="77777777" w:rsidR="003A3E97" w:rsidRPr="00C56A34" w:rsidRDefault="003A3E97" w:rsidP="00976CF1"/>
    <w:p w14:paraId="62C454E1" w14:textId="77777777" w:rsidR="003A3E97" w:rsidRPr="00C56A34" w:rsidRDefault="003A3E97" w:rsidP="00976CF1">
      <w:pPr>
        <w:pStyle w:val="Heading2"/>
        <w:ind w:right="0"/>
      </w:pPr>
      <w:bookmarkStart w:id="77" w:name="_Toc112329131"/>
      <w:r w:rsidRPr="00C56A34">
        <w:t>Lack of Verification</w:t>
      </w:r>
      <w:bookmarkEnd w:id="77"/>
    </w:p>
    <w:p w14:paraId="20F92CF5" w14:textId="77777777" w:rsidR="003A3E97" w:rsidRPr="00C56A34" w:rsidRDefault="003A3E97" w:rsidP="00976CF1"/>
    <w:p w14:paraId="123E7817" w14:textId="77777777" w:rsidR="003A3E97"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When BCAL cannot form a reasonable belief that it knows the true identity of a client, it will do the following: (1) not open an account; (2) impose terms under which a client may conduct transactions while it attempts to verify the client’s identity; (3) close an account after attempts to verify client’s identity fail; or (4) file a SAR-SF if required by applicable law and regulation.</w:t>
      </w:r>
      <w:bookmarkStart w:id="78" w:name="AML_client_verif_end"/>
      <w:bookmarkEnd w:id="78"/>
    </w:p>
    <w:p w14:paraId="0191CFF8" w14:textId="77777777" w:rsidR="003A3E97" w:rsidRPr="00C56A34" w:rsidRDefault="003A3E97" w:rsidP="00976CF1"/>
    <w:p w14:paraId="51E406C1" w14:textId="77777777" w:rsidR="003A3E97" w:rsidRPr="00C56A34" w:rsidRDefault="003A3E97" w:rsidP="00976CF1">
      <w:pPr>
        <w:pStyle w:val="Heading2"/>
        <w:ind w:right="0"/>
      </w:pPr>
      <w:bookmarkStart w:id="79" w:name="_Toc112329132"/>
      <w:r w:rsidRPr="00C56A34">
        <w:t>Recordkeeping</w:t>
      </w:r>
      <w:bookmarkEnd w:id="79"/>
    </w:p>
    <w:p w14:paraId="33E3F3A8" w14:textId="77777777" w:rsidR="003A3E97" w:rsidRPr="00C56A34" w:rsidRDefault="003A3E97" w:rsidP="00976CF1"/>
    <w:p w14:paraId="4B07354B" w14:textId="77777777" w:rsidR="003A3E97"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BCAL will document its verification, including identifying information provided by a client, the methods used and results of verification, and the resolution of any discrepancy in the identifying information. BCAL will keep records containing a description of any document that it relied on to verify a client’s identity, noting the type of document, any identification number </w:t>
      </w:r>
      <w:r w:rsidRPr="00C56A34">
        <w:rPr>
          <w:rFonts w:ascii="Book Antiqua" w:hAnsi="Book Antiqua"/>
        </w:rPr>
        <w:lastRenderedPageBreak/>
        <w:t>contained in the document, the place of issuance, and if any, the date of issuance and expiration date. With respect to non-documentary verification, BCAL will retain documents that describe the methods and the results of any measures it took to verify the identity of a client. BCAL will maintain records of identification information for five years after the account has been closed; it will retain records made about verification of the client's identity for five years after the record is made.</w:t>
      </w:r>
    </w:p>
    <w:p w14:paraId="6E94601A" w14:textId="77777777" w:rsidR="003A3E97" w:rsidRPr="00C56A34" w:rsidRDefault="003A3E97" w:rsidP="00976CF1"/>
    <w:p w14:paraId="4D37A7D3" w14:textId="77777777" w:rsidR="003A3E97" w:rsidRPr="00C56A34" w:rsidRDefault="003A3E97" w:rsidP="00976CF1">
      <w:pPr>
        <w:pStyle w:val="Heading2"/>
        <w:ind w:right="0"/>
      </w:pPr>
      <w:bookmarkStart w:id="80" w:name="_Toc112329133"/>
      <w:r w:rsidRPr="00C56A34">
        <w:t>Responding to Red Flags</w:t>
      </w:r>
      <w:bookmarkEnd w:id="80"/>
    </w:p>
    <w:p w14:paraId="6B2E3685" w14:textId="77777777" w:rsidR="003A3E97" w:rsidRPr="00C56A34" w:rsidRDefault="003A3E97" w:rsidP="00976CF1"/>
    <w:p w14:paraId="66EE8998"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When a member of the firm detects a red flag with respect to a client account, he or she will investigate further under the direction of the CCO. This may include gathering additional information internally or from third-party sources, contacting the government or filing a Form SAR-SF.</w:t>
      </w:r>
    </w:p>
    <w:p w14:paraId="68218108"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 xml:space="preserve"> </w:t>
      </w:r>
    </w:p>
    <w:p w14:paraId="685FF090"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Money laundering “red flags” include:</w:t>
      </w:r>
    </w:p>
    <w:p w14:paraId="439CAA4A" w14:textId="77777777" w:rsidR="003A3E97" w:rsidRPr="00C56A34" w:rsidRDefault="003A3E97" w:rsidP="00976CF1">
      <w:pPr>
        <w:pStyle w:val="Normal1"/>
        <w:spacing w:after="0" w:line="240" w:lineRule="auto"/>
        <w:contextualSpacing w:val="0"/>
        <w:rPr>
          <w:rFonts w:ascii="Book Antiqua" w:hAnsi="Book Antiqua"/>
        </w:rPr>
      </w:pPr>
      <w:r w:rsidRPr="00C56A34">
        <w:rPr>
          <w:rFonts w:ascii="Book Antiqua" w:hAnsi="Book Antiqua"/>
        </w:rPr>
        <w:t xml:space="preserve"> </w:t>
      </w:r>
    </w:p>
    <w:p w14:paraId="6C3DBAE3"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exhibits unusual concern about the firm's compliance with government reporting requirements and the firm's AML policies (particularly concerning his or her identity, type of business and assets), or is reluctant or refuses to reveal any information concerning business activities, or furnishes unusual or suspicious identification or business </w:t>
      </w:r>
      <w:proofErr w:type="gramStart"/>
      <w:r w:rsidRPr="00C56A34">
        <w:rPr>
          <w:rFonts w:ascii="Book Antiqua" w:hAnsi="Book Antiqua"/>
        </w:rPr>
        <w:t>documents;</w:t>
      </w:r>
      <w:proofErr w:type="gramEnd"/>
    </w:p>
    <w:p w14:paraId="173786C9"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wishes to engage in transactions that lack business sense or apparent investment strategy, or are inconsistent with the client's stated business or investment </w:t>
      </w:r>
      <w:proofErr w:type="gramStart"/>
      <w:r w:rsidRPr="00C56A34">
        <w:rPr>
          <w:rFonts w:ascii="Book Antiqua" w:hAnsi="Book Antiqua"/>
        </w:rPr>
        <w:t>strategy;</w:t>
      </w:r>
      <w:proofErr w:type="gramEnd"/>
    </w:p>
    <w:p w14:paraId="483A8B49"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information provided by the client that identifies a legitimate source for funds is false, misleading, or substantially </w:t>
      </w:r>
      <w:proofErr w:type="gramStart"/>
      <w:r w:rsidRPr="00C56A34">
        <w:rPr>
          <w:rFonts w:ascii="Book Antiqua" w:hAnsi="Book Antiqua"/>
        </w:rPr>
        <w:t>incorrect;</w:t>
      </w:r>
      <w:proofErr w:type="gramEnd"/>
    </w:p>
    <w:p w14:paraId="08FE4730"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Upon request, the client refuses to identify or fails to indicate any legitimate source for his or her funds and other </w:t>
      </w:r>
      <w:proofErr w:type="gramStart"/>
      <w:r w:rsidRPr="00C56A34">
        <w:rPr>
          <w:rFonts w:ascii="Book Antiqua" w:hAnsi="Book Antiqua"/>
        </w:rPr>
        <w:t>assets;</w:t>
      </w:r>
      <w:proofErr w:type="gramEnd"/>
    </w:p>
    <w:p w14:paraId="1DFDC3D9"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has a questionable background or is the subject of news reports indicating possible criminal, civil, or regulatory </w:t>
      </w:r>
      <w:proofErr w:type="gramStart"/>
      <w:r w:rsidRPr="00C56A34">
        <w:rPr>
          <w:rFonts w:ascii="Book Antiqua" w:hAnsi="Book Antiqua"/>
        </w:rPr>
        <w:t>violations;</w:t>
      </w:r>
      <w:proofErr w:type="gramEnd"/>
    </w:p>
    <w:p w14:paraId="2B4F1348"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exhibits a lack of concern regarding risks, commissions, or other transaction </w:t>
      </w:r>
      <w:proofErr w:type="gramStart"/>
      <w:r w:rsidRPr="00C56A34">
        <w:rPr>
          <w:rFonts w:ascii="Book Antiqua" w:hAnsi="Book Antiqua"/>
        </w:rPr>
        <w:t>costs;</w:t>
      </w:r>
      <w:proofErr w:type="gramEnd"/>
    </w:p>
    <w:p w14:paraId="13A37485"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appears to be acting as an agent for an undisclosed principal, but declines or is reluctant, without legitimate commercial reasons, to provide information or is otherwise evasive regarding that person or </w:t>
      </w:r>
      <w:proofErr w:type="gramStart"/>
      <w:r w:rsidRPr="00C56A34">
        <w:rPr>
          <w:rFonts w:ascii="Book Antiqua" w:hAnsi="Book Antiqua"/>
        </w:rPr>
        <w:t>entity;</w:t>
      </w:r>
      <w:proofErr w:type="gramEnd"/>
    </w:p>
    <w:p w14:paraId="00B9D11C"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has difficulty describing the nature of his or her business or lacks general knowledge of his or her </w:t>
      </w:r>
      <w:proofErr w:type="gramStart"/>
      <w:r w:rsidRPr="00C56A34">
        <w:rPr>
          <w:rFonts w:ascii="Book Antiqua" w:hAnsi="Book Antiqua"/>
        </w:rPr>
        <w:t>industry;</w:t>
      </w:r>
      <w:proofErr w:type="gramEnd"/>
    </w:p>
    <w:p w14:paraId="7397DAE3"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attempts to make frequent or large deposits of currency, insists on dealing only in cash, or asks for exemptions from the firm's policies relating to the deposit of </w:t>
      </w:r>
      <w:proofErr w:type="gramStart"/>
      <w:r w:rsidRPr="00C56A34">
        <w:rPr>
          <w:rFonts w:ascii="Book Antiqua" w:hAnsi="Book Antiqua"/>
        </w:rPr>
        <w:t>cash;</w:t>
      </w:r>
      <w:proofErr w:type="gramEnd"/>
    </w:p>
    <w:p w14:paraId="23B52DC1"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engages in transactions involving cash or cash equivalents or other monetary instruments that appear to be structured to avoid the $10,000 government reporting requirements, especially if the cash or monetary instruments are in an amount just below reporting or recording </w:t>
      </w:r>
      <w:proofErr w:type="gramStart"/>
      <w:r w:rsidRPr="00C56A34">
        <w:rPr>
          <w:rFonts w:ascii="Book Antiqua" w:hAnsi="Book Antiqua"/>
        </w:rPr>
        <w:t>thresholds;</w:t>
      </w:r>
      <w:proofErr w:type="gramEnd"/>
    </w:p>
    <w:p w14:paraId="78A90AB8"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For no apparent reason, the client has multiple accounts under a single name or multiple names, with a large number of inter-account or third-party </w:t>
      </w:r>
      <w:proofErr w:type="gramStart"/>
      <w:r w:rsidRPr="00C56A34">
        <w:rPr>
          <w:rFonts w:ascii="Book Antiqua" w:hAnsi="Book Antiqua"/>
        </w:rPr>
        <w:t>transfers;</w:t>
      </w:r>
      <w:proofErr w:type="gramEnd"/>
    </w:p>
    <w:p w14:paraId="080D2B3C"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lastRenderedPageBreak/>
        <w:t xml:space="preserve">The client's account has unexplained or sudden extensive wire activity, especially in accounts that had little or no previous </w:t>
      </w:r>
      <w:proofErr w:type="gramStart"/>
      <w:r w:rsidRPr="00C56A34">
        <w:rPr>
          <w:rFonts w:ascii="Book Antiqua" w:hAnsi="Book Antiqua"/>
        </w:rPr>
        <w:t>activity;</w:t>
      </w:r>
      <w:proofErr w:type="gramEnd"/>
    </w:p>
    <w:p w14:paraId="7C404FF8"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client's account shows numerous currency or cashier’s check transactions aggregating to significant </w:t>
      </w:r>
      <w:proofErr w:type="gramStart"/>
      <w:r w:rsidRPr="00C56A34">
        <w:rPr>
          <w:rFonts w:ascii="Book Antiqua" w:hAnsi="Book Antiqua"/>
        </w:rPr>
        <w:t>sums;</w:t>
      </w:r>
      <w:proofErr w:type="gramEnd"/>
    </w:p>
    <w:p w14:paraId="4A48DF9E"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client's account has a large number of wire transfers to unrelated third parties inconsistent with the client's legitimate business </w:t>
      </w:r>
      <w:proofErr w:type="gramStart"/>
      <w:r w:rsidRPr="00C56A34">
        <w:rPr>
          <w:rFonts w:ascii="Book Antiqua" w:hAnsi="Book Antiqua"/>
        </w:rPr>
        <w:t>purpose;</w:t>
      </w:r>
      <w:proofErr w:type="gramEnd"/>
    </w:p>
    <w:p w14:paraId="68B79A6B"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client's account indicates large or frequent wire transfers, immediately withdrawn by check or debit card without any apparent business </w:t>
      </w:r>
      <w:proofErr w:type="gramStart"/>
      <w:r w:rsidRPr="00C56A34">
        <w:rPr>
          <w:rFonts w:ascii="Book Antiqua" w:hAnsi="Book Antiqua"/>
        </w:rPr>
        <w:t>purpose;</w:t>
      </w:r>
      <w:proofErr w:type="gramEnd"/>
    </w:p>
    <w:p w14:paraId="66ABFBE5"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makes a funds deposit followed by an immediate request that the money be wired out or transferred to a third party, or to another firm, without any apparent business </w:t>
      </w:r>
      <w:proofErr w:type="gramStart"/>
      <w:r w:rsidRPr="00C56A34">
        <w:rPr>
          <w:rFonts w:ascii="Book Antiqua" w:hAnsi="Book Antiqua"/>
        </w:rPr>
        <w:t>purpose;</w:t>
      </w:r>
      <w:proofErr w:type="gramEnd"/>
    </w:p>
    <w:p w14:paraId="6EEB7826"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makes a funds deposit for the purpose of purchasing a long-term investment followed shortly thereafter by a request to liquidate the position and transfer of the proceeds out of the </w:t>
      </w:r>
      <w:proofErr w:type="gramStart"/>
      <w:r w:rsidRPr="00C56A34">
        <w:rPr>
          <w:rFonts w:ascii="Book Antiqua" w:hAnsi="Book Antiqua"/>
        </w:rPr>
        <w:t>account;</w:t>
      </w:r>
      <w:proofErr w:type="gramEnd"/>
    </w:p>
    <w:p w14:paraId="5A6D4296"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 requests that a transaction be processed to avoid the firm's normal documentation </w:t>
      </w:r>
      <w:proofErr w:type="gramStart"/>
      <w:r w:rsidRPr="00C56A34">
        <w:rPr>
          <w:rFonts w:ascii="Book Antiqua" w:hAnsi="Book Antiqua"/>
        </w:rPr>
        <w:t>requirements;</w:t>
      </w:r>
      <w:proofErr w:type="gramEnd"/>
    </w:p>
    <w:p w14:paraId="2CA06D34"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The client, for no apparent reason or in conjunction with other red flags, engages in transactions involving certain types of securities, such as penny stocks, Regulation S stocks, and bearer bonds, which although legitimate, have been used in connection with fraudulent schemes and money laundering activity (such transactions may warrant further due diligence to ensure the legitimacy of the client's activity</w:t>
      </w:r>
      <w:proofErr w:type="gramStart"/>
      <w:r w:rsidRPr="00C56A34">
        <w:rPr>
          <w:rFonts w:ascii="Book Antiqua" w:hAnsi="Book Antiqua"/>
        </w:rPr>
        <w:t>);</w:t>
      </w:r>
      <w:proofErr w:type="gramEnd"/>
    </w:p>
    <w:p w14:paraId="218A2F45"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 xml:space="preserve">The client's account shows an unexplained high level of account activity with very low levels of securities </w:t>
      </w:r>
      <w:proofErr w:type="gramStart"/>
      <w:r w:rsidRPr="00C56A34">
        <w:rPr>
          <w:rFonts w:ascii="Book Antiqua" w:hAnsi="Book Antiqua"/>
        </w:rPr>
        <w:t>transactions;</w:t>
      </w:r>
      <w:proofErr w:type="gramEnd"/>
    </w:p>
    <w:p w14:paraId="4D443991"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The client maintains multiple accounts, or maintains accounts in the names of family members or corporate entities, for no apparent purpose; or</w:t>
      </w:r>
    </w:p>
    <w:p w14:paraId="4D613ECD" w14:textId="77777777" w:rsidR="003A3E97" w:rsidRPr="00C56A34" w:rsidRDefault="003A3E97" w:rsidP="00976CF1">
      <w:pPr>
        <w:pStyle w:val="Normal1"/>
        <w:numPr>
          <w:ilvl w:val="0"/>
          <w:numId w:val="9"/>
        </w:numPr>
        <w:spacing w:after="0" w:line="240" w:lineRule="auto"/>
        <w:ind w:hanging="360"/>
        <w:rPr>
          <w:rFonts w:ascii="Book Antiqua" w:hAnsi="Book Antiqua"/>
        </w:rPr>
      </w:pPr>
      <w:r w:rsidRPr="00C56A34">
        <w:rPr>
          <w:rFonts w:ascii="Book Antiqua" w:hAnsi="Book Antiqua"/>
        </w:rPr>
        <w:t>The client's account has inflows of funds or other assets well beyond the known income or resources of the client.</w:t>
      </w:r>
    </w:p>
    <w:p w14:paraId="26B3111F" w14:textId="77777777" w:rsidR="003A3E97" w:rsidRPr="00C56A34" w:rsidRDefault="003A3E97" w:rsidP="00976CF1"/>
    <w:p w14:paraId="3EA49326" w14:textId="77777777" w:rsidR="003A3E97" w:rsidRPr="00C56A34" w:rsidRDefault="003A3E97" w:rsidP="00976CF1">
      <w:pPr>
        <w:pStyle w:val="Heading2"/>
        <w:ind w:right="0"/>
      </w:pPr>
      <w:bookmarkStart w:id="81" w:name="_Toc112329134"/>
      <w:r w:rsidRPr="00C56A34">
        <w:t>Responsibility for AML Records and SAR Filing</w:t>
      </w:r>
      <w:bookmarkEnd w:id="81"/>
    </w:p>
    <w:p w14:paraId="4AADFE2F" w14:textId="77777777" w:rsidR="003A3E97" w:rsidRPr="00C56A34" w:rsidRDefault="003A3E97" w:rsidP="00976CF1"/>
    <w:p w14:paraId="0FFD21B3" w14:textId="77777777" w:rsidR="003A3E97"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BCAL’s CCO will be responsible for ensuring that AML records are maintained </w:t>
      </w:r>
      <w:proofErr w:type="gramStart"/>
      <w:r w:rsidRPr="00C56A34">
        <w:rPr>
          <w:rFonts w:ascii="Book Antiqua" w:hAnsi="Book Antiqua"/>
        </w:rPr>
        <w:t>properly</w:t>
      </w:r>
      <w:proofErr w:type="gramEnd"/>
      <w:r w:rsidRPr="00C56A34">
        <w:rPr>
          <w:rFonts w:ascii="Book Antiqua" w:hAnsi="Book Antiqua"/>
        </w:rPr>
        <w:t xml:space="preserve"> and that SARs are filed as required. BCAL will maintain AML records and their accompanying documentation for at least five years. BCAL will keep other documents according to existing Bank Secrecy Act and other record keeping requirements.</w:t>
      </w:r>
    </w:p>
    <w:p w14:paraId="7D029495" w14:textId="77777777" w:rsidR="003A3E97" w:rsidRPr="00C56A34" w:rsidRDefault="003A3E97" w:rsidP="00976CF1"/>
    <w:p w14:paraId="670B200C" w14:textId="77777777" w:rsidR="003A3E97" w:rsidRPr="00C56A34" w:rsidRDefault="003A3E97" w:rsidP="00976CF1">
      <w:pPr>
        <w:pStyle w:val="Heading2"/>
        <w:ind w:right="0"/>
      </w:pPr>
      <w:bookmarkStart w:id="82" w:name="_Toc112329135"/>
      <w:r w:rsidRPr="00C56A34">
        <w:t>Training Programs</w:t>
      </w:r>
      <w:bookmarkEnd w:id="82"/>
    </w:p>
    <w:p w14:paraId="30D95962" w14:textId="77777777" w:rsidR="003A3E97" w:rsidRPr="00C56A34" w:rsidRDefault="003A3E97" w:rsidP="00976CF1"/>
    <w:p w14:paraId="1D46C318"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The CCO will develop and conduct ongoing employee training. BCAL’s training will occur on at least an annual basis or when material changes occur to the AML policy and procedures. BCAL will maintain records to show the persons trained, the dates of training, and the subject matter of their training.</w:t>
      </w:r>
    </w:p>
    <w:p w14:paraId="3EB735ED" w14:textId="77777777" w:rsidR="00787FC6" w:rsidRPr="00C56A34" w:rsidRDefault="00787FC6" w:rsidP="00787FC6">
      <w:pPr>
        <w:pStyle w:val="Normal1"/>
        <w:spacing w:after="0" w:line="240" w:lineRule="auto"/>
        <w:contextualSpacing w:val="0"/>
        <w:rPr>
          <w:rFonts w:ascii="Book Antiqua" w:hAnsi="Book Antiqua"/>
        </w:rPr>
      </w:pPr>
      <w:r w:rsidRPr="00C56A34">
        <w:rPr>
          <w:rFonts w:ascii="Book Antiqua" w:hAnsi="Book Antiqua"/>
        </w:rPr>
        <w:t xml:space="preserve"> </w:t>
      </w:r>
    </w:p>
    <w:p w14:paraId="159CA682" w14:textId="77777777" w:rsidR="00E11689" w:rsidRDefault="00787FC6" w:rsidP="00976CF1">
      <w:r w:rsidRPr="00C56A34">
        <w:t xml:space="preserve">BCAL’s training will include, at a minimum: how to identify red flags and signs of money laundering that arise </w:t>
      </w:r>
      <w:proofErr w:type="gramStart"/>
      <w:r w:rsidRPr="00C56A34">
        <w:t>during the course of</w:t>
      </w:r>
      <w:proofErr w:type="gramEnd"/>
      <w:r w:rsidRPr="00C56A34">
        <w:t xml:space="preserve"> the employees’ duties; what to do once the risk is identified; what employees' roles are in the firm's compliance efforts and how to perform them; </w:t>
      </w:r>
      <w:r w:rsidRPr="00C56A34">
        <w:lastRenderedPageBreak/>
        <w:t>the firm's record retention policy; and the disciplinary consequences (including civil and criminal penalties) for non-compliance with the PATRIOT Act.</w:t>
      </w:r>
      <w:bookmarkStart w:id="83" w:name="AMLAbbrevEnd"/>
      <w:bookmarkEnd w:id="83"/>
    </w:p>
    <w:p w14:paraId="35AC81CC" w14:textId="77777777" w:rsidR="00E11689" w:rsidRDefault="00E11689">
      <w:r>
        <w:br w:type="page"/>
      </w:r>
    </w:p>
    <w:p w14:paraId="35FC4E45" w14:textId="77777777" w:rsidR="003A3E97" w:rsidRPr="00C56A34" w:rsidRDefault="005D1A67" w:rsidP="00976CF1">
      <w:pPr>
        <w:pStyle w:val="Heading1"/>
      </w:pPr>
      <w:bookmarkStart w:id="84" w:name="PortfolioMgmtHeader"/>
      <w:bookmarkStart w:id="85" w:name="_Toc112329136"/>
      <w:bookmarkEnd w:id="84"/>
      <w:r w:rsidRPr="00C56A34">
        <w:lastRenderedPageBreak/>
        <w:t>Portfolio Management Processes</w:t>
      </w:r>
      <w:bookmarkEnd w:id="85"/>
    </w:p>
    <w:p w14:paraId="2B537AC5" w14:textId="77777777" w:rsidR="005D1A67" w:rsidRDefault="005D1A67" w:rsidP="00976CF1">
      <w:pPr>
        <w:spacing w:after="200"/>
      </w:pPr>
    </w:p>
    <w:p w14:paraId="3C9998E8" w14:textId="77777777" w:rsidR="002B67F2" w:rsidRPr="00C56A34" w:rsidRDefault="002B67F2" w:rsidP="002B67F2">
      <w:pPr>
        <w:pStyle w:val="Heading2"/>
        <w:ind w:right="0"/>
      </w:pPr>
      <w:bookmarkStart w:id="86" w:name="_Toc112329137"/>
      <w:r w:rsidRPr="00C56A34">
        <w:t xml:space="preserve">Allocation of Investment Opportunities </w:t>
      </w:r>
      <w:r>
        <w:t>a</w:t>
      </w:r>
      <w:r w:rsidRPr="00C56A34">
        <w:t>mong Clients</w:t>
      </w:r>
      <w:bookmarkEnd w:id="86"/>
    </w:p>
    <w:p w14:paraId="6B8BBEBE" w14:textId="77777777" w:rsidR="002B67F2" w:rsidRDefault="002B67F2" w:rsidP="002B67F2"/>
    <w:p w14:paraId="6B215D48" w14:textId="77777777" w:rsidR="002B67F2" w:rsidRDefault="002B67F2" w:rsidP="002B67F2">
      <w:bookmarkStart w:id="87" w:name="PortfolioMgmtAllocInv"/>
      <w:r>
        <w:rPr>
          <w:color w:val="000000"/>
        </w:rPr>
        <w:t xml:space="preserve">It is BCAL’s policy, to the extent practical, to allocate investment opportunities to clients over </w:t>
      </w:r>
      <w:proofErr w:type="gramStart"/>
      <w:r>
        <w:rPr>
          <w:color w:val="000000"/>
        </w:rPr>
        <w:t>a period of time</w:t>
      </w:r>
      <w:proofErr w:type="gramEnd"/>
      <w:r>
        <w:rPr>
          <w:color w:val="000000"/>
        </w:rPr>
        <w:t xml:space="preserve"> on a fair and equitable basis relative to other clients. BCAL’s CCO reviews client accounts quarterly for equitable treatment and reviews its allocation practices annually.</w:t>
      </w:r>
      <w:bookmarkEnd w:id="87"/>
    </w:p>
    <w:p w14:paraId="7A048079" w14:textId="77777777" w:rsidR="00E318FC" w:rsidRPr="00C56A34" w:rsidRDefault="00E318FC" w:rsidP="002B67F2"/>
    <w:p w14:paraId="19C1A2C3" w14:textId="77777777" w:rsidR="005D1A67" w:rsidRPr="00C56A34" w:rsidRDefault="00297608" w:rsidP="00976CF1">
      <w:pPr>
        <w:pStyle w:val="Heading2"/>
        <w:ind w:right="0"/>
      </w:pPr>
      <w:bookmarkStart w:id="88" w:name="PortfolioMgmtConsistency_start"/>
      <w:bookmarkStart w:id="89" w:name="_Toc112329138"/>
      <w:bookmarkEnd w:id="88"/>
      <w:r w:rsidRPr="00C56A34">
        <w:t>Consistency of Portfolios with Client Investment Objective</w:t>
      </w:r>
      <w:bookmarkEnd w:id="89"/>
    </w:p>
    <w:p w14:paraId="348DCF9C" w14:textId="77777777" w:rsidR="00297608" w:rsidRPr="00C56A34" w:rsidRDefault="00297608" w:rsidP="00976CF1"/>
    <w:p w14:paraId="3F625310" w14:textId="77777777" w:rsidR="00297608" w:rsidRDefault="00297608" w:rsidP="00976CF1">
      <w:bookmarkStart w:id="90" w:name="PortfolioMgmtConsistency"/>
      <w:r>
        <w:rPr>
          <w:color w:val="000000"/>
        </w:rPr>
        <w:t xml:space="preserve">BCAL provides account management on a continuous basis. Subject to a grant of discretionary authority, BCAL, through its IARs or any recommended </w:t>
      </w:r>
      <w:proofErr w:type="spellStart"/>
      <w:r>
        <w:rPr>
          <w:color w:val="000000"/>
        </w:rPr>
        <w:t>subadvisers</w:t>
      </w:r>
      <w:proofErr w:type="spellEnd"/>
      <w:r>
        <w:rPr>
          <w:color w:val="000000"/>
        </w:rPr>
        <w:t>, shall invest and reinvest the securities, cash or other property held in the client’s account in accordance with the client’s investment objectives, including tax planning strategies if/as applicable, as identified by the client during initial interviews and information gathering sessions. Such suitability information is reviewed and updated by the CCO at least annually.</w:t>
      </w:r>
      <w:bookmarkEnd w:id="90"/>
    </w:p>
    <w:p w14:paraId="3A1959EA" w14:textId="77777777" w:rsidR="004D2BF7" w:rsidRDefault="004D2BF7" w:rsidP="00976CF1"/>
    <w:p w14:paraId="799B3C52" w14:textId="77777777" w:rsidR="005569F8" w:rsidRPr="00C56A34" w:rsidRDefault="005569F8" w:rsidP="00976CF1"/>
    <w:p w14:paraId="53661F95" w14:textId="77777777" w:rsidR="002D0609" w:rsidRPr="00C56A34" w:rsidRDefault="002D0609" w:rsidP="002D0609">
      <w:pPr>
        <w:pStyle w:val="Heading2"/>
        <w:ind w:right="0"/>
      </w:pPr>
      <w:bookmarkStart w:id="91" w:name="MutualFundShareClass_start"/>
      <w:bookmarkStart w:id="92" w:name="_Toc112329139"/>
      <w:bookmarkEnd w:id="91"/>
      <w:r w:rsidRPr="003D4B0E">
        <w:t>Mutual Fund Share Class Selection</w:t>
      </w:r>
      <w:bookmarkEnd w:id="92"/>
    </w:p>
    <w:p w14:paraId="0FD67278" w14:textId="77777777" w:rsidR="00297608" w:rsidRDefault="00297608" w:rsidP="00976CF1"/>
    <w:p w14:paraId="30F2292E" w14:textId="77777777" w:rsidR="006D5A92" w:rsidRDefault="002D0609" w:rsidP="002D0609">
      <w:pPr>
        <w:pStyle w:val="Normal1"/>
        <w:spacing w:after="0" w:line="240" w:lineRule="auto"/>
        <w:rPr>
          <w:rFonts w:ascii="Book Antiqua" w:hAnsi="Book Antiqua"/>
          <w:color w:val="auto"/>
          <w:szCs w:val="22"/>
        </w:rPr>
      </w:pPr>
      <w:r w:rsidRPr="002D0609">
        <w:rPr>
          <w:rFonts w:ascii="Book Antiqua" w:hAnsi="Book Antiqua"/>
          <w:color w:val="auto"/>
          <w:szCs w:val="22"/>
        </w:rPr>
        <w:t xml:space="preserve">When recommending the purchase of mutual funds to clients, </w:t>
      </w:r>
      <w:r w:rsidRPr="002D0609">
        <w:rPr>
          <w:rFonts w:ascii="Book Antiqua" w:eastAsia="Times New Roman" w:hAnsi="Book Antiqua" w:cs="Times New Roman"/>
          <w:color w:val="auto"/>
          <w:szCs w:val="22"/>
        </w:rPr>
        <w:t>BCAL</w:t>
      </w:r>
      <w:r w:rsidRPr="002D0609">
        <w:rPr>
          <w:rFonts w:ascii="Book Antiqua" w:hAnsi="Book Antiqua"/>
          <w:color w:val="auto"/>
          <w:szCs w:val="22"/>
        </w:rPr>
        <w:t>’s policy is to recommend that clients purchase the least expensive mutual fund share class available</w:t>
      </w:r>
      <w:r w:rsidR="006D5A92">
        <w:rPr>
          <w:rFonts w:ascii="Book Antiqua" w:hAnsi="Book Antiqua"/>
          <w:color w:val="auto"/>
          <w:szCs w:val="22"/>
        </w:rPr>
        <w:t xml:space="preserve"> </w:t>
      </w:r>
      <w:r w:rsidR="006D5A92" w:rsidRPr="006D5A92">
        <w:rPr>
          <w:rFonts w:ascii="Book Antiqua" w:hAnsi="Book Antiqua"/>
          <w:color w:val="auto"/>
          <w:szCs w:val="22"/>
        </w:rPr>
        <w:t>and to disclose material conflicts of interest including the receipt of compensation for recommending mutual funds</w:t>
      </w:r>
      <w:r w:rsidRPr="002D0609">
        <w:rPr>
          <w:rFonts w:ascii="Book Antiqua" w:hAnsi="Book Antiqua"/>
          <w:color w:val="auto"/>
          <w:szCs w:val="22"/>
        </w:rPr>
        <w:t xml:space="preserve">. </w:t>
      </w:r>
    </w:p>
    <w:p w14:paraId="55229D68" w14:textId="77777777" w:rsidR="006D5A92" w:rsidRDefault="006D5A92" w:rsidP="002D0609">
      <w:pPr>
        <w:pStyle w:val="Normal1"/>
        <w:spacing w:after="0" w:line="240" w:lineRule="auto"/>
        <w:rPr>
          <w:rFonts w:ascii="Book Antiqua" w:hAnsi="Book Antiqua"/>
          <w:color w:val="auto"/>
          <w:szCs w:val="22"/>
        </w:rPr>
      </w:pPr>
    </w:p>
    <w:p w14:paraId="2BFD7480" w14:textId="77777777" w:rsidR="00953936" w:rsidRPr="00953936" w:rsidRDefault="00953936" w:rsidP="00465636">
      <w:pPr>
        <w:pStyle w:val="Normal1"/>
        <w:spacing w:after="0" w:line="240" w:lineRule="auto"/>
        <w:rPr>
          <w:rFonts w:ascii="Book Antiqua" w:hAnsi="Book Antiqua"/>
          <w:color w:val="auto"/>
          <w:szCs w:val="22"/>
        </w:rPr>
      </w:pPr>
      <w:r w:rsidRPr="00953936">
        <w:rPr>
          <w:rFonts w:ascii="Book Antiqua" w:hAnsi="Book Antiqua"/>
          <w:color w:val="auto"/>
          <w:szCs w:val="22"/>
        </w:rPr>
        <w:t xml:space="preserve">BCAL will assess what mutual fund share classes are available to its clients to determine the least expensive share class taking into consideration the client’s needs and anticipated activity in the account.  Anytime </w:t>
      </w:r>
      <w:r w:rsidR="00D2651F">
        <w:rPr>
          <w:rFonts w:ascii="Book Antiqua" w:hAnsi="Book Antiqua"/>
          <w:color w:val="auto"/>
          <w:szCs w:val="22"/>
        </w:rPr>
        <w:t xml:space="preserve">BCAL </w:t>
      </w:r>
      <w:r w:rsidRPr="00953936">
        <w:rPr>
          <w:rFonts w:ascii="Book Antiqua" w:hAnsi="Book Antiqua"/>
          <w:color w:val="auto"/>
          <w:szCs w:val="22"/>
        </w:rPr>
        <w:t>recommends a higher cost share class to a client, particularly if the higher cost share class pays 12b-1 fees, the firm will disclose to the client the availability of the lower cost share class and will document the basis for the recommendation in the client file.</w:t>
      </w:r>
    </w:p>
    <w:p w14:paraId="356B248C" w14:textId="77777777" w:rsidR="00953936" w:rsidRPr="00953936" w:rsidRDefault="00953936" w:rsidP="00465636">
      <w:pPr>
        <w:pStyle w:val="Normal1"/>
        <w:spacing w:after="0" w:line="240" w:lineRule="auto"/>
        <w:rPr>
          <w:rFonts w:ascii="Book Antiqua" w:hAnsi="Book Antiqua"/>
          <w:color w:val="auto"/>
          <w:szCs w:val="22"/>
        </w:rPr>
      </w:pPr>
    </w:p>
    <w:p w14:paraId="6A65E4BA" w14:textId="77777777" w:rsidR="00953936" w:rsidRPr="00953936" w:rsidRDefault="00953936" w:rsidP="00465636">
      <w:pPr>
        <w:pStyle w:val="Normal1"/>
        <w:spacing w:after="0" w:line="240" w:lineRule="auto"/>
        <w:rPr>
          <w:rFonts w:ascii="Book Antiqua" w:hAnsi="Book Antiqua"/>
          <w:color w:val="auto"/>
          <w:szCs w:val="22"/>
        </w:rPr>
      </w:pPr>
      <w:r w:rsidRPr="00953936">
        <w:rPr>
          <w:rFonts w:ascii="Book Antiqua" w:hAnsi="Book Antiqua"/>
          <w:color w:val="auto"/>
          <w:szCs w:val="22"/>
        </w:rPr>
        <w:t xml:space="preserve">Periodically, </w:t>
      </w:r>
      <w:r w:rsidR="00D2651F">
        <w:rPr>
          <w:rFonts w:ascii="Book Antiqua" w:hAnsi="Book Antiqua"/>
          <w:color w:val="auto"/>
          <w:szCs w:val="22"/>
        </w:rPr>
        <w:t>BCAL</w:t>
      </w:r>
      <w:r w:rsidRPr="00953936">
        <w:rPr>
          <w:rFonts w:ascii="Book Antiqua" w:hAnsi="Book Antiqua"/>
          <w:color w:val="auto"/>
          <w:szCs w:val="22"/>
        </w:rPr>
        <w:t xml:space="preserve"> will assess whether previously recommended share classes continue to be the least expensive.  This assessment shall </w:t>
      </w:r>
      <w:proofErr w:type="gramStart"/>
      <w:r w:rsidRPr="00953936">
        <w:rPr>
          <w:rFonts w:ascii="Book Antiqua" w:hAnsi="Book Antiqua"/>
          <w:color w:val="auto"/>
          <w:szCs w:val="22"/>
        </w:rPr>
        <w:t>take into account</w:t>
      </w:r>
      <w:proofErr w:type="gramEnd"/>
      <w:r w:rsidRPr="00953936">
        <w:rPr>
          <w:rFonts w:ascii="Book Antiqua" w:hAnsi="Book Antiqua"/>
          <w:color w:val="auto"/>
          <w:szCs w:val="22"/>
        </w:rPr>
        <w:t xml:space="preserve"> whether new share class options are available, whether a client now meets any minimum investment thresholds for a lower cost share class, and whether a client’s situation has changed since the previous mutual fund investment.  If the previously recommended share class is no longer the least expensive, </w:t>
      </w:r>
      <w:r w:rsidR="00D2651F">
        <w:rPr>
          <w:rFonts w:ascii="Book Antiqua" w:hAnsi="Book Antiqua"/>
          <w:color w:val="auto"/>
          <w:szCs w:val="22"/>
        </w:rPr>
        <w:t>BCAL</w:t>
      </w:r>
      <w:r w:rsidRPr="00953936">
        <w:rPr>
          <w:rFonts w:ascii="Book Antiqua" w:hAnsi="Book Antiqua"/>
          <w:color w:val="auto"/>
          <w:szCs w:val="22"/>
        </w:rPr>
        <w:t xml:space="preserve"> will determine whether it is in the best interest of its clients to convert clients to the lower cost share class.  </w:t>
      </w:r>
      <w:r w:rsidR="00D2651F">
        <w:rPr>
          <w:rFonts w:ascii="Book Antiqua" w:hAnsi="Book Antiqua"/>
          <w:color w:val="auto"/>
          <w:szCs w:val="22"/>
        </w:rPr>
        <w:t>BCAL</w:t>
      </w:r>
      <w:r w:rsidRPr="00953936">
        <w:rPr>
          <w:rFonts w:ascii="Book Antiqua" w:hAnsi="Book Antiqua"/>
          <w:color w:val="auto"/>
          <w:szCs w:val="22"/>
        </w:rPr>
        <w:t xml:space="preserve"> will also evaluate all mutual funds share classes held in its client accounts, whether recommended by the firm or not, to determine if clients are invested in the lowest cost share class available given each client’s time horizon, preferences, and investment objectives.</w:t>
      </w:r>
    </w:p>
    <w:p w14:paraId="6204938D" w14:textId="77777777" w:rsidR="00953936" w:rsidRPr="00953936" w:rsidRDefault="00953936" w:rsidP="00465636">
      <w:pPr>
        <w:pStyle w:val="Normal1"/>
        <w:spacing w:after="0" w:line="240" w:lineRule="auto"/>
        <w:rPr>
          <w:rFonts w:ascii="Book Antiqua" w:hAnsi="Book Antiqua"/>
          <w:color w:val="auto"/>
          <w:szCs w:val="22"/>
        </w:rPr>
      </w:pPr>
    </w:p>
    <w:p w14:paraId="649D7C36" w14:textId="77777777" w:rsidR="00465636" w:rsidRDefault="00D2651F" w:rsidP="00465636">
      <w:pPr>
        <w:pStyle w:val="Normal1"/>
        <w:spacing w:after="0" w:line="240" w:lineRule="auto"/>
        <w:rPr>
          <w:rFonts w:ascii="Book Antiqua" w:hAnsi="Book Antiqua"/>
          <w:color w:val="auto"/>
          <w:szCs w:val="22"/>
        </w:rPr>
      </w:pPr>
      <w:r>
        <w:rPr>
          <w:rFonts w:ascii="Book Antiqua" w:hAnsi="Book Antiqua"/>
          <w:color w:val="auto"/>
          <w:szCs w:val="22"/>
        </w:rPr>
        <w:t>BCAL</w:t>
      </w:r>
      <w:r w:rsidR="00953936" w:rsidRPr="00953936">
        <w:rPr>
          <w:rFonts w:ascii="Book Antiqua" w:hAnsi="Book Antiqua"/>
          <w:color w:val="auto"/>
          <w:szCs w:val="22"/>
        </w:rPr>
        <w:t xml:space="preserve"> will document its initial and on-going evaluation of its mutual fund share class selection process.</w:t>
      </w:r>
      <w:r>
        <w:rPr>
          <w:rFonts w:ascii="Book Antiqua" w:hAnsi="Book Antiqua"/>
          <w:color w:val="auto"/>
          <w:szCs w:val="22"/>
        </w:rPr>
        <w:t xml:space="preserve"> Additionally, BCAL</w:t>
      </w:r>
      <w:r w:rsidR="00953936" w:rsidRPr="00953936">
        <w:rPr>
          <w:rFonts w:ascii="Book Antiqua" w:hAnsi="Book Antiqua"/>
          <w:color w:val="auto"/>
          <w:szCs w:val="22"/>
        </w:rPr>
        <w:t xml:space="preserve"> will communicate and train its investment advisory </w:t>
      </w:r>
      <w:r w:rsidR="00953936" w:rsidRPr="00953936">
        <w:rPr>
          <w:rFonts w:ascii="Book Antiqua" w:hAnsi="Book Antiqua"/>
          <w:color w:val="auto"/>
          <w:szCs w:val="22"/>
        </w:rPr>
        <w:lastRenderedPageBreak/>
        <w:t>representatives on its initial and periodic mutual fund share class evaluation processes.</w:t>
      </w:r>
      <w:r>
        <w:rPr>
          <w:rFonts w:ascii="Book Antiqua" w:hAnsi="Book Antiqua"/>
          <w:color w:val="auto"/>
          <w:szCs w:val="22"/>
        </w:rPr>
        <w:t xml:space="preserve"> </w:t>
      </w:r>
      <w:r w:rsidR="00953936" w:rsidRPr="00953936">
        <w:rPr>
          <w:rFonts w:ascii="Book Antiqua" w:hAnsi="Book Antiqua"/>
          <w:color w:val="auto"/>
          <w:szCs w:val="22"/>
        </w:rPr>
        <w:t xml:space="preserve">The CCO will periodically review client records to ensure </w:t>
      </w:r>
      <w:r>
        <w:rPr>
          <w:rFonts w:ascii="Book Antiqua" w:hAnsi="Book Antiqua"/>
          <w:color w:val="auto"/>
          <w:szCs w:val="22"/>
        </w:rPr>
        <w:t>BCAL</w:t>
      </w:r>
      <w:r w:rsidR="00953936" w:rsidRPr="00953936">
        <w:rPr>
          <w:rFonts w:ascii="Book Antiqua" w:hAnsi="Book Antiqua"/>
          <w:color w:val="auto"/>
          <w:szCs w:val="22"/>
        </w:rPr>
        <w:t xml:space="preserve"> and its investment advisory representatives are properly following the firm’s mutual fund share class selection policy.</w:t>
      </w:r>
    </w:p>
    <w:p w14:paraId="08B3045A" w14:textId="77777777" w:rsidR="00465636" w:rsidRDefault="00465636" w:rsidP="00465636">
      <w:pPr>
        <w:pStyle w:val="Normal1"/>
        <w:spacing w:after="0" w:line="240" w:lineRule="auto"/>
        <w:rPr>
          <w:rFonts w:ascii="Book Antiqua" w:hAnsi="Book Antiqua"/>
          <w:color w:val="auto"/>
          <w:szCs w:val="22"/>
        </w:rPr>
      </w:pPr>
    </w:p>
    <w:p w14:paraId="56BAB747" w14:textId="77777777" w:rsidR="002D0609" w:rsidRPr="002D0609" w:rsidRDefault="00953936" w:rsidP="00465636">
      <w:pPr>
        <w:pStyle w:val="Normal1"/>
        <w:spacing w:after="0" w:line="240" w:lineRule="auto"/>
        <w:rPr>
          <w:rFonts w:ascii="Book Antiqua" w:hAnsi="Book Antiqua"/>
          <w:color w:val="auto"/>
          <w:szCs w:val="22"/>
        </w:rPr>
      </w:pPr>
      <w:r w:rsidRPr="00953936">
        <w:rPr>
          <w:rFonts w:ascii="Book Antiqua" w:hAnsi="Book Antiqua"/>
          <w:color w:val="auto"/>
          <w:szCs w:val="22"/>
        </w:rPr>
        <w:t xml:space="preserve">BCAL will disclose in its ADV Part 2 whether the firm or its supervised persons receive asset-based sales charges or service fees (i.e., 12b-1 fees) from the sale of mutual funds.  This disclosure will explain the conflict of interest this compensation creates, how </w:t>
      </w:r>
      <w:r w:rsidR="00D2651F">
        <w:rPr>
          <w:rFonts w:ascii="Book Antiqua" w:hAnsi="Book Antiqua"/>
          <w:color w:val="auto"/>
          <w:szCs w:val="22"/>
        </w:rPr>
        <w:t>BCAL</w:t>
      </w:r>
      <w:r w:rsidRPr="00953936">
        <w:rPr>
          <w:rFonts w:ascii="Book Antiqua" w:hAnsi="Book Antiqua"/>
          <w:color w:val="auto"/>
          <w:szCs w:val="22"/>
        </w:rPr>
        <w:t xml:space="preserve"> addresses the conflict, and how the firm will disclose conflicts to clients when they arise.</w:t>
      </w:r>
      <w:bookmarkStart w:id="93" w:name="MutualFundShareClass_end"/>
      <w:bookmarkEnd w:id="93"/>
    </w:p>
    <w:p w14:paraId="5415FCAD" w14:textId="77777777" w:rsidR="002D0609" w:rsidRDefault="002D0609" w:rsidP="00976CF1"/>
    <w:p w14:paraId="6A8B698A" w14:textId="77777777" w:rsidR="00297608" w:rsidRPr="00C56A34" w:rsidRDefault="00297608" w:rsidP="00976CF1">
      <w:pPr>
        <w:pStyle w:val="Heading2"/>
        <w:ind w:right="0"/>
      </w:pPr>
      <w:bookmarkStart w:id="94" w:name="_Toc112329140"/>
      <w:r w:rsidRPr="00C56A34">
        <w:t>Account Statements</w:t>
      </w:r>
      <w:bookmarkEnd w:id="94"/>
    </w:p>
    <w:p w14:paraId="015CB42B" w14:textId="77777777" w:rsidR="00297608" w:rsidRPr="00C56A34" w:rsidRDefault="00297608" w:rsidP="00976CF1"/>
    <w:p w14:paraId="5C7891B6" w14:textId="77777777" w:rsidR="00297608" w:rsidRPr="00C56A34" w:rsidRDefault="00297608" w:rsidP="00976CF1">
      <w:bookmarkStart w:id="95" w:name="PortfolioMgmtAcctState"/>
      <w:r>
        <w:rPr>
          <w:color w:val="000000"/>
        </w:rPr>
        <w:t xml:space="preserve">The custodian or other qualified third party holding the client’s funds and securities will send the client a confirmation of every securities transaction and a custodial statement at least quarterly. BCAL also provides periodic statements to </w:t>
      </w:r>
      <w:proofErr w:type="gramStart"/>
      <w:r>
        <w:rPr>
          <w:color w:val="000000"/>
        </w:rPr>
        <w:t>clients</w:t>
      </w:r>
      <w:proofErr w:type="gramEnd"/>
      <w:r>
        <w:rPr>
          <w:color w:val="000000"/>
        </w:rPr>
        <w:t xml:space="preserve"> which state account holdings and value of portfolio holdings.</w:t>
      </w:r>
      <w:bookmarkEnd w:id="95"/>
    </w:p>
    <w:p w14:paraId="187AE6E3" w14:textId="77777777" w:rsidR="00C6315F" w:rsidRDefault="00C6315F">
      <w:pPr>
        <w:pStyle w:val="NoSpacing"/>
        <w:jc w:val="both"/>
        <w:rPr>
          <w:rFonts w:ascii="Book Antiqua" w:hAnsi="Book Antiqua"/>
        </w:rPr>
      </w:pPr>
    </w:p>
    <w:p w14:paraId="3DF84365" w14:textId="77777777" w:rsidR="00C6315F" w:rsidRDefault="00437E70">
      <w:pPr>
        <w:pStyle w:val="NoSpacing"/>
        <w:jc w:val="both"/>
        <w:rPr>
          <w:rFonts w:ascii="Book Antiqua" w:hAnsi="Book Antiqua"/>
        </w:rPr>
      </w:pPr>
      <w:r>
        <w:rPr>
          <w:rFonts w:ascii="Book Antiqua"/>
          <w:color w:val="000000"/>
        </w:rPr>
        <w:t>Additional information related to BCAL</w:t>
      </w:r>
      <w:r>
        <w:rPr>
          <w:rFonts w:ascii="Book Antiqua"/>
          <w:color w:val="000000"/>
        </w:rPr>
        <w:t>’</w:t>
      </w:r>
      <w:r>
        <w:rPr>
          <w:rFonts w:ascii="Book Antiqua"/>
          <w:color w:val="000000"/>
        </w:rPr>
        <w:t>s portfolio management and trading procedures is detailed in the executed agreement for services located in the specific client file, and in BCAL</w:t>
      </w:r>
      <w:r>
        <w:rPr>
          <w:rFonts w:ascii="Book Antiqua"/>
          <w:color w:val="000000"/>
        </w:rPr>
        <w:t>’</w:t>
      </w:r>
      <w:r>
        <w:rPr>
          <w:rFonts w:ascii="Book Antiqua"/>
          <w:color w:val="000000"/>
        </w:rPr>
        <w:t>s Form ADV 2A.</w:t>
      </w:r>
    </w:p>
    <w:p w14:paraId="783E449E" w14:textId="77777777" w:rsidR="00297608" w:rsidRPr="00C56A34" w:rsidRDefault="00297608" w:rsidP="00976CF1">
      <w:bookmarkStart w:id="96" w:name="PortfolioMgmtAcctStateEnd"/>
      <w:r>
        <w:br w:type="page"/>
      </w:r>
      <w:bookmarkEnd w:id="96"/>
    </w:p>
    <w:p w14:paraId="07DB53D1" w14:textId="77777777" w:rsidR="00C76371" w:rsidRDefault="00C76371" w:rsidP="00C76371">
      <w:pPr>
        <w:pStyle w:val="Heading1"/>
      </w:pPr>
      <w:bookmarkStart w:id="97" w:name="DOL_prohibited_start"/>
      <w:bookmarkStart w:id="98" w:name="_Toc112329141"/>
      <w:bookmarkEnd w:id="97"/>
      <w:r>
        <w:lastRenderedPageBreak/>
        <w:t>Department of Labor Prohibited Transaction Exemption 2020-02</w:t>
      </w:r>
      <w:bookmarkEnd w:id="98"/>
    </w:p>
    <w:p w14:paraId="042B3A7E" w14:textId="77777777" w:rsidR="00C76371" w:rsidRPr="00C76371" w:rsidRDefault="00C76371" w:rsidP="00437AB8">
      <w:pPr>
        <w:pStyle w:val="Heading2"/>
        <w:spacing w:before="240"/>
      </w:pPr>
      <w:bookmarkStart w:id="99" w:name="_Toc112329142"/>
      <w:r w:rsidRPr="00C76371">
        <w:t>Rule Background</w:t>
      </w:r>
      <w:bookmarkEnd w:id="99"/>
    </w:p>
    <w:p w14:paraId="096FA4C8" w14:textId="77777777" w:rsidR="00C76371" w:rsidRDefault="00C76371" w:rsidP="00C76371"/>
    <w:p w14:paraId="1B113831" w14:textId="77777777" w:rsidR="00C76371" w:rsidRDefault="00C76371" w:rsidP="00C76371">
      <w:pPr>
        <w:jc w:val="both"/>
      </w:pPr>
      <w:r>
        <w:t>On February 16, 2021, a new U.S. Department of Labor (“DOL”) “Prohibited Transaction Exemption” rule commonly referred to as the “Improving Investment Advice for Workers and Retirees” exemption went into effect.  The DOL describes this new exemption as follows:</w:t>
      </w:r>
    </w:p>
    <w:p w14:paraId="7EA577BA" w14:textId="77777777" w:rsidR="00C76371" w:rsidRDefault="00C76371" w:rsidP="00C76371">
      <w:pPr>
        <w:jc w:val="both"/>
      </w:pPr>
    </w:p>
    <w:p w14:paraId="2CEF2929" w14:textId="77777777" w:rsidR="00C76371" w:rsidRDefault="00C76371" w:rsidP="00C76371">
      <w:pPr>
        <w:ind w:left="360"/>
        <w:jc w:val="both"/>
        <w:rPr>
          <w:i/>
        </w:rPr>
      </w:pPr>
      <w:r>
        <w:rPr>
          <w:i/>
        </w:rPr>
        <w:t xml:space="preserve">Title I of the Employee Retirement Income Security Act of 1974, as amended (the Act) codified a prohibited transaction provision in title 29 of the U.S. Code (referred to in this document as Title I). Title II of the Act codified a parallel provision now found in the Internal Revenue Code of 1986, as amended (the Code). These prohibited transaction provisions of Title I and the Code generally prohibit fiduciaries with respect to “plans,” including workplace retirement plans (Plans) and individual retirement accounts and annuities (IRAs), from engaging in self-dealing and receiving compensation from third parties in connection with transactions involving the Plans and IRAs. The provisions also prohibit purchasing and selling investments with the Plans and IRAs when the fiduciaries are acting on behalf of their own accounts (principal transactions). This exemption allows investment advice fiduciaries to </w:t>
      </w:r>
      <w:proofErr w:type="gramStart"/>
      <w:r>
        <w:rPr>
          <w:i/>
        </w:rPr>
        <w:t>plans</w:t>
      </w:r>
      <w:proofErr w:type="gramEnd"/>
      <w:r>
        <w:rPr>
          <w:i/>
        </w:rPr>
        <w:t xml:space="preserve"> under both Title I and the Code to receive compensation, including as a result of advice to roll over assets from a Plan to an IRA, and to engage in principal transactions, that would otherwise violate the prohibited transaction provisions of Title I and the Code. The exemption applies to Securities and Exchange Commission- and state-registered investment advisers, broker-dealers, banks, insurance companies, and their employees, agents, and representatives that are investment advice fiduciaries. The exemption includes protective conditions designed to safeguard the interests of Plans, participants and beneficiaries, and IRA owners. The class exemption affects participants and beneficiaries of Plans, IRA owners, and fiduciaries with respect to such Plans and IRAs. This notice also sets forth the DOL's final interpretation of when advice to roll over Plan assets to an IRA will be considered fiduciary investment advice under Title I and the Code.</w:t>
      </w:r>
    </w:p>
    <w:p w14:paraId="6E0AD6D8" w14:textId="77777777" w:rsidR="00C76371" w:rsidRDefault="00C76371" w:rsidP="00C76371">
      <w:pPr>
        <w:ind w:left="360"/>
        <w:jc w:val="both"/>
      </w:pPr>
    </w:p>
    <w:p w14:paraId="30E10B37" w14:textId="77777777" w:rsidR="00C76371" w:rsidRDefault="00C76371" w:rsidP="00C76371">
      <w:pPr>
        <w:jc w:val="both"/>
      </w:pPr>
      <w:r>
        <w:t xml:space="preserve">Of </w:t>
      </w:r>
      <w:proofErr w:type="gramStart"/>
      <w:r>
        <w:t>particular note</w:t>
      </w:r>
      <w:proofErr w:type="gramEnd"/>
      <w:r>
        <w:t xml:space="preserve">, this new rule exemption generally applies to non-discretionary investment advisers per ERISA section 3(21)(A)(ii).  Such investment advisory firms </w:t>
      </w:r>
      <w:proofErr w:type="gramStart"/>
      <w:r>
        <w:t>are considered to be</w:t>
      </w:r>
      <w:proofErr w:type="gramEnd"/>
      <w:r>
        <w:t xml:space="preserve"> a Financial Institution when providing investment recommendations related to an IRA rollover from a qualified retirement plan, an IRA rollover from another IRA, a switch from a commission-based to a fee-based IRA, or other similar scenarios.</w:t>
      </w:r>
    </w:p>
    <w:p w14:paraId="44780270" w14:textId="77777777" w:rsidR="00C76371" w:rsidRDefault="00C76371" w:rsidP="00C76371">
      <w:pPr>
        <w:jc w:val="both"/>
      </w:pPr>
    </w:p>
    <w:p w14:paraId="4B026B23" w14:textId="77777777" w:rsidR="00C76371" w:rsidRDefault="00C76371" w:rsidP="00C76371">
      <w:pPr>
        <w:jc w:val="both"/>
      </w:pPr>
      <w:r>
        <w:t xml:space="preserve">The exemption’s definition of a </w:t>
      </w:r>
      <w:r>
        <w:rPr>
          <w:i/>
          <w:iCs/>
        </w:rPr>
        <w:t>Financial Institution</w:t>
      </w:r>
      <w:r>
        <w:t xml:space="preserve"> includes an entity such as </w:t>
      </w:r>
      <w:r w:rsidRPr="00437AB8">
        <w:t xml:space="preserve">BCAL </w:t>
      </w:r>
      <w:r>
        <w:t>that is:</w:t>
      </w:r>
    </w:p>
    <w:p w14:paraId="36D4FF7F" w14:textId="77777777" w:rsidR="00C76371" w:rsidRDefault="00C76371" w:rsidP="00C76371">
      <w:pPr>
        <w:jc w:val="both"/>
      </w:pPr>
    </w:p>
    <w:p w14:paraId="245A868D" w14:textId="77777777" w:rsidR="00C76371" w:rsidRDefault="00C76371" w:rsidP="00C76371">
      <w:pPr>
        <w:ind w:left="360"/>
        <w:jc w:val="both"/>
        <w:rPr>
          <w:i/>
        </w:rPr>
      </w:pPr>
      <w:r>
        <w:rPr>
          <w:i/>
        </w:rPr>
        <w:t xml:space="preserve">Registered as an investment adviser under the Investment Advisers Act of 1940 (15 U.S.C. 80b-1 et seq.) or under the laws of the state in which the adviser maintains its principal office and place of business. </w:t>
      </w:r>
    </w:p>
    <w:p w14:paraId="3FE899C7" w14:textId="77777777" w:rsidR="00C76371" w:rsidRDefault="00C76371" w:rsidP="00C76371">
      <w:pPr>
        <w:jc w:val="both"/>
      </w:pPr>
    </w:p>
    <w:p w14:paraId="596036DE" w14:textId="77777777" w:rsidR="00C76371" w:rsidRPr="00437AB8" w:rsidRDefault="00C76371" w:rsidP="00437AB8">
      <w:pPr>
        <w:pStyle w:val="Heading2"/>
      </w:pPr>
      <w:bookmarkStart w:id="100" w:name="_Toc112329143"/>
      <w:r w:rsidRPr="00437AB8">
        <w:t>Transition Period</w:t>
      </w:r>
      <w:bookmarkEnd w:id="100"/>
    </w:p>
    <w:p w14:paraId="5B25B8BD" w14:textId="77777777" w:rsidR="00C76371" w:rsidRDefault="00C76371" w:rsidP="00C76371">
      <w:pPr>
        <w:jc w:val="both"/>
      </w:pPr>
    </w:p>
    <w:p w14:paraId="512D1F8C" w14:textId="77777777" w:rsidR="00C76371" w:rsidRDefault="00C76371" w:rsidP="00C76371">
      <w:pPr>
        <w:jc w:val="both"/>
        <w:rPr>
          <w:rFonts w:ascii="Calibri" w:hAnsi="Calibri"/>
        </w:rPr>
      </w:pPr>
      <w:r>
        <w:t xml:space="preserve">On February 12, 2021, the DOL issued a statement regarding this new exemption that reads “the temporary enforcement policy stated in Field Assistance Bulletin 2018-02 will remain in place until December 20, 2021.” As of December 20, 2021, </w:t>
      </w:r>
      <w:r w:rsidRPr="00437AB8">
        <w:t xml:space="preserve">BCAL </w:t>
      </w:r>
      <w:r>
        <w:t xml:space="preserve">intends to comply with the full </w:t>
      </w:r>
      <w:r>
        <w:lastRenderedPageBreak/>
        <w:t xml:space="preserve">Prohibited Transaction Exemption rule. However, during the transition period, </w:t>
      </w:r>
      <w:r w:rsidRPr="00437AB8">
        <w:t xml:space="preserve">BCAL </w:t>
      </w:r>
      <w:r>
        <w:t xml:space="preserve">is relying upon Field Assistance Bulletin 2018-02, which requires our firm to work diligently and in good faith to comply with the impartial conduct standards as our firm prepares to comply with the entirety (as applicable) of the new Prohibited Transaction Exemption.  </w:t>
      </w:r>
    </w:p>
    <w:p w14:paraId="4B20257C" w14:textId="77777777" w:rsidR="00C76371" w:rsidRDefault="00C76371" w:rsidP="00C76371"/>
    <w:p w14:paraId="2B4AE7E8" w14:textId="77777777" w:rsidR="00C76371" w:rsidRPr="00437AB8" w:rsidRDefault="00C76371" w:rsidP="00437AB8">
      <w:pPr>
        <w:pStyle w:val="Heading2"/>
      </w:pPr>
      <w:bookmarkStart w:id="101" w:name="_Toc112329144"/>
      <w:r w:rsidRPr="00437AB8">
        <w:t>Impartial Conduct Standards</w:t>
      </w:r>
      <w:bookmarkEnd w:id="101"/>
    </w:p>
    <w:p w14:paraId="73AF6B4C" w14:textId="77777777" w:rsidR="00C76371" w:rsidRDefault="00C76371" w:rsidP="00C76371"/>
    <w:p w14:paraId="2BB42F68" w14:textId="77777777" w:rsidR="00C76371" w:rsidRDefault="00C76371" w:rsidP="00C76371">
      <w:pPr>
        <w:jc w:val="both"/>
      </w:pPr>
      <w:r w:rsidRPr="00437AB8">
        <w:t xml:space="preserve">BCAL </w:t>
      </w:r>
      <w:r>
        <w:t>will adhere to the Impartial Conduct Standards which are:</w:t>
      </w:r>
    </w:p>
    <w:p w14:paraId="3A8B78BB" w14:textId="77777777" w:rsidR="00C76371" w:rsidRDefault="00C76371" w:rsidP="00C76371">
      <w:pPr>
        <w:jc w:val="both"/>
      </w:pPr>
    </w:p>
    <w:p w14:paraId="13A37082" w14:textId="77777777" w:rsidR="00C76371" w:rsidRDefault="00C76371" w:rsidP="00C76371">
      <w:pPr>
        <w:pStyle w:val="ListParagraph"/>
        <w:numPr>
          <w:ilvl w:val="0"/>
          <w:numId w:val="90"/>
        </w:numPr>
        <w:spacing w:after="0" w:line="240" w:lineRule="auto"/>
        <w:jc w:val="both"/>
      </w:pPr>
      <w:r>
        <w:t xml:space="preserve">Give advice that is in the Retirement Investor's Best </w:t>
      </w:r>
      <w:proofErr w:type="gramStart"/>
      <w:r>
        <w:t>Interest;</w:t>
      </w:r>
      <w:proofErr w:type="gramEnd"/>
    </w:p>
    <w:p w14:paraId="001FE526" w14:textId="77777777" w:rsidR="00C76371" w:rsidRDefault="00C76371" w:rsidP="00C76371">
      <w:pPr>
        <w:pStyle w:val="ListParagraph"/>
        <w:numPr>
          <w:ilvl w:val="0"/>
          <w:numId w:val="90"/>
        </w:numPr>
        <w:spacing w:after="0" w:line="240" w:lineRule="auto"/>
        <w:jc w:val="both"/>
      </w:pPr>
      <w:r>
        <w:t>Charge no more than reasonable compensation and seek to obtain best execution; and</w:t>
      </w:r>
    </w:p>
    <w:p w14:paraId="62A6A5F0" w14:textId="77777777" w:rsidR="00C76371" w:rsidRDefault="00C76371" w:rsidP="00C76371">
      <w:pPr>
        <w:pStyle w:val="ListParagraph"/>
        <w:numPr>
          <w:ilvl w:val="0"/>
          <w:numId w:val="90"/>
        </w:numPr>
        <w:spacing w:after="0" w:line="240" w:lineRule="auto"/>
        <w:jc w:val="both"/>
      </w:pPr>
      <w:r>
        <w:t>Make no materially misleading statements about the recommended transaction and other relevant matters</w:t>
      </w:r>
    </w:p>
    <w:p w14:paraId="2E38DECD" w14:textId="77777777" w:rsidR="00C76371" w:rsidRDefault="00C76371" w:rsidP="00C76371">
      <w:pPr>
        <w:pStyle w:val="ListParagraph"/>
        <w:spacing w:after="0" w:line="240" w:lineRule="auto"/>
        <w:ind w:left="0"/>
        <w:jc w:val="both"/>
      </w:pPr>
    </w:p>
    <w:p w14:paraId="56C834F0" w14:textId="77777777" w:rsidR="00C76371" w:rsidRDefault="00C76371" w:rsidP="00C76371">
      <w:pPr>
        <w:pStyle w:val="ListParagraph"/>
        <w:spacing w:after="0" w:line="240" w:lineRule="auto"/>
        <w:ind w:left="0"/>
        <w:jc w:val="both"/>
      </w:pPr>
      <w:proofErr w:type="gramStart"/>
      <w:r>
        <w:t>In regard to</w:t>
      </w:r>
      <w:proofErr w:type="gramEnd"/>
      <w:r>
        <w:t xml:space="preserve"> </w:t>
      </w:r>
      <w:r>
        <w:rPr>
          <w:i/>
          <w:iCs/>
        </w:rPr>
        <w:t xml:space="preserve">Best Interest </w:t>
      </w:r>
      <w:r>
        <w:t>advice, the exemption notes the following:</w:t>
      </w:r>
    </w:p>
    <w:p w14:paraId="59A3CC8E" w14:textId="77777777" w:rsidR="00C76371" w:rsidRDefault="00C76371" w:rsidP="00C76371">
      <w:pPr>
        <w:ind w:left="360"/>
        <w:jc w:val="both"/>
        <w:rPr>
          <w:i/>
        </w:rPr>
      </w:pPr>
      <w:r>
        <w:rPr>
          <w:i/>
        </w:rPr>
        <w:t>Advice is in a Retirement Investor's “Best Interest” if such advice reflects the care, skill, prudence, and diligence under the circumstances then prevailing that a prudent person acting in a like capacity and familiar with such matters would use in the conduct of an enterprise of a like character and with like aims, based on the investment objectives, risk tolerance, financial circumstances, and needs of the Retirement Investor, and does not place the financial or other interests of the Investment Professional, Financial Institution or any Affiliate, Related Entity, or other party ahead of the interests of the Retirement Investor, or subordinate the Retirement Investor's interests to their own.</w:t>
      </w:r>
    </w:p>
    <w:p w14:paraId="7BEB369A" w14:textId="77777777" w:rsidR="00C76371" w:rsidRDefault="00C76371" w:rsidP="00C76371">
      <w:pPr>
        <w:ind w:left="360"/>
        <w:jc w:val="both"/>
        <w:rPr>
          <w:i/>
        </w:rPr>
      </w:pPr>
    </w:p>
    <w:p w14:paraId="099ABC0B" w14:textId="77777777" w:rsidR="00C76371" w:rsidRDefault="00C76371" w:rsidP="00C76371">
      <w:pPr>
        <w:jc w:val="both"/>
        <w:rPr>
          <w:iCs/>
        </w:rPr>
      </w:pPr>
      <w:r>
        <w:rPr>
          <w:iCs/>
        </w:rPr>
        <w:t xml:space="preserve">Furthermore, the exemption defines </w:t>
      </w:r>
      <w:proofErr w:type="gramStart"/>
      <w:r>
        <w:rPr>
          <w:iCs/>
        </w:rPr>
        <w:t>a number of</w:t>
      </w:r>
      <w:proofErr w:type="gramEnd"/>
      <w:r>
        <w:rPr>
          <w:iCs/>
        </w:rPr>
        <w:t xml:space="preserve"> key terms referenced above regarding </w:t>
      </w:r>
      <w:r>
        <w:rPr>
          <w:i/>
        </w:rPr>
        <w:t>Best Interest</w:t>
      </w:r>
      <w:r>
        <w:rPr>
          <w:iCs/>
        </w:rPr>
        <w:t xml:space="preserve"> advice.</w:t>
      </w:r>
    </w:p>
    <w:p w14:paraId="102C9C7C" w14:textId="77777777" w:rsidR="00C76371" w:rsidRDefault="00C76371" w:rsidP="00C76371">
      <w:pPr>
        <w:jc w:val="both"/>
        <w:rPr>
          <w:iCs/>
        </w:rPr>
      </w:pPr>
    </w:p>
    <w:p w14:paraId="1A7BF427" w14:textId="77777777" w:rsidR="00C76371" w:rsidRDefault="00C76371" w:rsidP="00C76371">
      <w:pPr>
        <w:jc w:val="both"/>
        <w:rPr>
          <w:iCs/>
        </w:rPr>
      </w:pPr>
      <w:r>
        <w:rPr>
          <w:iCs/>
        </w:rPr>
        <w:t xml:space="preserve">The definition of a </w:t>
      </w:r>
      <w:r>
        <w:rPr>
          <w:i/>
        </w:rPr>
        <w:t>Retirement Investor</w:t>
      </w:r>
      <w:r>
        <w:rPr>
          <w:iCs/>
        </w:rPr>
        <w:t xml:space="preserve"> includes:</w:t>
      </w:r>
    </w:p>
    <w:p w14:paraId="20522B00" w14:textId="77777777" w:rsidR="00C76371" w:rsidRDefault="00C76371" w:rsidP="00C76371">
      <w:pPr>
        <w:ind w:left="360"/>
        <w:jc w:val="both"/>
        <w:rPr>
          <w:i/>
        </w:rPr>
      </w:pPr>
      <w:r>
        <w:rPr>
          <w:i/>
        </w:rPr>
        <w:t>The beneficial owner of an IRA acting on behalf of the IRA or a fiduciary of… an IRA.</w:t>
      </w:r>
    </w:p>
    <w:p w14:paraId="0B4866A3" w14:textId="77777777" w:rsidR="00C76371" w:rsidRDefault="00C76371" w:rsidP="00C76371">
      <w:pPr>
        <w:ind w:left="360"/>
        <w:jc w:val="both"/>
        <w:rPr>
          <w:i/>
        </w:rPr>
      </w:pPr>
    </w:p>
    <w:p w14:paraId="73962133" w14:textId="77777777" w:rsidR="00C76371" w:rsidRDefault="00C76371" w:rsidP="00C76371">
      <w:pPr>
        <w:jc w:val="both"/>
        <w:rPr>
          <w:iCs/>
        </w:rPr>
      </w:pPr>
      <w:r>
        <w:rPr>
          <w:iCs/>
        </w:rPr>
        <w:t xml:space="preserve">The definition of an </w:t>
      </w:r>
      <w:r>
        <w:rPr>
          <w:i/>
        </w:rPr>
        <w:t>Investment Professional</w:t>
      </w:r>
      <w:r>
        <w:rPr>
          <w:iCs/>
        </w:rPr>
        <w:t xml:space="preserve"> means an individual who:</w:t>
      </w:r>
    </w:p>
    <w:p w14:paraId="6184A540" w14:textId="77777777" w:rsidR="00C76371" w:rsidRDefault="00C76371" w:rsidP="00C76371">
      <w:pPr>
        <w:ind w:left="360"/>
        <w:jc w:val="both"/>
        <w:rPr>
          <w:i/>
        </w:rPr>
      </w:pPr>
      <w:r>
        <w:rPr>
          <w:i/>
        </w:rPr>
        <w:t xml:space="preserve">(1) Is a fiduciary of… an IRA by reason of the provision of investment advice described in ERISA section 3(21)(A)(ii) or Code section 4975(e)(3)(B), or both, and the applicable regulations, with respect to the assets of the… IRA involved in the recommended </w:t>
      </w:r>
      <w:proofErr w:type="gramStart"/>
      <w:r>
        <w:rPr>
          <w:i/>
        </w:rPr>
        <w:t>transaction;</w:t>
      </w:r>
      <w:proofErr w:type="gramEnd"/>
    </w:p>
    <w:p w14:paraId="38C46EAE" w14:textId="77777777" w:rsidR="00C76371" w:rsidRDefault="00C76371" w:rsidP="00C76371">
      <w:pPr>
        <w:ind w:left="360"/>
        <w:jc w:val="both"/>
        <w:rPr>
          <w:i/>
        </w:rPr>
      </w:pPr>
    </w:p>
    <w:p w14:paraId="62D6C84C" w14:textId="77777777" w:rsidR="00C76371" w:rsidRDefault="00C76371" w:rsidP="00C76371">
      <w:pPr>
        <w:ind w:left="360"/>
        <w:jc w:val="both"/>
        <w:rPr>
          <w:i/>
        </w:rPr>
      </w:pPr>
      <w:r>
        <w:rPr>
          <w:i/>
        </w:rPr>
        <w:t>(2) Is an employee, independent contractor, agent, or representative of a Financial Institution; and</w:t>
      </w:r>
    </w:p>
    <w:p w14:paraId="64CF0990" w14:textId="77777777" w:rsidR="00C76371" w:rsidRDefault="00C76371" w:rsidP="00C76371">
      <w:pPr>
        <w:ind w:left="360"/>
        <w:jc w:val="both"/>
        <w:rPr>
          <w:i/>
        </w:rPr>
      </w:pPr>
    </w:p>
    <w:p w14:paraId="75AEC01C" w14:textId="77777777" w:rsidR="00C76371" w:rsidRDefault="00C76371" w:rsidP="00C76371">
      <w:pPr>
        <w:ind w:left="360"/>
        <w:jc w:val="both"/>
        <w:rPr>
          <w:i/>
        </w:rPr>
      </w:pPr>
      <w:r>
        <w:rPr>
          <w:i/>
        </w:rPr>
        <w:t>(3) Satisfies the federal and state regulatory and licensing requirements of insurance, banking, and securities laws (including self-regulatory organizations) with respect to the covered transaction, as applicable, and is not disqualified or barred from making investment recommendations by any insurance, banking, or securities law or regulatory authority (including any self-regulatory organization).</w:t>
      </w:r>
    </w:p>
    <w:p w14:paraId="4C0CFA77" w14:textId="77777777" w:rsidR="00C76371" w:rsidRDefault="00C76371" w:rsidP="00C76371">
      <w:pPr>
        <w:jc w:val="both"/>
        <w:rPr>
          <w:iCs/>
        </w:rPr>
      </w:pPr>
    </w:p>
    <w:p w14:paraId="28F190A8" w14:textId="77777777" w:rsidR="00C76371" w:rsidRDefault="00C76371" w:rsidP="00C76371">
      <w:pPr>
        <w:jc w:val="both"/>
        <w:rPr>
          <w:iCs/>
        </w:rPr>
      </w:pPr>
      <w:r>
        <w:rPr>
          <w:iCs/>
        </w:rPr>
        <w:t xml:space="preserve">The definition of an </w:t>
      </w:r>
      <w:r>
        <w:rPr>
          <w:i/>
        </w:rPr>
        <w:t xml:space="preserve">Affiliate </w:t>
      </w:r>
      <w:r>
        <w:rPr>
          <w:iCs/>
        </w:rPr>
        <w:t>means:</w:t>
      </w:r>
    </w:p>
    <w:p w14:paraId="5647464F" w14:textId="77777777" w:rsidR="00C76371" w:rsidRDefault="00C76371" w:rsidP="00C76371">
      <w:pPr>
        <w:ind w:left="360"/>
        <w:jc w:val="both"/>
        <w:rPr>
          <w:i/>
        </w:rPr>
      </w:pPr>
      <w:r>
        <w:rPr>
          <w:i/>
        </w:rPr>
        <w:t>(1) Any person directly or indirectly through one or more intermediaries, controlling, controlled by, or under common control with the Investment Professional or Financial Institution. (For this purpose, “control” would mean the power to exercise a controlling influence over the management or policies of a person other than an individual</w:t>
      </w:r>
      <w:proofErr w:type="gramStart"/>
      <w:r>
        <w:rPr>
          <w:i/>
        </w:rPr>
        <w:t>);</w:t>
      </w:r>
      <w:proofErr w:type="gramEnd"/>
    </w:p>
    <w:p w14:paraId="07613745" w14:textId="77777777" w:rsidR="00C76371" w:rsidRDefault="00C76371" w:rsidP="00C76371">
      <w:pPr>
        <w:ind w:left="360"/>
        <w:jc w:val="both"/>
        <w:rPr>
          <w:i/>
        </w:rPr>
      </w:pPr>
    </w:p>
    <w:p w14:paraId="3791FB21" w14:textId="77777777" w:rsidR="00C76371" w:rsidRDefault="00C76371" w:rsidP="00C76371">
      <w:pPr>
        <w:ind w:left="360"/>
        <w:jc w:val="both"/>
        <w:rPr>
          <w:i/>
        </w:rPr>
      </w:pPr>
      <w:r>
        <w:rPr>
          <w:i/>
        </w:rPr>
        <w:t>(2) Any officer, director, partner, employee, or relative (as defined in ERISA section 3(15)), of the Investment Professional or Financial Institution; and</w:t>
      </w:r>
    </w:p>
    <w:p w14:paraId="765BE924" w14:textId="77777777" w:rsidR="00C76371" w:rsidRDefault="00C76371" w:rsidP="00C76371">
      <w:pPr>
        <w:ind w:left="360"/>
        <w:jc w:val="both"/>
        <w:rPr>
          <w:i/>
        </w:rPr>
      </w:pPr>
    </w:p>
    <w:p w14:paraId="3F0C0735" w14:textId="77777777" w:rsidR="00C76371" w:rsidRDefault="00C76371" w:rsidP="00C76371">
      <w:pPr>
        <w:ind w:left="360"/>
        <w:jc w:val="both"/>
        <w:rPr>
          <w:i/>
        </w:rPr>
      </w:pPr>
      <w:r>
        <w:rPr>
          <w:i/>
        </w:rPr>
        <w:t>(3) Any corporation or partnership of which the Investment Professional or Financial Institution is an officer, director, or partner.</w:t>
      </w:r>
    </w:p>
    <w:p w14:paraId="4B7D6348" w14:textId="77777777" w:rsidR="00C76371" w:rsidRDefault="00C76371" w:rsidP="00C76371">
      <w:pPr>
        <w:ind w:left="360"/>
        <w:jc w:val="both"/>
        <w:rPr>
          <w:i/>
        </w:rPr>
      </w:pPr>
    </w:p>
    <w:p w14:paraId="245691A2" w14:textId="77777777" w:rsidR="00C76371" w:rsidRDefault="00C76371" w:rsidP="00C76371">
      <w:pPr>
        <w:jc w:val="both"/>
        <w:rPr>
          <w:iCs/>
        </w:rPr>
      </w:pPr>
      <w:r>
        <w:rPr>
          <w:iCs/>
        </w:rPr>
        <w:t xml:space="preserve">The definition of a </w:t>
      </w:r>
      <w:r>
        <w:rPr>
          <w:i/>
        </w:rPr>
        <w:t>Related Entity</w:t>
      </w:r>
      <w:r>
        <w:rPr>
          <w:iCs/>
        </w:rPr>
        <w:t xml:space="preserve"> is:</w:t>
      </w:r>
    </w:p>
    <w:p w14:paraId="281DAA7A" w14:textId="77777777" w:rsidR="00C76371" w:rsidRDefault="00C76371" w:rsidP="00C76371">
      <w:pPr>
        <w:ind w:left="360"/>
        <w:jc w:val="both"/>
        <w:rPr>
          <w:i/>
        </w:rPr>
      </w:pPr>
      <w:r>
        <w:rPr>
          <w:i/>
        </w:rPr>
        <w:t>Any party that is not an Affiliate, but in which the Investment Professional or Financial Institution has an interest that may affect the exercise of its best judgment as a fiduciary.</w:t>
      </w:r>
    </w:p>
    <w:p w14:paraId="1521CDC2" w14:textId="77777777" w:rsidR="00C76371" w:rsidRDefault="00C76371" w:rsidP="00C76371">
      <w:pPr>
        <w:rPr>
          <w:rFonts w:ascii="Calibri" w:hAnsi="Calibri"/>
        </w:rPr>
      </w:pPr>
    </w:p>
    <w:p w14:paraId="4CDF513C" w14:textId="77777777" w:rsidR="00C76371" w:rsidRPr="00437AB8" w:rsidRDefault="00C76371" w:rsidP="00437AB8">
      <w:pPr>
        <w:pStyle w:val="Heading2"/>
      </w:pPr>
      <w:bookmarkStart w:id="102" w:name="_Toc112329145"/>
      <w:r w:rsidRPr="00437AB8">
        <w:t>Disclosure</w:t>
      </w:r>
      <w:bookmarkEnd w:id="102"/>
      <w:r w:rsidRPr="00437AB8">
        <w:t xml:space="preserve"> </w:t>
      </w:r>
    </w:p>
    <w:p w14:paraId="2E3C48C2" w14:textId="77777777" w:rsidR="00C76371" w:rsidRDefault="00C76371" w:rsidP="00C76371">
      <w:pPr>
        <w:jc w:val="both"/>
      </w:pPr>
    </w:p>
    <w:p w14:paraId="59C00BC6" w14:textId="77777777" w:rsidR="00C76371" w:rsidRDefault="00C76371" w:rsidP="00C76371">
      <w:pPr>
        <w:jc w:val="both"/>
      </w:pPr>
      <w:r>
        <w:t>The following disclosures are required to be provided to the Retirement Investor recipient of a rollover recommendation prior to engaging in any transaction:</w:t>
      </w:r>
    </w:p>
    <w:p w14:paraId="379087D7" w14:textId="77777777" w:rsidR="00C76371" w:rsidRDefault="00C76371" w:rsidP="00C76371">
      <w:pPr>
        <w:jc w:val="both"/>
      </w:pPr>
    </w:p>
    <w:p w14:paraId="3EB825F0" w14:textId="77777777" w:rsidR="00C76371" w:rsidRDefault="00C76371" w:rsidP="00C76371">
      <w:pPr>
        <w:pStyle w:val="ListParagraph"/>
        <w:numPr>
          <w:ilvl w:val="0"/>
          <w:numId w:val="90"/>
        </w:numPr>
        <w:spacing w:after="0" w:line="240" w:lineRule="auto"/>
        <w:jc w:val="both"/>
      </w:pPr>
      <w:r>
        <w:t xml:space="preserve">A written acknowledgment that </w:t>
      </w:r>
      <w:r w:rsidRPr="00437AB8">
        <w:t xml:space="preserve">BCAL </w:t>
      </w:r>
      <w:r>
        <w:t xml:space="preserve">and its investment professionals are fiduciaries under Title I of ERISA and the Code, as applicable, with respect to any fiduciary investment advice provided by </w:t>
      </w:r>
      <w:r w:rsidRPr="00437AB8">
        <w:t xml:space="preserve">BCAL </w:t>
      </w:r>
      <w:r>
        <w:t>and its investment professionals to the Retirement Investor.</w:t>
      </w:r>
    </w:p>
    <w:p w14:paraId="39943211" w14:textId="77777777" w:rsidR="00C76371" w:rsidRDefault="00C76371" w:rsidP="00C76371">
      <w:pPr>
        <w:pStyle w:val="ListParagraph"/>
        <w:numPr>
          <w:ilvl w:val="1"/>
          <w:numId w:val="90"/>
        </w:numPr>
        <w:spacing w:after="0" w:line="240" w:lineRule="auto"/>
        <w:jc w:val="both"/>
      </w:pPr>
      <w:r w:rsidRPr="00437AB8">
        <w:t xml:space="preserve">BCAL </w:t>
      </w:r>
      <w:r>
        <w:t>will typically satisfy this requirement through delivery of its Form ADV Part 2A or a separate written disclosure (see Sample 12).</w:t>
      </w:r>
    </w:p>
    <w:p w14:paraId="055193C4" w14:textId="77777777" w:rsidR="00C76371" w:rsidRDefault="00C76371" w:rsidP="00C76371">
      <w:pPr>
        <w:pStyle w:val="ListParagraph"/>
        <w:numPr>
          <w:ilvl w:val="0"/>
          <w:numId w:val="90"/>
        </w:numPr>
        <w:spacing w:after="0" w:line="240" w:lineRule="auto"/>
        <w:jc w:val="both"/>
      </w:pPr>
      <w:r>
        <w:t xml:space="preserve">A written description of the services to be provided by </w:t>
      </w:r>
      <w:r w:rsidRPr="00437AB8">
        <w:t xml:space="preserve">BCAL </w:t>
      </w:r>
      <w:r>
        <w:t>and its material conflicts of interest.</w:t>
      </w:r>
    </w:p>
    <w:p w14:paraId="259E74A9" w14:textId="77777777" w:rsidR="00C76371" w:rsidRDefault="00C76371" w:rsidP="00C76371">
      <w:pPr>
        <w:pStyle w:val="ListParagraph"/>
        <w:numPr>
          <w:ilvl w:val="1"/>
          <w:numId w:val="90"/>
        </w:numPr>
        <w:spacing w:after="0" w:line="240" w:lineRule="auto"/>
        <w:jc w:val="both"/>
      </w:pPr>
      <w:r w:rsidRPr="00437AB8">
        <w:t xml:space="preserve">BCAL </w:t>
      </w:r>
      <w:r>
        <w:t>will typically satisfy this requirement through delivery of its Form ADV Part 2A and advisory agreement.</w:t>
      </w:r>
    </w:p>
    <w:p w14:paraId="4AEE428C" w14:textId="77777777" w:rsidR="00C76371" w:rsidRDefault="00C76371" w:rsidP="00C76371">
      <w:pPr>
        <w:pStyle w:val="ListParagraph"/>
        <w:numPr>
          <w:ilvl w:val="0"/>
          <w:numId w:val="90"/>
        </w:numPr>
        <w:spacing w:after="0" w:line="240" w:lineRule="auto"/>
        <w:jc w:val="both"/>
      </w:pPr>
      <w:r>
        <w:t>Documentation of the specific reasons that any recommendation for an applicable roll over is in the Retirement Investor’s best interest.</w:t>
      </w:r>
    </w:p>
    <w:p w14:paraId="317BD5D1" w14:textId="77777777" w:rsidR="00C76371" w:rsidRDefault="00C76371" w:rsidP="00C76371">
      <w:pPr>
        <w:pStyle w:val="ListParagraph"/>
        <w:numPr>
          <w:ilvl w:val="1"/>
          <w:numId w:val="90"/>
        </w:numPr>
        <w:spacing w:after="0" w:line="240" w:lineRule="auto"/>
        <w:jc w:val="both"/>
      </w:pPr>
      <w:r w:rsidRPr="00437AB8">
        <w:t xml:space="preserve">BCAL </w:t>
      </w:r>
      <w:r>
        <w:t>will typically satisfy this requirement via an IRA investment recommendation checklist.</w:t>
      </w:r>
    </w:p>
    <w:p w14:paraId="76C68E69" w14:textId="77777777" w:rsidR="00C76371" w:rsidRDefault="00C76371" w:rsidP="00C76371">
      <w:pPr>
        <w:jc w:val="both"/>
      </w:pPr>
    </w:p>
    <w:p w14:paraId="3A524A08" w14:textId="77777777" w:rsidR="00C76371" w:rsidRDefault="00C76371" w:rsidP="00C76371">
      <w:pPr>
        <w:jc w:val="both"/>
      </w:pPr>
      <w:r>
        <w:t xml:space="preserve">Once disclosure has been provided, </w:t>
      </w:r>
      <w:r w:rsidRPr="00437AB8">
        <w:t xml:space="preserve">BCAL </w:t>
      </w:r>
      <w:r>
        <w:t xml:space="preserve">will not be obligated to provide it again, except at the Retirement Investor’s request or if the information has materially changed. </w:t>
      </w:r>
    </w:p>
    <w:p w14:paraId="01EEE05D" w14:textId="77777777" w:rsidR="00C76371" w:rsidRDefault="00C76371" w:rsidP="00C76371">
      <w:pPr>
        <w:jc w:val="both"/>
      </w:pPr>
    </w:p>
    <w:p w14:paraId="4421FFE4" w14:textId="77777777" w:rsidR="00C76371" w:rsidRPr="00437AB8" w:rsidRDefault="00C76371" w:rsidP="00437AB8">
      <w:pPr>
        <w:pStyle w:val="Heading2"/>
      </w:pPr>
      <w:bookmarkStart w:id="103" w:name="_Toc112329146"/>
      <w:r w:rsidRPr="00437AB8">
        <w:t>IRA Investment Recommendation Checklist</w:t>
      </w:r>
      <w:bookmarkEnd w:id="103"/>
    </w:p>
    <w:p w14:paraId="676298D5" w14:textId="77777777" w:rsidR="00C76371" w:rsidRDefault="00C76371" w:rsidP="00C76371"/>
    <w:p w14:paraId="4C8E0D67" w14:textId="77777777" w:rsidR="00C76371" w:rsidRDefault="00C76371" w:rsidP="00C76371">
      <w:pPr>
        <w:jc w:val="both"/>
      </w:pPr>
      <w:r w:rsidRPr="00437AB8">
        <w:t xml:space="preserve">BCAL </w:t>
      </w:r>
      <w:r>
        <w:t>will only make an investment recommendation to a prospect or client related to an IRA rollover from qualified retirement plan, an IRA rollover from another IRA, or a switch from a commission-based to a fee-based IRA account if the recommendation is in the Best Interest of the Retirement Investor.</w:t>
      </w:r>
    </w:p>
    <w:p w14:paraId="00A50316" w14:textId="77777777" w:rsidR="00C76371" w:rsidRDefault="00C76371" w:rsidP="00C76371">
      <w:pPr>
        <w:jc w:val="both"/>
      </w:pPr>
    </w:p>
    <w:p w14:paraId="55740E3A" w14:textId="77777777" w:rsidR="00C76371" w:rsidRDefault="00C76371" w:rsidP="00C76371">
      <w:pPr>
        <w:jc w:val="both"/>
      </w:pPr>
      <w:r>
        <w:t xml:space="preserve">Accordingly, </w:t>
      </w:r>
      <w:r w:rsidRPr="00437AB8">
        <w:t xml:space="preserve">BCAL </w:t>
      </w:r>
      <w:r>
        <w:t xml:space="preserve">has implemented a checklist to be completed for all such relevant investment recommendation scenarios. The purpose of the checklist is to document whether the investment advice provided is in the Best Interest of the Retirement Investor and meets the Impartial Conduct Standards. All staff members must provide a completed checklist to the CCO for prior approval before providing the relevant investment recommendation to the prospect or client. </w:t>
      </w:r>
    </w:p>
    <w:p w14:paraId="6052997E" w14:textId="77777777" w:rsidR="00C76371" w:rsidRDefault="00C76371" w:rsidP="00C76371">
      <w:pPr>
        <w:jc w:val="both"/>
      </w:pPr>
    </w:p>
    <w:p w14:paraId="5BD75495" w14:textId="77777777" w:rsidR="00C76371" w:rsidRPr="00437AB8" w:rsidRDefault="00C76371" w:rsidP="00437AB8">
      <w:pPr>
        <w:pStyle w:val="Heading2"/>
      </w:pPr>
      <w:bookmarkStart w:id="104" w:name="_Toc112329147"/>
      <w:r w:rsidRPr="00437AB8">
        <w:t>Level Fees</w:t>
      </w:r>
      <w:bookmarkEnd w:id="104"/>
    </w:p>
    <w:p w14:paraId="6ED4C1DA" w14:textId="77777777" w:rsidR="00C76371" w:rsidRDefault="00C76371" w:rsidP="00C76371">
      <w:pPr>
        <w:pStyle w:val="rtejustify"/>
        <w:jc w:val="both"/>
        <w:rPr>
          <w:rFonts w:ascii="Book Antiqua" w:eastAsia="Calibri" w:hAnsi="Book Antiqua"/>
          <w:sz w:val="22"/>
          <w:szCs w:val="22"/>
        </w:rPr>
      </w:pPr>
      <w:r w:rsidRPr="00437AB8">
        <w:rPr>
          <w:rFonts w:ascii="Book Antiqua" w:hAnsi="Book Antiqua"/>
        </w:rPr>
        <w:t xml:space="preserve">BCAL </w:t>
      </w:r>
      <w:r>
        <w:rPr>
          <w:rFonts w:ascii="Book Antiqua" w:eastAsia="Calibri" w:hAnsi="Book Antiqua"/>
          <w:sz w:val="22"/>
          <w:szCs w:val="22"/>
        </w:rPr>
        <w:t xml:space="preserve">intends to only charge a </w:t>
      </w:r>
      <w:r>
        <w:rPr>
          <w:rFonts w:ascii="Book Antiqua" w:eastAsia="Calibri" w:hAnsi="Book Antiqua"/>
          <w:i/>
          <w:iCs/>
          <w:sz w:val="22"/>
          <w:szCs w:val="22"/>
        </w:rPr>
        <w:t xml:space="preserve">Level Fee </w:t>
      </w:r>
      <w:r>
        <w:rPr>
          <w:rFonts w:ascii="Book Antiqua" w:eastAsia="Calibri" w:hAnsi="Book Antiqua"/>
          <w:sz w:val="22"/>
          <w:szCs w:val="22"/>
        </w:rPr>
        <w:t xml:space="preserve">with respect to any such relevant investment recommendation scenarios as described above. A </w:t>
      </w:r>
      <w:r>
        <w:rPr>
          <w:rFonts w:ascii="Book Antiqua" w:eastAsia="Calibri" w:hAnsi="Book Antiqua"/>
          <w:i/>
          <w:iCs/>
          <w:sz w:val="22"/>
          <w:szCs w:val="22"/>
        </w:rPr>
        <w:t xml:space="preserve">Level Fee </w:t>
      </w:r>
      <w:r>
        <w:rPr>
          <w:rFonts w:ascii="Book Antiqua" w:eastAsia="Calibri" w:hAnsi="Book Antiqua"/>
          <w:sz w:val="22"/>
          <w:szCs w:val="22"/>
        </w:rPr>
        <w:t>is a fee or compensation that is provided based on a fixed percentage of the value of the assets or a set fee that does not vary with the particular investment recommended, rather than a commission or other transaction-based fee.</w:t>
      </w:r>
    </w:p>
    <w:p w14:paraId="731DAD59" w14:textId="77777777" w:rsidR="00C76371" w:rsidRDefault="00C76371" w:rsidP="00C76371">
      <w:pPr>
        <w:pStyle w:val="rtejustify"/>
        <w:jc w:val="both"/>
        <w:rPr>
          <w:rFonts w:ascii="Book Antiqua" w:eastAsia="Calibri" w:hAnsi="Book Antiqua"/>
          <w:sz w:val="22"/>
          <w:szCs w:val="22"/>
        </w:rPr>
      </w:pPr>
      <w:r>
        <w:rPr>
          <w:rFonts w:ascii="Book Antiqua" w:eastAsia="Calibri" w:hAnsi="Book Antiqua"/>
          <w:sz w:val="22"/>
          <w:szCs w:val="22"/>
        </w:rPr>
        <w:t xml:space="preserve">If an IRA rollover recommendation is executed, then due to the </w:t>
      </w:r>
      <w:r>
        <w:rPr>
          <w:rFonts w:ascii="Book Antiqua" w:eastAsia="Calibri" w:hAnsi="Book Antiqua"/>
          <w:i/>
          <w:iCs/>
          <w:sz w:val="22"/>
          <w:szCs w:val="22"/>
        </w:rPr>
        <w:t xml:space="preserve">Level Fee </w:t>
      </w:r>
      <w:r>
        <w:rPr>
          <w:rFonts w:ascii="Book Antiqua" w:eastAsia="Calibri" w:hAnsi="Book Antiqua"/>
          <w:sz w:val="22"/>
          <w:szCs w:val="22"/>
        </w:rPr>
        <w:t xml:space="preserve">arrangement any future IRA investment recommendations (such as a recommended asset allocation modification) should not result in an increase in compensation paid to </w:t>
      </w:r>
      <w:r w:rsidRPr="00437AB8">
        <w:rPr>
          <w:rFonts w:ascii="Book Antiqua" w:eastAsia="Calibri" w:hAnsi="Book Antiqua"/>
          <w:sz w:val="22"/>
          <w:szCs w:val="22"/>
        </w:rPr>
        <w:t>BCAL</w:t>
      </w:r>
      <w:r>
        <w:rPr>
          <w:rFonts w:ascii="Book Antiqua" w:eastAsia="Calibri" w:hAnsi="Book Antiqua"/>
          <w:sz w:val="22"/>
          <w:szCs w:val="22"/>
        </w:rPr>
        <w:t>.</w:t>
      </w:r>
    </w:p>
    <w:p w14:paraId="54901190" w14:textId="77777777" w:rsidR="00C76371" w:rsidRPr="00437AB8" w:rsidRDefault="00C76371" w:rsidP="00437AB8">
      <w:pPr>
        <w:pStyle w:val="Heading2"/>
        <w:rPr>
          <w:rFonts w:eastAsia="Calibri"/>
        </w:rPr>
      </w:pPr>
      <w:bookmarkStart w:id="105" w:name="_Toc112329148"/>
      <w:r w:rsidRPr="00437AB8">
        <w:t>Retention of Recommendation Documentation</w:t>
      </w:r>
      <w:bookmarkEnd w:id="105"/>
    </w:p>
    <w:p w14:paraId="35FEA03F" w14:textId="77777777" w:rsidR="00C76371" w:rsidRDefault="00C76371" w:rsidP="00C76371">
      <w:pPr>
        <w:jc w:val="both"/>
      </w:pPr>
    </w:p>
    <w:p w14:paraId="0456700D" w14:textId="77777777" w:rsidR="00C76371" w:rsidRDefault="00C76371" w:rsidP="00C76371">
      <w:pPr>
        <w:jc w:val="both"/>
      </w:pPr>
      <w:r>
        <w:t xml:space="preserve">During this transition period, </w:t>
      </w:r>
      <w:r w:rsidRPr="00437AB8">
        <w:t xml:space="preserve">BCAL </w:t>
      </w:r>
      <w:r>
        <w:t>will retain all records related to documenting why the investment recommendation is in the Best Interest of the Retirement Investor. This documentation, including the relevant investment recommendation checklist along with all other relevant supporting documentation, will be retained in the relevant client file(s).</w:t>
      </w:r>
    </w:p>
    <w:p w14:paraId="03154A10" w14:textId="77777777" w:rsidR="00C76371" w:rsidRDefault="00C76371" w:rsidP="00C76371">
      <w:pPr>
        <w:jc w:val="both"/>
      </w:pPr>
    </w:p>
    <w:p w14:paraId="62C70926" w14:textId="77777777" w:rsidR="00C76371" w:rsidRPr="00437AB8" w:rsidRDefault="00C76371" w:rsidP="00437AB8">
      <w:pPr>
        <w:pStyle w:val="Heading2"/>
      </w:pPr>
      <w:bookmarkStart w:id="106" w:name="_Toc112329149"/>
      <w:r w:rsidRPr="00437AB8">
        <w:t>Annual Review</w:t>
      </w:r>
      <w:bookmarkEnd w:id="106"/>
    </w:p>
    <w:p w14:paraId="08B6DFA3" w14:textId="77777777" w:rsidR="00C76371" w:rsidRDefault="00C76371" w:rsidP="00C76371">
      <w:pPr>
        <w:pStyle w:val="NormalWeb"/>
        <w:shd w:val="clear" w:color="auto" w:fill="FFFFFF"/>
        <w:spacing w:before="0" w:beforeAutospacing="0" w:after="0" w:afterAutospacing="0"/>
        <w:rPr>
          <w:rFonts w:ascii="Book Antiqua" w:eastAsia="Calibri" w:hAnsi="Book Antiqua"/>
          <w:sz w:val="22"/>
          <w:szCs w:val="22"/>
        </w:rPr>
      </w:pPr>
    </w:p>
    <w:p w14:paraId="6AAE18C0" w14:textId="77777777" w:rsidR="00C76371" w:rsidRDefault="00C76371" w:rsidP="00C76371">
      <w:pPr>
        <w:jc w:val="both"/>
      </w:pPr>
      <w:r w:rsidRPr="00437AB8">
        <w:t xml:space="preserve">BCAL </w:t>
      </w:r>
      <w:r>
        <w:t xml:space="preserve">is required to conduct an annual retrospective review that is reasonably designed to assist the firm with achieving compliance with the Impartial Conduct Standards and the policies and procedures regarding the Prohibited Transaction Exemption rule. Specifically, the methodology and results of this annual retrospective review must be documented in a written report that is provided to </w:t>
      </w:r>
      <w:r w:rsidRPr="00437AB8">
        <w:t xml:space="preserve">BCAL’s </w:t>
      </w:r>
      <w:r>
        <w:t>CCO, who in turn will certify annually that:</w:t>
      </w:r>
    </w:p>
    <w:p w14:paraId="33F861DB" w14:textId="77777777" w:rsidR="00C76371" w:rsidRDefault="00C76371" w:rsidP="00C76371">
      <w:pPr>
        <w:jc w:val="both"/>
      </w:pPr>
    </w:p>
    <w:p w14:paraId="5ACEDBCF" w14:textId="77777777" w:rsidR="00C76371" w:rsidRDefault="00C76371" w:rsidP="00C76371">
      <w:pPr>
        <w:pStyle w:val="ListParagraph"/>
        <w:numPr>
          <w:ilvl w:val="0"/>
          <w:numId w:val="91"/>
        </w:numPr>
        <w:spacing w:after="0" w:line="240" w:lineRule="auto"/>
        <w:jc w:val="both"/>
      </w:pPr>
      <w:r>
        <w:t xml:space="preserve">The CCO has reviewed the </w:t>
      </w:r>
      <w:proofErr w:type="gramStart"/>
      <w:r>
        <w:t>report;</w:t>
      </w:r>
      <w:proofErr w:type="gramEnd"/>
    </w:p>
    <w:p w14:paraId="4CD37874" w14:textId="77777777" w:rsidR="00C76371" w:rsidRDefault="00C76371" w:rsidP="00C76371">
      <w:pPr>
        <w:pStyle w:val="ListParagraph"/>
        <w:numPr>
          <w:ilvl w:val="0"/>
          <w:numId w:val="91"/>
        </w:numPr>
        <w:spacing w:after="0" w:line="240" w:lineRule="auto"/>
        <w:jc w:val="both"/>
      </w:pPr>
      <w:r w:rsidRPr="00437AB8">
        <w:t xml:space="preserve">BCAL </w:t>
      </w:r>
      <w:r>
        <w:t>has in place policies and procedures reasonably designed to achieve compliance with the Prohibited Transaction Exemption rule; and</w:t>
      </w:r>
    </w:p>
    <w:p w14:paraId="67C0D554" w14:textId="77777777" w:rsidR="00C76371" w:rsidRDefault="00C76371" w:rsidP="00C76371">
      <w:pPr>
        <w:pStyle w:val="ListParagraph"/>
        <w:numPr>
          <w:ilvl w:val="0"/>
          <w:numId w:val="91"/>
        </w:numPr>
        <w:spacing w:after="0" w:line="240" w:lineRule="auto"/>
        <w:jc w:val="both"/>
      </w:pPr>
      <w:r w:rsidRPr="00437AB8">
        <w:t xml:space="preserve">BCAL </w:t>
      </w:r>
      <w:r>
        <w:t>has in place a prudent process to (</w:t>
      </w:r>
      <w:proofErr w:type="spellStart"/>
      <w:r>
        <w:t>i</w:t>
      </w:r>
      <w:proofErr w:type="spellEnd"/>
      <w:r>
        <w:t xml:space="preserve">) </w:t>
      </w:r>
      <w:proofErr w:type="gramStart"/>
      <w:r>
        <w:t>modify</w:t>
      </w:r>
      <w:proofErr w:type="gramEnd"/>
      <w:r>
        <w:t xml:space="preserve"> its policies and procedures as events dictate and (ii) test the effectiveness of these policies and procedures on a periodic basis.</w:t>
      </w:r>
    </w:p>
    <w:p w14:paraId="6BC4D386" w14:textId="77777777" w:rsidR="00C76371" w:rsidRDefault="00C76371" w:rsidP="00C76371">
      <w:pPr>
        <w:jc w:val="both"/>
      </w:pPr>
    </w:p>
    <w:p w14:paraId="78F3BDFA" w14:textId="77777777" w:rsidR="00C76371" w:rsidRDefault="00C76371" w:rsidP="00C76371">
      <w:pPr>
        <w:jc w:val="both"/>
      </w:pPr>
      <w:r>
        <w:t xml:space="preserve">This retrospective review, report and certification must be completed no later than six (6) months following the end of the period covered by the review. </w:t>
      </w:r>
    </w:p>
    <w:p w14:paraId="39CC1B3A" w14:textId="77777777" w:rsidR="00C76371" w:rsidRDefault="00C76371" w:rsidP="00C76371">
      <w:pPr>
        <w:jc w:val="both"/>
      </w:pPr>
    </w:p>
    <w:p w14:paraId="663D6034" w14:textId="77777777" w:rsidR="00C76371" w:rsidRPr="00437AB8" w:rsidRDefault="00C76371" w:rsidP="00437AB8">
      <w:pPr>
        <w:pStyle w:val="Heading2"/>
      </w:pPr>
      <w:bookmarkStart w:id="107" w:name="_Toc112329150"/>
      <w:r w:rsidRPr="00437AB8">
        <w:t>Self-Correction</w:t>
      </w:r>
      <w:bookmarkEnd w:id="107"/>
    </w:p>
    <w:p w14:paraId="5BA08674" w14:textId="77777777" w:rsidR="00C76371" w:rsidRDefault="00C76371" w:rsidP="00C76371">
      <w:pPr>
        <w:shd w:val="clear" w:color="auto" w:fill="FFFFFF"/>
      </w:pPr>
    </w:p>
    <w:p w14:paraId="3852E8A2" w14:textId="77777777" w:rsidR="00C76371" w:rsidRDefault="00C76371" w:rsidP="00C76371">
      <w:pPr>
        <w:shd w:val="clear" w:color="auto" w:fill="FFFFFF"/>
        <w:spacing w:after="225"/>
        <w:jc w:val="both"/>
      </w:pPr>
      <w:r>
        <w:t>The Prohibited Transaction Exemption rule also provides self-correction procedures, which state that a non-exempt prohibited transaction will not have occurred due to a violation of the rule provided that:</w:t>
      </w:r>
    </w:p>
    <w:p w14:paraId="5FB3562F" w14:textId="77777777" w:rsidR="00C76371" w:rsidRDefault="00C76371" w:rsidP="00C76371">
      <w:pPr>
        <w:pStyle w:val="ListParagraph"/>
        <w:numPr>
          <w:ilvl w:val="0"/>
          <w:numId w:val="92"/>
        </w:numPr>
        <w:shd w:val="clear" w:color="auto" w:fill="FFFFFF"/>
        <w:spacing w:after="225" w:line="240" w:lineRule="auto"/>
        <w:jc w:val="both"/>
      </w:pPr>
      <w:r>
        <w:t xml:space="preserve">Either the violation did not result in investment losses to the Retirement </w:t>
      </w:r>
      <w:proofErr w:type="gramStart"/>
      <w:r>
        <w:t>Investor</w:t>
      </w:r>
      <w:proofErr w:type="gramEnd"/>
      <w:r>
        <w:t xml:space="preserve"> or the investment adviser made the Retirement Investor whole for any resulting losses;</w:t>
      </w:r>
    </w:p>
    <w:p w14:paraId="7DFE1FEA" w14:textId="77777777" w:rsidR="00C76371" w:rsidRDefault="00C76371" w:rsidP="00C76371">
      <w:pPr>
        <w:pStyle w:val="ListParagraph"/>
        <w:numPr>
          <w:ilvl w:val="0"/>
          <w:numId w:val="92"/>
        </w:numPr>
        <w:shd w:val="clear" w:color="auto" w:fill="FFFFFF"/>
        <w:spacing w:after="225" w:line="240" w:lineRule="auto"/>
        <w:jc w:val="both"/>
      </w:pPr>
      <w:r>
        <w:lastRenderedPageBreak/>
        <w:t>The investment adviser corrects the violation and notifies the DOL via email at </w:t>
      </w:r>
      <w:hyperlink r:id="rId9" w:history="1">
        <w:r>
          <w:rPr>
            <w:rStyle w:val="Hyperlink"/>
          </w:rPr>
          <w:t>IIAWR@dol.gov</w:t>
        </w:r>
      </w:hyperlink>
      <w:r>
        <w:t xml:space="preserve"> within thirty (30) days of the </w:t>
      </w:r>
      <w:proofErr w:type="gramStart"/>
      <w:r>
        <w:t>correction;</w:t>
      </w:r>
      <w:proofErr w:type="gramEnd"/>
    </w:p>
    <w:p w14:paraId="191B41DB" w14:textId="77777777" w:rsidR="00C76371" w:rsidRDefault="00C76371" w:rsidP="00C76371">
      <w:pPr>
        <w:pStyle w:val="ListParagraph"/>
        <w:numPr>
          <w:ilvl w:val="0"/>
          <w:numId w:val="92"/>
        </w:numPr>
        <w:shd w:val="clear" w:color="auto" w:fill="FFFFFF"/>
        <w:spacing w:after="225" w:line="240" w:lineRule="auto"/>
        <w:jc w:val="both"/>
      </w:pPr>
      <w:r>
        <w:t>The correction occurs no later than ninety (90) days after the investment adviser learned of the violation or reasonably should have learned of the violation; and</w:t>
      </w:r>
    </w:p>
    <w:p w14:paraId="45BA2D20" w14:textId="77777777" w:rsidR="00C76371" w:rsidRDefault="00C76371" w:rsidP="00C76371">
      <w:pPr>
        <w:pStyle w:val="ListParagraph"/>
        <w:numPr>
          <w:ilvl w:val="0"/>
          <w:numId w:val="92"/>
        </w:numPr>
        <w:shd w:val="clear" w:color="auto" w:fill="FFFFFF"/>
        <w:spacing w:after="225" w:line="240" w:lineRule="auto"/>
        <w:jc w:val="both"/>
      </w:pPr>
      <w:r>
        <w:t>The investment adviser notifies the persons responsible for conducting the retrospective review during the applicable review cycle, and the violation correction is specifically set forth in the written report of the retrospective review.</w:t>
      </w:r>
    </w:p>
    <w:p w14:paraId="1261F1CE" w14:textId="77777777" w:rsidR="00C76371" w:rsidRPr="00437AB8" w:rsidRDefault="00C76371" w:rsidP="00437AB8">
      <w:pPr>
        <w:pStyle w:val="Heading2"/>
      </w:pPr>
      <w:bookmarkStart w:id="108" w:name="_Toc112329151"/>
      <w:r w:rsidRPr="00437AB8">
        <w:t>Recordkeeping</w:t>
      </w:r>
      <w:bookmarkEnd w:id="108"/>
    </w:p>
    <w:p w14:paraId="528622C2" w14:textId="77777777" w:rsidR="00C76371" w:rsidRDefault="00C76371" w:rsidP="00C76371">
      <w:pPr>
        <w:shd w:val="clear" w:color="auto" w:fill="FFFFFF"/>
        <w:jc w:val="both"/>
      </w:pPr>
    </w:p>
    <w:p w14:paraId="7EF04BC8" w14:textId="77777777" w:rsidR="00063220" w:rsidRDefault="00C76371" w:rsidP="00C76371">
      <w:r w:rsidRPr="00437AB8">
        <w:t>BCAL</w:t>
      </w:r>
      <w:r>
        <w:t xml:space="preserve"> is required to maintain records for six (6) years demonstrating compliance with the Prohibited Transaction Exemption rule.  This includes a requirement that the retrospective report, certification, and supporting data be retained for a period of six (6) years from compilation.</w:t>
      </w:r>
      <w:bookmarkStart w:id="109" w:name="DOL_prohibited_end"/>
      <w:bookmarkEnd w:id="109"/>
      <w:r w:rsidR="00063220">
        <w:t xml:space="preserve"> </w:t>
      </w:r>
      <w:r w:rsidR="00063220">
        <w:br w:type="page"/>
      </w:r>
    </w:p>
    <w:p w14:paraId="639839A8" w14:textId="77777777" w:rsidR="00297608" w:rsidRPr="00C56A34" w:rsidRDefault="00297608" w:rsidP="00976CF1">
      <w:pPr>
        <w:pStyle w:val="Heading1"/>
      </w:pPr>
      <w:bookmarkStart w:id="110" w:name="_Toc112329152"/>
      <w:r w:rsidRPr="00C56A34">
        <w:lastRenderedPageBreak/>
        <w:t>Proxy Voting</w:t>
      </w:r>
      <w:r w:rsidR="001B7E4C" w:rsidRPr="00C56A34">
        <w:t xml:space="preserve"> Policy</w:t>
      </w:r>
      <w:bookmarkEnd w:id="110"/>
    </w:p>
    <w:p w14:paraId="61E8C190" w14:textId="77777777" w:rsidR="001B7E4C" w:rsidRPr="00C56A34" w:rsidRDefault="001B7E4C" w:rsidP="00976CF1">
      <w:pPr>
        <w:spacing w:after="200"/>
      </w:pPr>
    </w:p>
    <w:p w14:paraId="3956A1DB" w14:textId="77777777" w:rsidR="001B7E4C" w:rsidRPr="00C56A34" w:rsidRDefault="00BC52B6" w:rsidP="00976CF1">
      <w:pPr>
        <w:pStyle w:val="Heading2"/>
        <w:ind w:right="0"/>
      </w:pPr>
      <w:bookmarkStart w:id="111" w:name="ProxyVotingPolicyHeader"/>
      <w:bookmarkStart w:id="112" w:name="_Toc112329153"/>
      <w:bookmarkEnd w:id="111"/>
      <w:r>
        <w:t xml:space="preserve">Proxy Voting </w:t>
      </w:r>
      <w:r w:rsidR="001B7E4C" w:rsidRPr="00C56A34">
        <w:t>Policy Statement</w:t>
      </w:r>
      <w:bookmarkEnd w:id="112"/>
    </w:p>
    <w:p w14:paraId="4B8C21A7" w14:textId="77777777" w:rsidR="001B7E4C" w:rsidRPr="00C56A34" w:rsidRDefault="001B7E4C" w:rsidP="00976CF1"/>
    <w:p w14:paraId="59F3EE5D" w14:textId="77777777" w:rsidR="001B7E4C" w:rsidRPr="00C56A34" w:rsidRDefault="001B7E4C" w:rsidP="00976CF1">
      <w:bookmarkStart w:id="113" w:name="ProxyVotingPolicy"/>
      <w:r>
        <w:rPr>
          <w:color w:val="000000"/>
        </w:rPr>
        <w:t>BCAL will not ask for, nor accept voting authority for client securities. Clients will receive proxies directly from the issuer of the security or the custodian. Clients should direct proxy questions to the issuer of the security.</w:t>
      </w:r>
      <w:bookmarkEnd w:id="113"/>
    </w:p>
    <w:p w14:paraId="7E0C58CC" w14:textId="77777777" w:rsidR="001B7E4C" w:rsidRPr="00C56A34" w:rsidRDefault="001B7E4C" w:rsidP="005A03C5">
      <w:pPr>
        <w:pStyle w:val="Normal1"/>
        <w:numPr>
          <w:ilvl w:val="2"/>
          <w:numId w:val="10"/>
        </w:numPr>
        <w:spacing w:after="0" w:line="240" w:lineRule="auto"/>
        <w:ind w:left="720"/>
        <w:contextualSpacing w:val="0"/>
        <w:rPr>
          <w:rFonts w:ascii="Book Antiqua" w:hAnsi="Book Antiqua"/>
        </w:rPr>
      </w:pPr>
      <w:r w:rsidRPr="00C56A34">
        <w:rPr>
          <w:rFonts w:ascii="Book Antiqua" w:hAnsi="Book Antiqua"/>
        </w:rPr>
        <w:br w:type="page"/>
      </w:r>
    </w:p>
    <w:p w14:paraId="3AB78358" w14:textId="77777777" w:rsidR="001B7E4C" w:rsidRPr="00C56A34" w:rsidRDefault="001B7E4C" w:rsidP="00976CF1">
      <w:pPr>
        <w:pStyle w:val="Heading1"/>
      </w:pPr>
      <w:bookmarkStart w:id="114" w:name="_Toc112329154"/>
      <w:r w:rsidRPr="00C56A34">
        <w:lastRenderedPageBreak/>
        <w:t>Handling of Customer Funds – Custody Issues</w:t>
      </w:r>
      <w:bookmarkEnd w:id="114"/>
    </w:p>
    <w:p w14:paraId="2D369CEA" w14:textId="77777777" w:rsidR="001B7E4C" w:rsidRPr="00C56A34" w:rsidRDefault="001B7E4C" w:rsidP="00976CF1">
      <w:pPr>
        <w:spacing w:after="200"/>
      </w:pPr>
    </w:p>
    <w:p w14:paraId="232E7D99" w14:textId="77777777" w:rsidR="001B7E4C" w:rsidRPr="00C56A34" w:rsidRDefault="001B7E4C" w:rsidP="00976CF1">
      <w:pPr>
        <w:pStyle w:val="Heading2"/>
        <w:ind w:right="0"/>
      </w:pPr>
      <w:bookmarkStart w:id="115" w:name="_Toc112329155"/>
      <w:r w:rsidRPr="00C56A34">
        <w:t>Definition</w:t>
      </w:r>
      <w:bookmarkEnd w:id="115"/>
    </w:p>
    <w:p w14:paraId="49952016" w14:textId="77777777" w:rsidR="001B7E4C" w:rsidRPr="00C56A34" w:rsidRDefault="001B7E4C" w:rsidP="00976CF1"/>
    <w:p w14:paraId="78FCCD19" w14:textId="77777777" w:rsidR="001B7E4C" w:rsidRPr="00C56A34" w:rsidRDefault="001B7E4C" w:rsidP="00976CF1">
      <w:pPr>
        <w:pStyle w:val="Normal1"/>
        <w:spacing w:after="0" w:line="240" w:lineRule="auto"/>
        <w:contextualSpacing w:val="0"/>
        <w:rPr>
          <w:rFonts w:ascii="Book Antiqua" w:hAnsi="Book Antiqua"/>
        </w:rPr>
      </w:pPr>
      <w:r w:rsidRPr="00C56A34">
        <w:rPr>
          <w:rFonts w:ascii="Book Antiqua" w:hAnsi="Book Antiqua"/>
        </w:rPr>
        <w:t xml:space="preserve">An adviser has custody if it holds, directly or indirectly, client funds or securities, or has any authority to obtain possession of them. An adviser </w:t>
      </w:r>
      <w:proofErr w:type="gramStart"/>
      <w:r w:rsidRPr="00C56A34">
        <w:rPr>
          <w:rFonts w:ascii="Book Antiqua" w:hAnsi="Book Antiqua"/>
        </w:rPr>
        <w:t>would</w:t>
      </w:r>
      <w:proofErr w:type="gramEnd"/>
      <w:r w:rsidRPr="00C56A34">
        <w:rPr>
          <w:rFonts w:ascii="Book Antiqua" w:hAnsi="Book Antiqua"/>
        </w:rPr>
        <w:t xml:space="preserve"> also have custody if a related person holds, directly or indirectly, client funds or securities, or had any authority to obtain possession of them in connection with advisory services provided to clients. Custody generally includes:</w:t>
      </w:r>
    </w:p>
    <w:p w14:paraId="15552182" w14:textId="77777777" w:rsidR="001B7E4C" w:rsidRPr="00C56A34" w:rsidRDefault="001B7E4C" w:rsidP="00976CF1">
      <w:pPr>
        <w:pStyle w:val="Normal1"/>
        <w:spacing w:after="0" w:line="240" w:lineRule="auto"/>
        <w:contextualSpacing w:val="0"/>
        <w:rPr>
          <w:rFonts w:ascii="Book Antiqua" w:hAnsi="Book Antiqua"/>
        </w:rPr>
      </w:pPr>
    </w:p>
    <w:p w14:paraId="7DF34194" w14:textId="77777777" w:rsidR="001B7E4C" w:rsidRPr="00C56A34" w:rsidRDefault="001B7E4C" w:rsidP="00976CF1">
      <w:pPr>
        <w:pStyle w:val="Normal1"/>
        <w:numPr>
          <w:ilvl w:val="3"/>
          <w:numId w:val="11"/>
        </w:numPr>
        <w:spacing w:after="0" w:line="240" w:lineRule="auto"/>
        <w:ind w:left="720"/>
        <w:contextualSpacing w:val="0"/>
        <w:rPr>
          <w:rFonts w:ascii="Book Antiqua" w:hAnsi="Book Antiqua"/>
        </w:rPr>
      </w:pPr>
      <w:r w:rsidRPr="00C56A34">
        <w:rPr>
          <w:rFonts w:ascii="Book Antiqua" w:hAnsi="Book Antiqua"/>
        </w:rPr>
        <w:t xml:space="preserve">Having possession of client funds or securities unless the adviser returns them to the client within three </w:t>
      </w:r>
      <w:proofErr w:type="gramStart"/>
      <w:r w:rsidRPr="00C56A34">
        <w:rPr>
          <w:rFonts w:ascii="Book Antiqua" w:hAnsi="Book Antiqua"/>
        </w:rPr>
        <w:t>days;</w:t>
      </w:r>
      <w:proofErr w:type="gramEnd"/>
    </w:p>
    <w:p w14:paraId="7827C44C" w14:textId="77777777" w:rsidR="001B7E4C" w:rsidRPr="00C56A34" w:rsidRDefault="001B7E4C" w:rsidP="00976CF1">
      <w:pPr>
        <w:pStyle w:val="Normal1"/>
        <w:numPr>
          <w:ilvl w:val="3"/>
          <w:numId w:val="11"/>
        </w:numPr>
        <w:spacing w:after="0" w:line="240" w:lineRule="auto"/>
        <w:ind w:left="720"/>
        <w:contextualSpacing w:val="0"/>
        <w:rPr>
          <w:rFonts w:ascii="Book Antiqua" w:hAnsi="Book Antiqua"/>
        </w:rPr>
      </w:pPr>
      <w:r w:rsidRPr="00C56A34">
        <w:rPr>
          <w:rFonts w:ascii="Book Antiqua" w:hAnsi="Book Antiqua"/>
        </w:rPr>
        <w:t xml:space="preserve">Any </w:t>
      </w:r>
      <w:r w:rsidR="009576A1" w:rsidRPr="001D0012">
        <w:rPr>
          <w:rFonts w:ascii="Book Antiqua" w:eastAsia="Times New Roman" w:hAnsi="Book Antiqua" w:cs="Times New Roman"/>
          <w:color w:val="auto"/>
          <w:szCs w:val="22"/>
        </w:rPr>
        <w:t>arrangement under which the adviser is authorized or permitted to withdraw client funds or securities based on its instructions</w:t>
      </w:r>
      <w:r w:rsidR="009576A1" w:rsidRPr="00FC6985">
        <w:rPr>
          <w:rFonts w:ascii="Book Antiqua" w:eastAsia="Times New Roman" w:hAnsi="Book Antiqua" w:cs="Times New Roman"/>
          <w:color w:val="auto"/>
          <w:szCs w:val="22"/>
        </w:rPr>
        <w:t>, including but not limited to direct fee deduction and certain arrangements under a standing letter of authorization or other disbursement authority</w:t>
      </w:r>
      <w:r w:rsidR="009576A1">
        <w:rPr>
          <w:rFonts w:ascii="Book Antiqua" w:eastAsia="Times New Roman" w:hAnsi="Book Antiqua" w:cs="Times New Roman"/>
          <w:color w:val="auto"/>
          <w:szCs w:val="22"/>
        </w:rPr>
        <w:t xml:space="preserve"> (SLOA)</w:t>
      </w:r>
      <w:r w:rsidR="009576A1" w:rsidRPr="001D0012">
        <w:rPr>
          <w:rFonts w:ascii="Book Antiqua" w:eastAsia="Times New Roman" w:hAnsi="Book Antiqua" w:cs="Times New Roman"/>
          <w:color w:val="auto"/>
          <w:szCs w:val="22"/>
        </w:rPr>
        <w:t>; or</w:t>
      </w:r>
    </w:p>
    <w:p w14:paraId="28A2896D" w14:textId="77777777" w:rsidR="001B7E4C" w:rsidRPr="00C56A34" w:rsidRDefault="001B7E4C" w:rsidP="00976CF1">
      <w:pPr>
        <w:pStyle w:val="Normal1"/>
        <w:numPr>
          <w:ilvl w:val="3"/>
          <w:numId w:val="11"/>
        </w:numPr>
        <w:spacing w:after="0" w:line="240" w:lineRule="auto"/>
        <w:ind w:left="720"/>
        <w:contextualSpacing w:val="0"/>
        <w:rPr>
          <w:rFonts w:ascii="Book Antiqua" w:hAnsi="Book Antiqua"/>
        </w:rPr>
      </w:pPr>
      <w:r w:rsidRPr="00C56A34">
        <w:rPr>
          <w:rFonts w:ascii="Book Antiqua" w:hAnsi="Book Antiqua"/>
        </w:rPr>
        <w:t>Any capacity that gives the adviser legal ownership or access to client funds or securities.</w:t>
      </w:r>
    </w:p>
    <w:p w14:paraId="7E7EF123" w14:textId="77777777" w:rsidR="001B7E4C" w:rsidRPr="00C56A34" w:rsidRDefault="001B7E4C" w:rsidP="00976CF1"/>
    <w:p w14:paraId="66F5C40C" w14:textId="77777777" w:rsidR="001B7E4C" w:rsidRPr="00C56A34" w:rsidRDefault="001B7E4C" w:rsidP="00976CF1">
      <w:pPr>
        <w:pStyle w:val="Heading2"/>
        <w:ind w:right="0"/>
      </w:pPr>
      <w:bookmarkStart w:id="116" w:name="_Toc112329156"/>
      <w:r w:rsidRPr="00C56A34">
        <w:t>Policy</w:t>
      </w:r>
      <w:bookmarkEnd w:id="116"/>
    </w:p>
    <w:p w14:paraId="7D6EF5C5" w14:textId="77777777" w:rsidR="001B7E4C" w:rsidRPr="00C56A34" w:rsidRDefault="001B7E4C" w:rsidP="00976CF1"/>
    <w:p w14:paraId="24D7789C" w14:textId="77777777" w:rsidR="001B7E4C" w:rsidRDefault="002103D5" w:rsidP="00976CF1">
      <w:bookmarkStart w:id="117" w:name="CustodyIssuesPolicy"/>
      <w:bookmarkEnd w:id="117"/>
      <w:r w:rsidRPr="002103D5">
        <w:t xml:space="preserve">BCAL </w:t>
      </w:r>
      <w:r w:rsidRPr="001D0012">
        <w:t xml:space="preserve">will not have physical custody of any </w:t>
      </w:r>
      <w:r>
        <w:t>c</w:t>
      </w:r>
      <w:r w:rsidRPr="001D0012">
        <w:t>lient funds or securi</w:t>
      </w:r>
      <w:r>
        <w:t xml:space="preserve">ties. </w:t>
      </w:r>
      <w:r w:rsidRPr="002103D5">
        <w:t xml:space="preserve">BCAL </w:t>
      </w:r>
      <w:r>
        <w:t xml:space="preserve">will maintain </w:t>
      </w:r>
      <w:r w:rsidRPr="001D0012">
        <w:t>client assets with a qualified custodian.</w:t>
      </w:r>
      <w:r>
        <w:t xml:space="preserve"> </w:t>
      </w:r>
      <w:r w:rsidRPr="002103D5">
        <w:t xml:space="preserve">BCAL </w:t>
      </w:r>
      <w:r w:rsidRPr="001D0012">
        <w:t xml:space="preserve">may have other forms of custody as defined by the appropriate rule. The CCO will determine </w:t>
      </w:r>
      <w:proofErr w:type="gramStart"/>
      <w:r w:rsidRPr="001D0012">
        <w:t>whether or not</w:t>
      </w:r>
      <w:proofErr w:type="gramEnd"/>
      <w:r w:rsidRPr="001D0012">
        <w:t xml:space="preserve"> the firm has custody and</w:t>
      </w:r>
      <w:r>
        <w:t xml:space="preserve"> will ensure compliance with</w:t>
      </w:r>
      <w:r w:rsidRPr="001D0012">
        <w:t xml:space="preserve"> relevant custody rules</w:t>
      </w:r>
      <w:r>
        <w:t>,</w:t>
      </w:r>
      <w:r w:rsidRPr="001D0012">
        <w:t xml:space="preserve"> including disclosure of custody on </w:t>
      </w:r>
      <w:r>
        <w:t>F</w:t>
      </w:r>
      <w:r w:rsidRPr="001D0012">
        <w:t>orm ADV</w:t>
      </w:r>
      <w:r>
        <w:t xml:space="preserve"> if/as required</w:t>
      </w:r>
      <w:r w:rsidRPr="001D0012">
        <w:t>.</w:t>
      </w:r>
    </w:p>
    <w:p w14:paraId="793ABDD4" w14:textId="77777777" w:rsidR="002103D5" w:rsidRPr="00C56A34" w:rsidRDefault="002103D5" w:rsidP="00976CF1"/>
    <w:p w14:paraId="5D9160F4" w14:textId="77777777" w:rsidR="001B7E4C" w:rsidRPr="00C56A34" w:rsidRDefault="001B7E4C" w:rsidP="00976CF1">
      <w:pPr>
        <w:pStyle w:val="Heading2"/>
        <w:ind w:right="0"/>
      </w:pPr>
      <w:bookmarkStart w:id="118" w:name="CustodyIssuesDirectFeeHeader"/>
      <w:bookmarkStart w:id="119" w:name="_Toc112329157"/>
      <w:bookmarkEnd w:id="118"/>
      <w:r w:rsidRPr="00C56A34">
        <w:t>Direct Fee Deduction</w:t>
      </w:r>
      <w:bookmarkEnd w:id="119"/>
    </w:p>
    <w:p w14:paraId="2D41630F" w14:textId="77777777" w:rsidR="001B7E4C" w:rsidRPr="00C56A34" w:rsidRDefault="001B7E4C" w:rsidP="00976CF1"/>
    <w:p w14:paraId="4081F7F0" w14:textId="77777777" w:rsidR="001B7E4C" w:rsidRPr="00C56A34" w:rsidRDefault="001B7E4C" w:rsidP="00976CF1">
      <w:bookmarkStart w:id="120" w:name="CustodyIssuesDirectFee"/>
      <w:r>
        <w:rPr>
          <w:color w:val="000000"/>
        </w:rPr>
        <w:t>BCAL currently has custody via direct fee deduction. When BCAL deducts advisory fees directly from client accounts, the following additional steps will be taken:</w:t>
      </w:r>
      <w:bookmarkEnd w:id="120"/>
    </w:p>
    <w:p w14:paraId="55118296" w14:textId="77777777" w:rsidR="00C6315F" w:rsidRDefault="00C6315F"/>
    <w:p w14:paraId="1BCB8A83"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Client will provide written authorization permitting the fees to be deducted from his or her </w:t>
      </w:r>
      <w:proofErr w:type="gramStart"/>
      <w:r>
        <w:rPr>
          <w:rFonts w:ascii="Book Antiqua"/>
        </w:rPr>
        <w:t>account;</w:t>
      </w:r>
      <w:proofErr w:type="gramEnd"/>
    </w:p>
    <w:p w14:paraId="6A8D8B25"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maintain client assets at a qualified custodian and ensure that the custodian segregates and identifies each client</w:t>
      </w:r>
      <w:r>
        <w:rPr>
          <w:rFonts w:ascii="Book Antiqua"/>
        </w:rPr>
        <w:t>’</w:t>
      </w:r>
      <w:r>
        <w:rPr>
          <w:rFonts w:ascii="Book Antiqua"/>
        </w:rPr>
        <w:t xml:space="preserve">s </w:t>
      </w:r>
      <w:proofErr w:type="gramStart"/>
      <w:r>
        <w:rPr>
          <w:rFonts w:ascii="Book Antiqua"/>
        </w:rPr>
        <w:t>securities;</w:t>
      </w:r>
      <w:proofErr w:type="gramEnd"/>
    </w:p>
    <w:p w14:paraId="531FF630"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notify the client in writing of the custodian</w:t>
      </w:r>
      <w:r>
        <w:rPr>
          <w:rFonts w:ascii="Book Antiqua"/>
        </w:rPr>
        <w:t>’</w:t>
      </w:r>
      <w:r>
        <w:rPr>
          <w:rFonts w:ascii="Book Antiqua"/>
        </w:rPr>
        <w:t xml:space="preserve">s name, address, and the manner in which the client assets are </w:t>
      </w:r>
      <w:proofErr w:type="gramStart"/>
      <w:r>
        <w:rPr>
          <w:rFonts w:ascii="Book Antiqua"/>
        </w:rPr>
        <w:t>maintained;</w:t>
      </w:r>
      <w:proofErr w:type="gramEnd"/>
    </w:p>
    <w:p w14:paraId="0C3470EC"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BCAL will make a reasonable effort to ensure that the qualified custodian being used will deliver quarterly account statements to the client showing transactions for that time </w:t>
      </w:r>
      <w:proofErr w:type="gramStart"/>
      <w:r>
        <w:rPr>
          <w:rFonts w:ascii="Book Antiqua"/>
        </w:rPr>
        <w:t>period;</w:t>
      </w:r>
      <w:proofErr w:type="gramEnd"/>
    </w:p>
    <w:p w14:paraId="52DCCD46"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When required by rule, BCAL will send an itemized invoice to the client showing the formula used to calculate the fee, the amount of assets under management the fee is based on, and the </w:t>
      </w:r>
      <w:proofErr w:type="gramStart"/>
      <w:r>
        <w:rPr>
          <w:rFonts w:ascii="Book Antiqua"/>
        </w:rPr>
        <w:t>time period</w:t>
      </w:r>
      <w:proofErr w:type="gramEnd"/>
      <w:r>
        <w:rPr>
          <w:rFonts w:ascii="Book Antiqua"/>
        </w:rPr>
        <w:t xml:space="preserve"> covered by the fee.</w:t>
      </w:r>
    </w:p>
    <w:p w14:paraId="7BBBD177" w14:textId="77777777" w:rsidR="00C6315F" w:rsidRDefault="00C6315F"/>
    <w:p w14:paraId="6F5FB6AB" w14:textId="77777777" w:rsidR="00C6315F" w:rsidRDefault="00437E70">
      <w:pPr>
        <w:pStyle w:val="NoSpacing"/>
        <w:jc w:val="both"/>
        <w:rPr>
          <w:rFonts w:ascii="Book Antiqua" w:hAnsi="Book Antiqua"/>
        </w:rPr>
      </w:pPr>
      <w:r>
        <w:rPr>
          <w:rFonts w:ascii="Book Antiqua"/>
          <w:color w:val="000000"/>
        </w:rPr>
        <w:t>The CCO will periodically review and test the management fee calculations to ensure they are accurate based on the advisory contract.</w:t>
      </w:r>
    </w:p>
    <w:p w14:paraId="45EFA273" w14:textId="77777777" w:rsidR="001B7E4C" w:rsidRDefault="001B7E4C" w:rsidP="00976CF1"/>
    <w:p w14:paraId="1537F803" w14:textId="77777777" w:rsidR="008C3CA3" w:rsidRDefault="008C3CA3" w:rsidP="008C3CA3">
      <w:pPr>
        <w:pStyle w:val="Heading2"/>
        <w:ind w:right="1440"/>
      </w:pPr>
      <w:bookmarkStart w:id="121" w:name="_Toc518022950"/>
      <w:bookmarkStart w:id="122" w:name="_Toc112329158"/>
      <w:r w:rsidRPr="00FC6985">
        <w:t xml:space="preserve">Disbursement Authority </w:t>
      </w:r>
      <w:r>
        <w:t>via SLOA</w:t>
      </w:r>
      <w:bookmarkEnd w:id="121"/>
      <w:bookmarkEnd w:id="122"/>
    </w:p>
    <w:p w14:paraId="1F324397" w14:textId="77777777" w:rsidR="008C3CA3" w:rsidRDefault="008C3CA3" w:rsidP="00976CF1"/>
    <w:p w14:paraId="6657A9AE" w14:textId="77777777" w:rsidR="008C3CA3" w:rsidRDefault="008C3CA3" w:rsidP="008C3CA3">
      <w:bookmarkStart w:id="123" w:name="CustodyIssuesDisbursementViaSLOA"/>
      <w:r>
        <w:rPr>
          <w:color w:val="000000"/>
        </w:rPr>
        <w:t>Certain clients may grant BCAL standing authority via a SLOA to make disbursements to third parties from the client’s account at a qualified custodian. In such instances, BCAL may be deemed to have custody of these client accounts in certain jurisdictions.</w:t>
      </w:r>
      <w:bookmarkEnd w:id="123"/>
    </w:p>
    <w:p w14:paraId="4C157065" w14:textId="77777777" w:rsidR="008C3CA3" w:rsidRDefault="008C3CA3" w:rsidP="008C3CA3"/>
    <w:p w14:paraId="6D85BA04" w14:textId="77777777" w:rsidR="008C3CA3" w:rsidRPr="008C3CA3" w:rsidRDefault="008C3CA3" w:rsidP="008C3CA3">
      <w:r w:rsidRPr="008C3CA3">
        <w:t xml:space="preserve">For any accounts with a SLOA in place, BCAL will either (a) follow the custody rules for the relevant jurisdiction, including submitting to a surprise audit as applicable, or (b) follow the conditions set forth immediately below so that no surprise audit will be required for these accounts.  </w:t>
      </w:r>
    </w:p>
    <w:p w14:paraId="3E3E17CD" w14:textId="77777777" w:rsidR="008C3CA3" w:rsidRPr="008C3CA3" w:rsidRDefault="008C3CA3" w:rsidP="008C3CA3">
      <w:pPr>
        <w:tabs>
          <w:tab w:val="left" w:pos="2130"/>
        </w:tabs>
      </w:pPr>
      <w:r w:rsidRPr="008C3CA3">
        <w:tab/>
      </w:r>
    </w:p>
    <w:p w14:paraId="6F23E01F" w14:textId="77777777" w:rsidR="008C3CA3" w:rsidRPr="008C3CA3" w:rsidRDefault="008C3CA3" w:rsidP="005D0DAA">
      <w:pPr>
        <w:numPr>
          <w:ilvl w:val="0"/>
          <w:numId w:val="55"/>
        </w:numPr>
      </w:pPr>
      <w:r w:rsidRPr="008C3CA3">
        <w:rPr>
          <w:iCs/>
        </w:rPr>
        <w:t>The client will be required to provide a written instruction to the qualified custodian that includes the client’s signature, the third party’s name, and either the third party’s address or the third party’s account number at a custodian to which the transfer should be directed.</w:t>
      </w:r>
    </w:p>
    <w:p w14:paraId="4E59FE7F" w14:textId="77777777" w:rsidR="008C3CA3" w:rsidRPr="008C3CA3" w:rsidRDefault="008C3CA3" w:rsidP="005D0DAA">
      <w:pPr>
        <w:numPr>
          <w:ilvl w:val="0"/>
          <w:numId w:val="55"/>
        </w:numPr>
      </w:pPr>
      <w:r w:rsidRPr="008C3CA3">
        <w:rPr>
          <w:iCs/>
        </w:rPr>
        <w:t xml:space="preserve">The client will authorize </w:t>
      </w:r>
      <w:r w:rsidRPr="008C3CA3">
        <w:t xml:space="preserve">BCAL </w:t>
      </w:r>
      <w:r w:rsidRPr="008C3CA3">
        <w:rPr>
          <w:iCs/>
        </w:rPr>
        <w:t>in writing, either on the qualified custodian’s form or separately, to direct transfers to the third party either on a specified schedule or from time to time.</w:t>
      </w:r>
    </w:p>
    <w:p w14:paraId="6D852414" w14:textId="77777777" w:rsidR="008C3CA3" w:rsidRPr="008C3CA3" w:rsidRDefault="008C3CA3" w:rsidP="005D0DAA">
      <w:pPr>
        <w:numPr>
          <w:ilvl w:val="0"/>
          <w:numId w:val="55"/>
        </w:numPr>
      </w:pPr>
      <w:r w:rsidRPr="008C3CA3">
        <w:rPr>
          <w:iCs/>
        </w:rPr>
        <w:t xml:space="preserve">The client’s qualified custodian will perform appropriate verification of the instruction, such as a signature review or other method to verify the client’s </w:t>
      </w:r>
      <w:proofErr w:type="gramStart"/>
      <w:r w:rsidRPr="008C3CA3">
        <w:rPr>
          <w:iCs/>
        </w:rPr>
        <w:t>authorization, and</w:t>
      </w:r>
      <w:proofErr w:type="gramEnd"/>
      <w:r w:rsidRPr="008C3CA3">
        <w:rPr>
          <w:iCs/>
        </w:rPr>
        <w:t xml:space="preserve"> will provide a transfer of funds notice to the client promptly after each transfer.</w:t>
      </w:r>
    </w:p>
    <w:p w14:paraId="27C5FA38" w14:textId="77777777" w:rsidR="008C3CA3" w:rsidRPr="008C3CA3" w:rsidRDefault="008C3CA3" w:rsidP="005D0DAA">
      <w:pPr>
        <w:numPr>
          <w:ilvl w:val="0"/>
          <w:numId w:val="55"/>
        </w:numPr>
      </w:pPr>
      <w:r w:rsidRPr="008C3CA3">
        <w:rPr>
          <w:iCs/>
        </w:rPr>
        <w:t>The client will have the ability to terminate or change the instruction to the client’s qualified custodian.</w:t>
      </w:r>
    </w:p>
    <w:p w14:paraId="711CFFFF" w14:textId="77777777" w:rsidR="008C3CA3" w:rsidRPr="008C3CA3" w:rsidRDefault="008C3CA3" w:rsidP="005D0DAA">
      <w:pPr>
        <w:numPr>
          <w:ilvl w:val="0"/>
          <w:numId w:val="55"/>
        </w:numPr>
      </w:pPr>
      <w:r w:rsidRPr="008C3CA3">
        <w:t xml:space="preserve">BCAL </w:t>
      </w:r>
      <w:r w:rsidRPr="008C3CA3">
        <w:rPr>
          <w:iCs/>
        </w:rPr>
        <w:t>will have no authority or ability to designate or change the identity of the third party, the address, or any other information about the third party contained in the client’s instruction.</w:t>
      </w:r>
    </w:p>
    <w:p w14:paraId="0095C8AF" w14:textId="77777777" w:rsidR="008C3CA3" w:rsidRPr="008C3CA3" w:rsidRDefault="008C3CA3" w:rsidP="005D0DAA">
      <w:pPr>
        <w:numPr>
          <w:ilvl w:val="0"/>
          <w:numId w:val="55"/>
        </w:numPr>
      </w:pPr>
      <w:r w:rsidRPr="008C3CA3">
        <w:t xml:space="preserve">BCAL </w:t>
      </w:r>
      <w:r w:rsidRPr="008C3CA3">
        <w:rPr>
          <w:iCs/>
        </w:rPr>
        <w:t xml:space="preserve">will maintain records showing that the third party is not a related party of </w:t>
      </w:r>
      <w:r w:rsidRPr="008C3CA3">
        <w:t xml:space="preserve">BCAL </w:t>
      </w:r>
      <w:r w:rsidRPr="008C3CA3">
        <w:rPr>
          <w:iCs/>
        </w:rPr>
        <w:t xml:space="preserve">or located at the same address as </w:t>
      </w:r>
      <w:r w:rsidRPr="008C3CA3">
        <w:t>BCAL</w:t>
      </w:r>
      <w:r w:rsidRPr="008C3CA3">
        <w:rPr>
          <w:iCs/>
        </w:rPr>
        <w:t>.</w:t>
      </w:r>
    </w:p>
    <w:p w14:paraId="0D409C8C" w14:textId="77777777" w:rsidR="008C3CA3" w:rsidRPr="008C3CA3" w:rsidRDefault="008C3CA3" w:rsidP="005D0DAA">
      <w:pPr>
        <w:numPr>
          <w:ilvl w:val="0"/>
          <w:numId w:val="55"/>
        </w:numPr>
      </w:pPr>
      <w:r w:rsidRPr="008C3CA3">
        <w:rPr>
          <w:iCs/>
        </w:rPr>
        <w:t>The client’s qualified custodian will send the client, in writing, an initial notice confirming the instruction and an annual notice reconfirming the instruction.</w:t>
      </w:r>
    </w:p>
    <w:p w14:paraId="02C25878" w14:textId="77777777" w:rsidR="008C3CA3" w:rsidRPr="008C3CA3" w:rsidRDefault="008C3CA3" w:rsidP="008C3CA3">
      <w:pPr>
        <w:tabs>
          <w:tab w:val="left" w:pos="1860"/>
        </w:tabs>
      </w:pPr>
      <w:r w:rsidRPr="008C3CA3">
        <w:tab/>
      </w:r>
    </w:p>
    <w:p w14:paraId="74C895A5" w14:textId="77777777" w:rsidR="008C3CA3" w:rsidRDefault="008C3CA3" w:rsidP="00976CF1">
      <w:r w:rsidRPr="008C3CA3">
        <w:t>The CCO will periodically review the arrangement to ensure it meets these conditions and document BCAL’s compliance with the conditions.</w:t>
      </w:r>
    </w:p>
    <w:p w14:paraId="4E21DD48" w14:textId="77777777" w:rsidR="009C4DBD" w:rsidRDefault="009C4DBD" w:rsidP="00976CF1"/>
    <w:p w14:paraId="0432EF8C" w14:textId="77777777" w:rsidR="009C4DBD" w:rsidRPr="0046178C" w:rsidRDefault="009C4DBD" w:rsidP="009C4DBD">
      <w:pPr>
        <w:pStyle w:val="Heading2"/>
      </w:pPr>
      <w:bookmarkStart w:id="124" w:name="_Toc112329159"/>
      <w:r w:rsidRPr="0046178C">
        <w:t>Trustee/Executor/Power of Attorney for Advisory Client</w:t>
      </w:r>
      <w:bookmarkEnd w:id="124"/>
    </w:p>
    <w:p w14:paraId="311C7FEA" w14:textId="77777777" w:rsidR="009C4DBD" w:rsidRPr="0046178C" w:rsidRDefault="009C4DBD" w:rsidP="009C4DBD"/>
    <w:p w14:paraId="2D63F45F" w14:textId="77777777" w:rsidR="009C4DBD" w:rsidRPr="009C4DBD" w:rsidRDefault="009C4DBD" w:rsidP="009C4DBD">
      <w:r w:rsidRPr="009C4DBD">
        <w:t xml:space="preserve">Certain clients of BCAL may establish BCAL or one of its related persons with a power of attorney, as trustee, or as executor for the client. If this occurs, then BCAL will be deemed to have custody of client assets. In these cases, BCAL will engage an independent account to perform an annual surprise audit of the client’s funds and securities with the first audit to occur within six (6) months after becoming trustee or executor for the client. The CCO will periodically review the arrangement to ensure it meets these conditions and document BCAL’s </w:t>
      </w:r>
      <w:r w:rsidRPr="009C4DBD">
        <w:lastRenderedPageBreak/>
        <w:t>compliance with the conditions. In addition, BCAL will update its Form ADV to disclose that is has custody of client assets.</w:t>
      </w:r>
    </w:p>
    <w:p w14:paraId="6EA2BB79" w14:textId="77777777" w:rsidR="009C4DBD" w:rsidRPr="008C3CA3" w:rsidRDefault="009C4DBD" w:rsidP="00976CF1"/>
    <w:p w14:paraId="73FEFE6D" w14:textId="77777777" w:rsidR="008C3CA3" w:rsidRDefault="008C3CA3" w:rsidP="00976CF1">
      <w:bookmarkStart w:id="125" w:name="TrusteeExecutorPowerOfAtty2ndGraph"/>
      <w:r>
        <w:rPr>
          <w:color w:val="000000"/>
        </w:rPr>
        <w:t>However, certain states do not consider an appointment as trustee or executor to result in custody when the appointment is a result of a family or personal relationship with the client. In this instance, BCAL will not be required to follow the custody safeguards immediately above.</w:t>
      </w:r>
      <w:bookmarkEnd w:id="125"/>
    </w:p>
    <w:p w14:paraId="187383FA" w14:textId="77777777" w:rsidR="009C4DBD" w:rsidRPr="00C56A34" w:rsidRDefault="009C4DBD" w:rsidP="00976CF1"/>
    <w:p w14:paraId="229AC259" w14:textId="77777777" w:rsidR="001B7E4C" w:rsidRPr="00C56A34" w:rsidRDefault="00F54670" w:rsidP="00976CF1">
      <w:pPr>
        <w:pStyle w:val="Heading2"/>
        <w:ind w:right="0"/>
      </w:pPr>
      <w:bookmarkStart w:id="126" w:name="_Toc112329160"/>
      <w:r w:rsidRPr="00C56A34">
        <w:t>Qualified Custodian</w:t>
      </w:r>
      <w:bookmarkEnd w:id="126"/>
    </w:p>
    <w:p w14:paraId="261E9079" w14:textId="77777777" w:rsidR="00F54670" w:rsidRPr="00C56A34" w:rsidRDefault="00F54670" w:rsidP="00976CF1"/>
    <w:p w14:paraId="7D993803" w14:textId="77777777" w:rsidR="001B466E" w:rsidRPr="00C56A34" w:rsidRDefault="00F54670" w:rsidP="00976CF1">
      <w:r w:rsidRPr="00C56A34">
        <w:t xml:space="preserve">Qualified custodian may </w:t>
      </w:r>
      <w:r w:rsidR="00751DFA" w:rsidRPr="00C56A34">
        <w:t>include</w:t>
      </w:r>
      <w:r w:rsidRPr="00C56A34">
        <w:t xml:space="preserve"> a bank</w:t>
      </w:r>
      <w:r w:rsidR="00751DFA" w:rsidRPr="00C56A34">
        <w:t xml:space="preserve">, </w:t>
      </w:r>
      <w:r w:rsidRPr="00C56A34">
        <w:t>or savings association that has deposits insured by the Federal Deposit Insurance Corporation under the Federal Deposit Insurance and registered broker-dealers.</w:t>
      </w:r>
    </w:p>
    <w:p w14:paraId="7A06C4EC" w14:textId="77777777" w:rsidR="001B466E" w:rsidRPr="00C56A34" w:rsidRDefault="001B466E" w:rsidP="00976CF1"/>
    <w:p w14:paraId="70BD790F" w14:textId="77777777" w:rsidR="001B466E" w:rsidRPr="00C56A34" w:rsidRDefault="001B466E" w:rsidP="001B466E">
      <w:pPr>
        <w:pStyle w:val="Heading2"/>
      </w:pPr>
      <w:bookmarkStart w:id="127" w:name="_Toc112329161"/>
      <w:r w:rsidRPr="00C56A34">
        <w:t>Receipt of Funds or Securities</w:t>
      </w:r>
      <w:bookmarkEnd w:id="127"/>
    </w:p>
    <w:p w14:paraId="2FDA20DF" w14:textId="77777777" w:rsidR="001B466E" w:rsidRPr="00C56A34" w:rsidRDefault="001B466E" w:rsidP="001B466E">
      <w:pPr>
        <w:pStyle w:val="Normal1"/>
        <w:spacing w:after="0" w:line="240" w:lineRule="auto"/>
        <w:contextualSpacing w:val="0"/>
        <w:rPr>
          <w:rFonts w:ascii="Book Antiqua" w:hAnsi="Book Antiqua"/>
        </w:rPr>
      </w:pPr>
    </w:p>
    <w:p w14:paraId="5E2BDE8E" w14:textId="77777777" w:rsidR="001B466E" w:rsidRPr="00C56A34" w:rsidRDefault="001B466E" w:rsidP="001B466E">
      <w:r w:rsidRPr="00C56A34">
        <w:t>If BCAL receives a check made payable to a third party (such as a custodian), BCAL will make a copy of the check, record the receipt and delivery of the check, and will try to forward the check within 24 hours but always within three (3) business days. An appropriate “check log” (see Sample 6) will be maintained to document receipt and subsequent delivery of the check to the third party.</w:t>
      </w:r>
    </w:p>
    <w:p w14:paraId="5405DBBB" w14:textId="77777777" w:rsidR="001B466E" w:rsidRPr="00C56A34" w:rsidRDefault="001B466E" w:rsidP="001B466E"/>
    <w:p w14:paraId="7FCB6F38" w14:textId="77777777" w:rsidR="00F54670" w:rsidRPr="00C56A34" w:rsidRDefault="001B466E" w:rsidP="00976CF1">
      <w:r w:rsidRPr="00C56A34">
        <w:t>If BCAL inadvertently receives client funds or securities (such as checks made payable to BCAL for investment but not for payment of advisory fees), BCAL will return to the client the funds or securities within three (3) business days with instructions for the client on where they should send or take the funds or securities.</w:t>
      </w:r>
      <w:r w:rsidR="00F54670" w:rsidRPr="00C56A34">
        <w:br w:type="page"/>
      </w:r>
    </w:p>
    <w:p w14:paraId="3A76B2D4" w14:textId="77777777" w:rsidR="00AB63D1" w:rsidRPr="00C56A34" w:rsidRDefault="00AB63D1" w:rsidP="00AB63D1">
      <w:pPr>
        <w:pStyle w:val="Heading1"/>
      </w:pPr>
      <w:bookmarkStart w:id="128" w:name="_Toc112329162"/>
      <w:r w:rsidRPr="00C56A34">
        <w:lastRenderedPageBreak/>
        <w:t xml:space="preserve">Safeguarding of Client Assets </w:t>
      </w:r>
      <w:r w:rsidR="008C3634">
        <w:t>f</w:t>
      </w:r>
      <w:r w:rsidRPr="00C56A34">
        <w:t xml:space="preserve">rom Conversion or Inappropriate Use </w:t>
      </w:r>
      <w:r w:rsidR="008C3634">
        <w:t>b</w:t>
      </w:r>
      <w:r w:rsidRPr="00C56A34">
        <w:t>y Advisory Personnel</w:t>
      </w:r>
      <w:bookmarkEnd w:id="128"/>
    </w:p>
    <w:p w14:paraId="76B72FAD" w14:textId="77777777" w:rsidR="00AB63D1" w:rsidRPr="00C56A34" w:rsidRDefault="00AB63D1" w:rsidP="00AB63D1">
      <w:bookmarkStart w:id="129" w:name="SafeguardingStart"/>
      <w:bookmarkEnd w:id="129"/>
    </w:p>
    <w:p w14:paraId="6CACF6AE" w14:textId="77777777" w:rsidR="00AB63D1" w:rsidRPr="00C56A34" w:rsidRDefault="00AB63D1" w:rsidP="00AB63D1">
      <w:proofErr w:type="gramStart"/>
      <w:r w:rsidRPr="00C56A34">
        <w:t>In an effort to</w:t>
      </w:r>
      <w:proofErr w:type="gramEnd"/>
      <w:r w:rsidRPr="00C56A34">
        <w:t xml:space="preserve"> detect unauthorized or inappropriate activity in client accounts, the CCO will request reports that are available to BCAL from each custodian and/or clearing firm holding client assets. Such reports may include:</w:t>
      </w:r>
    </w:p>
    <w:p w14:paraId="428074B6" w14:textId="77777777" w:rsidR="00AB63D1" w:rsidRPr="00C56A34" w:rsidRDefault="00AB63D1" w:rsidP="00AB63D1"/>
    <w:p w14:paraId="550A3B90" w14:textId="77777777" w:rsidR="00AB63D1" w:rsidRPr="00C56A34" w:rsidRDefault="00AB63D1" w:rsidP="003F15CF">
      <w:pPr>
        <w:numPr>
          <w:ilvl w:val="0"/>
          <w:numId w:val="50"/>
        </w:numPr>
      </w:pPr>
      <w:r w:rsidRPr="00C56A34">
        <w:t xml:space="preserve">Client change of address </w:t>
      </w:r>
      <w:proofErr w:type="gramStart"/>
      <w:r w:rsidRPr="00C56A34">
        <w:t>requests;</w:t>
      </w:r>
      <w:proofErr w:type="gramEnd"/>
    </w:p>
    <w:p w14:paraId="049BEE2A" w14:textId="77777777" w:rsidR="00AB63D1" w:rsidRPr="00C56A34" w:rsidRDefault="00AB63D1" w:rsidP="003F15CF">
      <w:pPr>
        <w:numPr>
          <w:ilvl w:val="0"/>
          <w:numId w:val="50"/>
        </w:numPr>
      </w:pPr>
      <w:r w:rsidRPr="00C56A34">
        <w:t xml:space="preserve">Requests to send documents (statements or reports) to addresses other than the home addresses listed on clients’ account </w:t>
      </w:r>
      <w:proofErr w:type="gramStart"/>
      <w:r w:rsidRPr="00C56A34">
        <w:t>documents;</w:t>
      </w:r>
      <w:proofErr w:type="gramEnd"/>
    </w:p>
    <w:p w14:paraId="6D0C757B" w14:textId="77777777" w:rsidR="00AB63D1" w:rsidRPr="00C56A34" w:rsidRDefault="00AB63D1" w:rsidP="003F15CF">
      <w:pPr>
        <w:numPr>
          <w:ilvl w:val="0"/>
          <w:numId w:val="50"/>
        </w:numPr>
      </w:pPr>
      <w:r w:rsidRPr="00C56A34">
        <w:t>Trading activity reports, including redemption and repurchase requests (most custodians have reports classified or named as exception reports to identify activities in clients’ accounts that are “exceptions” to the normal activities</w:t>
      </w:r>
      <w:proofErr w:type="gramStart"/>
      <w:r w:rsidRPr="00C56A34">
        <w:t>);</w:t>
      </w:r>
      <w:proofErr w:type="gramEnd"/>
    </w:p>
    <w:p w14:paraId="1203E0AE" w14:textId="77777777" w:rsidR="00AB63D1" w:rsidRPr="00C56A34" w:rsidRDefault="00AB63D1" w:rsidP="003F15CF">
      <w:pPr>
        <w:numPr>
          <w:ilvl w:val="0"/>
          <w:numId w:val="50"/>
        </w:numPr>
      </w:pPr>
      <w:r w:rsidRPr="00C56A34">
        <w:t>Comparisons of IARs’ personal trading activity and IARs’ clients’ trading activity (most regulators will do a review of IARs’ personal accounts and do a partial comparison of clients’ account activity and holdings and IARs’ holdings and activity).</w:t>
      </w:r>
    </w:p>
    <w:p w14:paraId="39CF2364" w14:textId="77777777" w:rsidR="00AB63D1" w:rsidRPr="00C56A34" w:rsidRDefault="00AB63D1" w:rsidP="00AB63D1"/>
    <w:p w14:paraId="5A8D854C" w14:textId="77777777" w:rsidR="00AB63D1" w:rsidRPr="00C56A34" w:rsidRDefault="00AB63D1" w:rsidP="00AB63D1">
      <w:r w:rsidRPr="00C56A34">
        <w:t>In addition to outside reports, BCAL’s CCO will institute practices and procedures to monitor the firm’s IARs and personnel to look for such items as:</w:t>
      </w:r>
    </w:p>
    <w:p w14:paraId="023FA9E0" w14:textId="77777777" w:rsidR="00AB63D1" w:rsidRPr="00C56A34" w:rsidRDefault="00AB63D1" w:rsidP="00AB63D1"/>
    <w:p w14:paraId="5F64B41D" w14:textId="77777777" w:rsidR="00AB63D1" w:rsidRPr="00C56A34" w:rsidRDefault="00AB63D1" w:rsidP="003F15CF">
      <w:pPr>
        <w:numPr>
          <w:ilvl w:val="0"/>
          <w:numId w:val="51"/>
        </w:numPr>
      </w:pPr>
      <w:r w:rsidRPr="00C56A34">
        <w:t xml:space="preserve">Unapproved custom reports or statements produced by IARs or support </w:t>
      </w:r>
      <w:proofErr w:type="gramStart"/>
      <w:r w:rsidRPr="00C56A34">
        <w:t>staff;</w:t>
      </w:r>
      <w:proofErr w:type="gramEnd"/>
    </w:p>
    <w:p w14:paraId="355EB027" w14:textId="77777777" w:rsidR="00AB63D1" w:rsidRPr="00C56A34" w:rsidRDefault="00AB63D1" w:rsidP="003F15CF">
      <w:pPr>
        <w:numPr>
          <w:ilvl w:val="0"/>
          <w:numId w:val="51"/>
        </w:numPr>
      </w:pPr>
      <w:r w:rsidRPr="00C56A34">
        <w:t xml:space="preserve">Unapproved </w:t>
      </w:r>
      <w:r w:rsidR="001E2D17">
        <w:t>o</w:t>
      </w:r>
      <w:r w:rsidRPr="00C56A34">
        <w:t xml:space="preserve">utside </w:t>
      </w:r>
      <w:r w:rsidR="001E2D17">
        <w:t>b</w:t>
      </w:r>
      <w:r w:rsidRPr="00C56A34">
        <w:t xml:space="preserve">usiness </w:t>
      </w:r>
      <w:proofErr w:type="gramStart"/>
      <w:r w:rsidR="00E03BBB">
        <w:t>a</w:t>
      </w:r>
      <w:r w:rsidRPr="00C56A34">
        <w:t>ctivities;</w:t>
      </w:r>
      <w:proofErr w:type="gramEnd"/>
    </w:p>
    <w:p w14:paraId="0C989D11" w14:textId="77777777" w:rsidR="00AB63D1" w:rsidRPr="00C56A34" w:rsidRDefault="00AB63D1" w:rsidP="003F15CF">
      <w:pPr>
        <w:numPr>
          <w:ilvl w:val="0"/>
          <w:numId w:val="51"/>
        </w:numPr>
      </w:pPr>
      <w:r w:rsidRPr="00C56A34">
        <w:t xml:space="preserve">Unapproved seminars or invitations sent to clients, or unapproved changes made to approved seminars or </w:t>
      </w:r>
      <w:proofErr w:type="gramStart"/>
      <w:r w:rsidRPr="00C56A34">
        <w:t>invitations;</w:t>
      </w:r>
      <w:proofErr w:type="gramEnd"/>
    </w:p>
    <w:p w14:paraId="55CE40EF" w14:textId="77777777" w:rsidR="00AB63D1" w:rsidRPr="00C56A34" w:rsidRDefault="008C3634" w:rsidP="003F15CF">
      <w:pPr>
        <w:numPr>
          <w:ilvl w:val="0"/>
          <w:numId w:val="51"/>
        </w:numPr>
      </w:pPr>
      <w:r>
        <w:t>Calls or e</w:t>
      </w:r>
      <w:r w:rsidR="00AB63D1" w:rsidRPr="00C56A34">
        <w:t xml:space="preserve">mails from clients with questions about unapproved products or </w:t>
      </w:r>
      <w:proofErr w:type="gramStart"/>
      <w:r w:rsidR="00AB63D1" w:rsidRPr="00C56A34">
        <w:t>offerings;</w:t>
      </w:r>
      <w:proofErr w:type="gramEnd"/>
    </w:p>
    <w:p w14:paraId="649DEDA9" w14:textId="77777777" w:rsidR="00AB63D1" w:rsidRPr="00C56A34" w:rsidRDefault="008C3634" w:rsidP="003F15CF">
      <w:pPr>
        <w:numPr>
          <w:ilvl w:val="0"/>
          <w:numId w:val="51"/>
        </w:numPr>
      </w:pPr>
      <w:r>
        <w:t>Calls or e</w:t>
      </w:r>
      <w:r w:rsidR="00AB63D1" w:rsidRPr="00C56A34">
        <w:t>mails from unapproved product sponsors (more than just the occasional contact to solicit business</w:t>
      </w:r>
      <w:proofErr w:type="gramStart"/>
      <w:r w:rsidR="00AB63D1" w:rsidRPr="00C56A34">
        <w:t>);</w:t>
      </w:r>
      <w:proofErr w:type="gramEnd"/>
    </w:p>
    <w:p w14:paraId="19B34842" w14:textId="77777777" w:rsidR="00AB63D1" w:rsidRDefault="00AB63D1" w:rsidP="003F15CF">
      <w:pPr>
        <w:numPr>
          <w:ilvl w:val="0"/>
          <w:numId w:val="51"/>
        </w:numPr>
      </w:pPr>
      <w:r w:rsidRPr="00C56A34">
        <w:t>“Abnormal” or “suspicious” a</w:t>
      </w:r>
      <w:r w:rsidR="00C52457">
        <w:t>ctivities by firm personnel (e.g</w:t>
      </w:r>
      <w:r w:rsidRPr="00C56A34">
        <w:t xml:space="preserve">., frequent “closed door” meetings or calls not </w:t>
      </w:r>
      <w:r w:rsidR="00090180">
        <w:t xml:space="preserve">due to </w:t>
      </w:r>
      <w:r w:rsidRPr="00C56A34">
        <w:t>client privacy).</w:t>
      </w:r>
    </w:p>
    <w:p w14:paraId="0DE7D9FB" w14:textId="77777777" w:rsidR="008062F8" w:rsidRDefault="008062F8" w:rsidP="008062F8">
      <w:pPr>
        <w:ind w:left="720"/>
      </w:pPr>
    </w:p>
    <w:p w14:paraId="12A22909" w14:textId="77777777" w:rsidR="00AB63D1" w:rsidRDefault="00AB63D1" w:rsidP="00AB63D1">
      <w:pPr>
        <w:pStyle w:val="Normal1"/>
        <w:spacing w:after="0" w:line="240" w:lineRule="auto"/>
        <w:contextualSpacing w:val="0"/>
        <w:rPr>
          <w:rFonts w:ascii="Book Antiqua" w:hAnsi="Book Antiqua"/>
        </w:rPr>
      </w:pPr>
    </w:p>
    <w:p w14:paraId="720CF03E" w14:textId="77777777" w:rsidR="00CA1627" w:rsidRDefault="00CA1627">
      <w:pPr>
        <w:rPr>
          <w:rFonts w:eastAsia="Quattrocento" w:cs="Quattrocento"/>
          <w:color w:val="000000"/>
          <w:szCs w:val="20"/>
        </w:rPr>
      </w:pPr>
      <w:r>
        <w:br w:type="page"/>
      </w:r>
    </w:p>
    <w:p w14:paraId="756980A4" w14:textId="77777777" w:rsidR="00F54670" w:rsidRPr="00C56A34" w:rsidRDefault="009355EB" w:rsidP="00976CF1">
      <w:pPr>
        <w:pStyle w:val="Heading1"/>
      </w:pPr>
      <w:bookmarkStart w:id="130" w:name="AccountValuationAndBillStart"/>
      <w:bookmarkStart w:id="131" w:name="_Toc112329163"/>
      <w:bookmarkEnd w:id="130"/>
      <w:r w:rsidRPr="00C56A34">
        <w:lastRenderedPageBreak/>
        <w:t>Account Valuation and Billing</w:t>
      </w:r>
      <w:bookmarkEnd w:id="131"/>
    </w:p>
    <w:p w14:paraId="6B79192C" w14:textId="77777777" w:rsidR="009355EB" w:rsidRDefault="009355EB" w:rsidP="00976CF1"/>
    <w:p w14:paraId="1FC7A818" w14:textId="77777777" w:rsidR="00063220" w:rsidRDefault="00063220" w:rsidP="00063220">
      <w:pPr>
        <w:pStyle w:val="Heading2"/>
      </w:pPr>
      <w:bookmarkStart w:id="132" w:name="_Toc112329164"/>
      <w:r>
        <w:t>Overview</w:t>
      </w:r>
      <w:bookmarkEnd w:id="132"/>
    </w:p>
    <w:p w14:paraId="498864FA" w14:textId="77777777" w:rsidR="0067107D" w:rsidRDefault="0067107D" w:rsidP="00976CF1"/>
    <w:p w14:paraId="1096B6DF" w14:textId="77777777" w:rsidR="00F31B9D" w:rsidRDefault="00F31B9D" w:rsidP="00976CF1">
      <w:bookmarkStart w:id="133" w:name="AccountValuationAndBillMain"/>
      <w:r>
        <w:rPr>
          <w:color w:val="000000"/>
        </w:rPr>
        <w:t>In computing the market value of any investment of a client’s account, each security listed on any national securities exchange or otherwise subject to current last-sale reporting shall be valued at the value reported on the statement that clients receive from the custodian. Such securities which are not traded nor subject to last-sale reporting shall be valued at the latest available bid price reflected by quotations furnished to BCAL by such sources as it may deem appropriate.</w:t>
      </w:r>
      <w:bookmarkEnd w:id="133"/>
    </w:p>
    <w:p w14:paraId="00F239A5" w14:textId="77777777" w:rsidR="00C6315F" w:rsidRDefault="00C6315F">
      <w:pPr>
        <w:pStyle w:val="NoSpacing"/>
        <w:jc w:val="both"/>
        <w:rPr>
          <w:rFonts w:ascii="Book Antiqua" w:hAnsi="Book Antiqua"/>
        </w:rPr>
      </w:pPr>
    </w:p>
    <w:p w14:paraId="679A1DFF" w14:textId="77777777" w:rsidR="00C6315F" w:rsidRDefault="00437E70">
      <w:pPr>
        <w:pStyle w:val="NoSpacing"/>
        <w:jc w:val="both"/>
        <w:rPr>
          <w:rFonts w:ascii="Book Antiqua" w:hAnsi="Book Antiqua"/>
        </w:rPr>
      </w:pPr>
      <w:r>
        <w:rPr>
          <w:rFonts w:ascii="Book Antiqua"/>
          <w:color w:val="000000"/>
        </w:rPr>
        <w:t>The firm</w:t>
      </w:r>
      <w:r>
        <w:rPr>
          <w:rFonts w:ascii="Book Antiqua"/>
          <w:color w:val="000000"/>
        </w:rPr>
        <w:t>’</w:t>
      </w:r>
      <w:r>
        <w:rPr>
          <w:rFonts w:ascii="Book Antiqua"/>
          <w:color w:val="000000"/>
        </w:rPr>
        <w:t>s billing procedures are disclosed and updated in the Form ADV 2A and the client contracts.</w:t>
      </w:r>
    </w:p>
    <w:p w14:paraId="1E7D9C2D" w14:textId="77777777" w:rsidR="0067107D" w:rsidRPr="00C56A34" w:rsidRDefault="0067107D" w:rsidP="00976CF1"/>
    <w:p w14:paraId="53DD35CD" w14:textId="77777777" w:rsidR="00412249" w:rsidRPr="003A678C" w:rsidRDefault="00412249" w:rsidP="00412249">
      <w:pPr>
        <w:pStyle w:val="Heading2"/>
        <w:rPr>
          <w:sz w:val="32"/>
          <w:szCs w:val="28"/>
        </w:rPr>
      </w:pPr>
      <w:bookmarkStart w:id="134" w:name="_Toc112329165"/>
      <w:r w:rsidRPr="003A678C">
        <w:t>Advisory Fee Review</w:t>
      </w:r>
      <w:bookmarkEnd w:id="134"/>
    </w:p>
    <w:p w14:paraId="6865CFF0" w14:textId="77777777" w:rsidR="00412249" w:rsidRPr="003A678C" w:rsidRDefault="00412249" w:rsidP="00412249"/>
    <w:p w14:paraId="24E71B8E" w14:textId="77777777" w:rsidR="00412249" w:rsidRPr="003A678C" w:rsidRDefault="00412249" w:rsidP="00412249">
      <w:r w:rsidRPr="003A678C">
        <w:t xml:space="preserve">The CCO will periodically review and test the advisory fee calculations to ensure they are accurate based on the advisory contract. </w:t>
      </w:r>
    </w:p>
    <w:p w14:paraId="5118E99B" w14:textId="77777777" w:rsidR="00412249" w:rsidRPr="003A678C" w:rsidRDefault="00412249" w:rsidP="00412249"/>
    <w:p w14:paraId="43C6C30A" w14:textId="77777777" w:rsidR="00412249" w:rsidRPr="003A678C" w:rsidRDefault="00412249" w:rsidP="00412249">
      <w:pPr>
        <w:pStyle w:val="ListParagraph"/>
        <w:numPr>
          <w:ilvl w:val="0"/>
          <w:numId w:val="74"/>
        </w:numPr>
        <w:spacing w:after="0" w:line="240" w:lineRule="auto"/>
        <w:jc w:val="both"/>
      </w:pPr>
      <w:r w:rsidRPr="00412249">
        <w:t xml:space="preserve">BCAL </w:t>
      </w:r>
      <w:r w:rsidRPr="003A678C">
        <w:t>will periodically review a sample of client accounts to verify that:</w:t>
      </w:r>
    </w:p>
    <w:p w14:paraId="3B352768" w14:textId="77777777" w:rsidR="00412249" w:rsidRPr="003A678C" w:rsidRDefault="00412249" w:rsidP="00412249">
      <w:pPr>
        <w:tabs>
          <w:tab w:val="left" w:pos="540"/>
        </w:tabs>
        <w:ind w:left="720"/>
        <w:jc w:val="both"/>
      </w:pPr>
      <w:r w:rsidRPr="003A678C">
        <w:t xml:space="preserve">1) </w:t>
      </w:r>
      <w:r>
        <w:t>T</w:t>
      </w:r>
      <w:r w:rsidRPr="003A678C">
        <w:t>he fee is calcul</w:t>
      </w:r>
      <w:r>
        <w:t>ated using the agreed upon rate</w:t>
      </w:r>
    </w:p>
    <w:p w14:paraId="01359348" w14:textId="77777777" w:rsidR="00412249" w:rsidRPr="003A678C" w:rsidRDefault="00412249" w:rsidP="00412249">
      <w:pPr>
        <w:tabs>
          <w:tab w:val="left" w:pos="540"/>
        </w:tabs>
        <w:ind w:left="720"/>
        <w:jc w:val="both"/>
      </w:pPr>
      <w:r w:rsidRPr="003A678C">
        <w:t xml:space="preserve">2) </w:t>
      </w:r>
      <w:r>
        <w:t>T</w:t>
      </w:r>
      <w:r w:rsidRPr="003A678C">
        <w:t>he fee is calculated in the manner specified in the client contract (i.e.</w:t>
      </w:r>
      <w:r>
        <w:t>,</w:t>
      </w:r>
      <w:r w:rsidRPr="003A678C">
        <w:t xml:space="preserve"> based on the average daily balance vs. </w:t>
      </w:r>
      <w:r>
        <w:t>value at end or beginning of billing period)</w:t>
      </w:r>
    </w:p>
    <w:p w14:paraId="7F5FE41B" w14:textId="77777777" w:rsidR="00412249" w:rsidRPr="003A678C" w:rsidRDefault="00412249" w:rsidP="00412249">
      <w:pPr>
        <w:tabs>
          <w:tab w:val="left" w:pos="540"/>
        </w:tabs>
        <w:ind w:left="720"/>
        <w:jc w:val="both"/>
      </w:pPr>
      <w:r>
        <w:t>3) A</w:t>
      </w:r>
      <w:r w:rsidRPr="003A678C">
        <w:t>ssets are valued in the manner s</w:t>
      </w:r>
      <w:r>
        <w:t>pecified in the client contract</w:t>
      </w:r>
    </w:p>
    <w:p w14:paraId="1CBECD6F" w14:textId="77777777" w:rsidR="00412249" w:rsidRPr="003A678C" w:rsidRDefault="00412249" w:rsidP="00412249">
      <w:pPr>
        <w:tabs>
          <w:tab w:val="left" w:pos="540"/>
        </w:tabs>
        <w:ind w:left="720"/>
        <w:jc w:val="both"/>
      </w:pPr>
      <w:r>
        <w:t>4) H</w:t>
      </w:r>
      <w:r w:rsidRPr="003A678C">
        <w:t>ousehold accounts are aggregated for fee billing purposes unless the clie</w:t>
      </w:r>
      <w:r>
        <w:t>nt contract provides otherwise</w:t>
      </w:r>
    </w:p>
    <w:p w14:paraId="5EDBD072" w14:textId="77777777" w:rsidR="00412249" w:rsidRPr="003A678C" w:rsidRDefault="00412249" w:rsidP="00412249">
      <w:pPr>
        <w:tabs>
          <w:tab w:val="left" w:pos="540"/>
        </w:tabs>
        <w:ind w:left="720"/>
        <w:jc w:val="both"/>
      </w:pPr>
      <w:r>
        <w:t>5) A</w:t>
      </w:r>
      <w:r w:rsidRPr="003A678C">
        <w:t>ssets that are excluded from billing by the advisory contract are not included in the fee ca</w:t>
      </w:r>
      <w:r>
        <w:t>lculation</w:t>
      </w:r>
    </w:p>
    <w:p w14:paraId="31D89D4D" w14:textId="77777777" w:rsidR="00412249" w:rsidRPr="003A678C" w:rsidRDefault="00412249" w:rsidP="00412249">
      <w:pPr>
        <w:tabs>
          <w:tab w:val="left" w:pos="540"/>
        </w:tabs>
        <w:ind w:left="720"/>
        <w:jc w:val="both"/>
      </w:pPr>
      <w:r>
        <w:t>6) F</w:t>
      </w:r>
      <w:r w:rsidRPr="003A678C">
        <w:t xml:space="preserve">ees are billed at the frequency </w:t>
      </w:r>
      <w:r>
        <w:t>stated in the advisory contract</w:t>
      </w:r>
    </w:p>
    <w:p w14:paraId="5E175E6D" w14:textId="77777777" w:rsidR="00412249" w:rsidRPr="003A678C" w:rsidRDefault="00412249" w:rsidP="00412249">
      <w:pPr>
        <w:tabs>
          <w:tab w:val="left" w:pos="540"/>
        </w:tabs>
        <w:ind w:left="720"/>
        <w:jc w:val="both"/>
      </w:pPr>
      <w:r>
        <w:t>7) F</w:t>
      </w:r>
      <w:r w:rsidRPr="003A678C">
        <w:t>ees for new clients are prorated when advisory se</w:t>
      </w:r>
      <w:r>
        <w:t>rvices began mid-billing period</w:t>
      </w:r>
    </w:p>
    <w:p w14:paraId="418E5211" w14:textId="77777777" w:rsidR="00412249" w:rsidRPr="003A678C" w:rsidRDefault="00412249" w:rsidP="00412249">
      <w:pPr>
        <w:tabs>
          <w:tab w:val="left" w:pos="540"/>
        </w:tabs>
        <w:ind w:left="720"/>
        <w:jc w:val="both"/>
      </w:pPr>
      <w:r>
        <w:t>8) F</w:t>
      </w:r>
      <w:r w:rsidRPr="003A678C">
        <w:t>ees paid in advance are refunded when a client contract is terminated mid-billing peri</w:t>
      </w:r>
      <w:r>
        <w:t>od</w:t>
      </w:r>
    </w:p>
    <w:p w14:paraId="0BEF212F" w14:textId="77777777" w:rsidR="00412249" w:rsidRPr="003A678C" w:rsidRDefault="00412249" w:rsidP="00412249">
      <w:pPr>
        <w:tabs>
          <w:tab w:val="left" w:pos="540"/>
        </w:tabs>
        <w:ind w:left="720"/>
        <w:jc w:val="both"/>
      </w:pPr>
      <w:r>
        <w:t xml:space="preserve">9) A </w:t>
      </w:r>
      <w:r w:rsidRPr="003A678C">
        <w:t>performance fee is not charged to a client who does not meet the proper criteria</w:t>
      </w:r>
    </w:p>
    <w:p w14:paraId="6FD8B4BB" w14:textId="77777777" w:rsidR="00412249" w:rsidRPr="003A678C" w:rsidRDefault="00412249" w:rsidP="00412249">
      <w:pPr>
        <w:tabs>
          <w:tab w:val="left" w:pos="540"/>
        </w:tabs>
        <w:ind w:left="720"/>
        <w:jc w:val="both"/>
      </w:pPr>
      <w:r>
        <w:t>10) T</w:t>
      </w:r>
      <w:r w:rsidRPr="003A678C">
        <w:t>he billing rate is reduced when prea</w:t>
      </w:r>
      <w:r>
        <w:t>rranged breakpoints are reached</w:t>
      </w:r>
    </w:p>
    <w:p w14:paraId="679A4DA9" w14:textId="77777777" w:rsidR="00412249" w:rsidRPr="003A678C" w:rsidRDefault="00412249" w:rsidP="00412249">
      <w:pPr>
        <w:tabs>
          <w:tab w:val="left" w:pos="540"/>
        </w:tabs>
        <w:ind w:left="720"/>
        <w:jc w:val="both"/>
      </w:pPr>
      <w:r>
        <w:t>11) W</w:t>
      </w:r>
      <w:r w:rsidRPr="003A678C">
        <w:t xml:space="preserve">rap </w:t>
      </w:r>
      <w:r>
        <w:t>fee accounts, if any</w:t>
      </w:r>
      <w:r w:rsidRPr="003A678C">
        <w:t xml:space="preserve">, are not charged additional fees </w:t>
      </w:r>
      <w:r>
        <w:t>(</w:t>
      </w:r>
      <w:r w:rsidRPr="003A678C">
        <w:t>such as transaction fees</w:t>
      </w:r>
      <w:r>
        <w:t>) when the transactions qualify</w:t>
      </w:r>
      <w:r w:rsidRPr="003A678C">
        <w:t xml:space="preserve"> for the </w:t>
      </w:r>
      <w:r>
        <w:t>wrap fee program’s bundled fee</w:t>
      </w:r>
    </w:p>
    <w:p w14:paraId="25A2439B" w14:textId="77777777" w:rsidR="00412249" w:rsidRPr="003A678C" w:rsidRDefault="00412249" w:rsidP="00412249">
      <w:pPr>
        <w:tabs>
          <w:tab w:val="left" w:pos="540"/>
        </w:tabs>
        <w:ind w:left="720"/>
        <w:jc w:val="both"/>
      </w:pPr>
      <w:r>
        <w:t>12) A</w:t>
      </w:r>
      <w:r w:rsidRPr="003A678C">
        <w:t>ctual billing practices are consi</w:t>
      </w:r>
      <w:r>
        <w:t>stent with Form ADV disclosures</w:t>
      </w:r>
    </w:p>
    <w:p w14:paraId="5D086AC6" w14:textId="77777777" w:rsidR="00412249" w:rsidRPr="003A678C" w:rsidRDefault="00412249" w:rsidP="00412249">
      <w:pPr>
        <w:jc w:val="both"/>
      </w:pPr>
    </w:p>
    <w:p w14:paraId="26F50320" w14:textId="77777777" w:rsidR="00412249" w:rsidRPr="003A678C" w:rsidRDefault="00412249" w:rsidP="00412249">
      <w:pPr>
        <w:pStyle w:val="ListParagraph"/>
        <w:numPr>
          <w:ilvl w:val="0"/>
          <w:numId w:val="74"/>
        </w:numPr>
        <w:spacing w:after="0" w:line="240" w:lineRule="auto"/>
        <w:jc w:val="both"/>
      </w:pPr>
      <w:r w:rsidRPr="00412249">
        <w:t xml:space="preserve">BCAL </w:t>
      </w:r>
      <w:r w:rsidRPr="003A678C">
        <w:t xml:space="preserve">will periodically reconcile </w:t>
      </w:r>
      <w:r>
        <w:t xml:space="preserve">total </w:t>
      </w:r>
      <w:r w:rsidRPr="003A678C">
        <w:t xml:space="preserve">advisory fees billed to its clients with fees </w:t>
      </w:r>
      <w:proofErr w:type="gramStart"/>
      <w:r w:rsidRPr="003A678C">
        <w:t>actually received</w:t>
      </w:r>
      <w:proofErr w:type="gramEnd"/>
      <w:r w:rsidRPr="003A678C">
        <w:t xml:space="preserve"> from its clients.</w:t>
      </w:r>
    </w:p>
    <w:p w14:paraId="2085AA42" w14:textId="77777777" w:rsidR="00412249" w:rsidRPr="003A678C" w:rsidRDefault="00412249" w:rsidP="00412249">
      <w:pPr>
        <w:jc w:val="both"/>
      </w:pPr>
    </w:p>
    <w:p w14:paraId="42E17254" w14:textId="77777777" w:rsidR="00412249" w:rsidRDefault="00412249" w:rsidP="00976CF1">
      <w:r>
        <w:t>If a third party (</w:t>
      </w:r>
      <w:r w:rsidRPr="003A678C">
        <w:t>including b</w:t>
      </w:r>
      <w:r>
        <w:t>ut</w:t>
      </w:r>
      <w:r w:rsidRPr="003A678C">
        <w:t xml:space="preserve"> not limited to a </w:t>
      </w:r>
      <w:proofErr w:type="gramStart"/>
      <w:r w:rsidRPr="003A678C">
        <w:t>third party</w:t>
      </w:r>
      <w:proofErr w:type="gramEnd"/>
      <w:r w:rsidRPr="003A678C">
        <w:t xml:space="preserve"> adviser</w:t>
      </w:r>
      <w:r>
        <w:t>)</w:t>
      </w:r>
      <w:r w:rsidRPr="003A678C">
        <w:t xml:space="preserve"> calculates the advisory fee, then </w:t>
      </w:r>
      <w:r w:rsidRPr="00412249">
        <w:t xml:space="preserve">BCAL </w:t>
      </w:r>
      <w:r w:rsidRPr="003A678C">
        <w:t xml:space="preserve">will confirm that the third party has policies and procedures to ensure the accuracy of the fee and will periodically confirm that the third party is following its policies and </w:t>
      </w:r>
      <w:r w:rsidRPr="003A678C">
        <w:lastRenderedPageBreak/>
        <w:t>procedures.</w:t>
      </w:r>
      <w:r>
        <w:t xml:space="preserve"> </w:t>
      </w:r>
      <w:r w:rsidRPr="00412249">
        <w:t xml:space="preserve">BCAL </w:t>
      </w:r>
      <w:r>
        <w:t>may sample client accounts to confirm the accuracy of the fee calculation by the third party.</w:t>
      </w:r>
    </w:p>
    <w:p w14:paraId="5DEBDDE0" w14:textId="77777777" w:rsidR="0073396A" w:rsidRDefault="0073396A">
      <w:r>
        <w:br w:type="page"/>
      </w:r>
      <w:bookmarkStart w:id="135" w:name="AccountValuationAndBillEnd"/>
      <w:bookmarkEnd w:id="135"/>
    </w:p>
    <w:p w14:paraId="3CABC0A7" w14:textId="77777777" w:rsidR="009355EB" w:rsidRPr="00C56A34" w:rsidRDefault="009355EB" w:rsidP="00976CF1">
      <w:pPr>
        <w:pStyle w:val="Heading1"/>
      </w:pPr>
      <w:bookmarkStart w:id="136" w:name="_Toc112329166"/>
      <w:r w:rsidRPr="00C56A34">
        <w:lastRenderedPageBreak/>
        <w:t>Customer Complaint Policy</w:t>
      </w:r>
      <w:bookmarkEnd w:id="136"/>
    </w:p>
    <w:p w14:paraId="240A9E30" w14:textId="77777777" w:rsidR="009355EB" w:rsidRPr="00C56A34" w:rsidRDefault="009355EB" w:rsidP="00976CF1">
      <w:pPr>
        <w:spacing w:after="200"/>
      </w:pPr>
    </w:p>
    <w:p w14:paraId="466350E8" w14:textId="77777777" w:rsidR="009355EB" w:rsidRPr="00C56A34" w:rsidRDefault="009355EB" w:rsidP="00976CF1">
      <w:pPr>
        <w:pStyle w:val="Heading2"/>
        <w:ind w:right="0"/>
      </w:pPr>
      <w:bookmarkStart w:id="137" w:name="_Toc112329167"/>
      <w:r w:rsidRPr="00C56A34">
        <w:t>Definition</w:t>
      </w:r>
      <w:bookmarkEnd w:id="137"/>
    </w:p>
    <w:p w14:paraId="6B23BA55" w14:textId="77777777" w:rsidR="009355EB" w:rsidRPr="00C56A34" w:rsidRDefault="009355EB" w:rsidP="00976CF1">
      <w:bookmarkStart w:id="138" w:name="CustomerComplaintAbbrevStart"/>
      <w:bookmarkEnd w:id="138"/>
    </w:p>
    <w:p w14:paraId="54B037DA" w14:textId="77777777" w:rsidR="009355EB" w:rsidRPr="00C56A34" w:rsidRDefault="00CD4459" w:rsidP="00CD4459">
      <w:pPr>
        <w:pStyle w:val="Normal1"/>
        <w:spacing w:after="0" w:line="240" w:lineRule="auto"/>
        <w:contextualSpacing w:val="0"/>
        <w:rPr>
          <w:rFonts w:ascii="Book Antiqua" w:hAnsi="Book Antiqua"/>
        </w:rPr>
      </w:pPr>
      <w:r w:rsidRPr="00C56A34">
        <w:rPr>
          <w:rFonts w:ascii="Book Antiqua" w:hAnsi="Book Antiqua"/>
        </w:rPr>
        <w:t>A customer complaint will be defined as any written or oral statement of a customer or any person acting on behalf of a customer alleging a grievance involving the activities of persons under the control of BCAL in connection with providing investment advice or placing orders on behalf of customers.</w:t>
      </w:r>
    </w:p>
    <w:p w14:paraId="075B9278" w14:textId="77777777" w:rsidR="009355EB" w:rsidRPr="00C56A34" w:rsidRDefault="009355EB" w:rsidP="00976CF1"/>
    <w:p w14:paraId="5F0ECB20" w14:textId="77777777" w:rsidR="009355EB" w:rsidRPr="00C56A34" w:rsidRDefault="009355EB" w:rsidP="00976CF1">
      <w:pPr>
        <w:pStyle w:val="Heading2"/>
        <w:ind w:right="0"/>
      </w:pPr>
      <w:bookmarkStart w:id="139" w:name="_Toc112329168"/>
      <w:r w:rsidRPr="00C56A34">
        <w:t>Handling of complaints</w:t>
      </w:r>
      <w:bookmarkEnd w:id="139"/>
    </w:p>
    <w:p w14:paraId="55937A0B" w14:textId="77777777" w:rsidR="009355EB" w:rsidRPr="00C56A34" w:rsidRDefault="009355EB" w:rsidP="00976CF1"/>
    <w:p w14:paraId="15BDD5A9" w14:textId="77777777" w:rsidR="00CD4459" w:rsidRPr="00C56A34" w:rsidRDefault="00CD4459" w:rsidP="00CD4459">
      <w:pPr>
        <w:pStyle w:val="Normal1"/>
        <w:spacing w:after="0" w:line="240" w:lineRule="auto"/>
        <w:contextualSpacing w:val="0"/>
        <w:rPr>
          <w:rFonts w:ascii="Book Antiqua" w:hAnsi="Book Antiqua"/>
        </w:rPr>
      </w:pPr>
      <w:r w:rsidRPr="00C56A34">
        <w:rPr>
          <w:rFonts w:ascii="Book Antiqua" w:hAnsi="Book Antiqua"/>
        </w:rPr>
        <w:t>The firm’s CCO shall be responsible for handling complaint reviews. Complaints should be immediately forwarded to the CCO for appropriate handling. No supervisory personnel should attempt to resolve a complaint without the involvement of the CCO.</w:t>
      </w:r>
    </w:p>
    <w:p w14:paraId="2EBA69D2" w14:textId="77777777" w:rsidR="00CD4459" w:rsidRPr="00C56A34" w:rsidRDefault="00CD4459" w:rsidP="00CD4459">
      <w:pPr>
        <w:pStyle w:val="Normal1"/>
        <w:spacing w:after="0" w:line="240" w:lineRule="auto"/>
        <w:contextualSpacing w:val="0"/>
        <w:rPr>
          <w:rFonts w:ascii="Book Antiqua" w:hAnsi="Book Antiqua"/>
        </w:rPr>
      </w:pPr>
    </w:p>
    <w:p w14:paraId="407A6452" w14:textId="77777777" w:rsidR="00CD4459" w:rsidRPr="00C56A34" w:rsidRDefault="00CD4459" w:rsidP="00CD4459">
      <w:pPr>
        <w:pStyle w:val="Normal1"/>
        <w:spacing w:after="0" w:line="240" w:lineRule="auto"/>
        <w:contextualSpacing w:val="0"/>
        <w:rPr>
          <w:rFonts w:ascii="Book Antiqua" w:hAnsi="Book Antiqua"/>
        </w:rPr>
      </w:pPr>
      <w:r w:rsidRPr="00C56A34">
        <w:rPr>
          <w:rFonts w:ascii="Book Antiqua" w:hAnsi="Book Antiqua"/>
        </w:rPr>
        <w:t>CCO’s Compliance Requirements:</w:t>
      </w:r>
    </w:p>
    <w:p w14:paraId="32677F1F" w14:textId="77777777" w:rsidR="00CD4459" w:rsidRPr="00C56A34" w:rsidRDefault="00CD4459" w:rsidP="00CD4459">
      <w:pPr>
        <w:pStyle w:val="Normal1"/>
        <w:spacing w:after="0" w:line="240" w:lineRule="auto"/>
        <w:contextualSpacing w:val="0"/>
        <w:rPr>
          <w:rFonts w:ascii="Book Antiqua" w:hAnsi="Book Antiqua"/>
        </w:rPr>
      </w:pPr>
    </w:p>
    <w:p w14:paraId="4784A03A"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 xml:space="preserve">Review complaints and the facts surrounding the complaints immediately as they are made by customers or reported by supervisory </w:t>
      </w:r>
      <w:proofErr w:type="gramStart"/>
      <w:r w:rsidRPr="00C56A34">
        <w:rPr>
          <w:rFonts w:ascii="Book Antiqua" w:hAnsi="Book Antiqua"/>
        </w:rPr>
        <w:t>personnel;</w:t>
      </w:r>
      <w:proofErr w:type="gramEnd"/>
    </w:p>
    <w:p w14:paraId="4603B45A"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 xml:space="preserve">Communicate with customers via telephone, mail, face-to-face meetings, and/or email to resolve complaints and customer </w:t>
      </w:r>
      <w:proofErr w:type="gramStart"/>
      <w:r w:rsidRPr="00C56A34">
        <w:rPr>
          <w:rFonts w:ascii="Book Antiqua" w:hAnsi="Book Antiqua"/>
        </w:rPr>
        <w:t>issues;</w:t>
      </w:r>
      <w:proofErr w:type="gramEnd"/>
    </w:p>
    <w:p w14:paraId="172AAE06"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 xml:space="preserve">Maintain a complaint log of complaints. The log will at a minimum contain the following information: customer’s name, date complaint received, type of complaint (oral versus written), brief description of complaint, date review started, supervisory personnel involved, date complaint resolved, and a brief description of the </w:t>
      </w:r>
      <w:proofErr w:type="gramStart"/>
      <w:r w:rsidRPr="00C56A34">
        <w:rPr>
          <w:rFonts w:ascii="Book Antiqua" w:hAnsi="Book Antiqua"/>
        </w:rPr>
        <w:t>resolution;</w:t>
      </w:r>
      <w:proofErr w:type="gramEnd"/>
    </w:p>
    <w:p w14:paraId="5B62E10A"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 xml:space="preserve">Maintain a complete complaint file. This file will contain each customer complaint, including, but not limited </w:t>
      </w:r>
      <w:proofErr w:type="gramStart"/>
      <w:r w:rsidRPr="00C56A34">
        <w:rPr>
          <w:rFonts w:ascii="Book Antiqua" w:hAnsi="Book Antiqua"/>
        </w:rPr>
        <w:t>to:</w:t>
      </w:r>
      <w:proofErr w:type="gramEnd"/>
      <w:r w:rsidRPr="00C56A34">
        <w:rPr>
          <w:rFonts w:ascii="Book Antiqua" w:hAnsi="Book Antiqua"/>
        </w:rPr>
        <w:t xml:space="preserve"> any letter, email, or document from a customer who has filed a complaint; any letter, email, or document from any agency regarding the complaint; any communication sent from BCAL to any customer, agent, agency, or third party regarding each complaint; and documentation of how each complaint was resolved;</w:t>
      </w:r>
    </w:p>
    <w:p w14:paraId="7B6013B2"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Assure that complaints are settled or resolved and that no complaints are left “dangling” or incomplete. No complaint should be left unresolved and the date the complaint is “closed” should be noted on the complaint log and in the complaint file; and</w:t>
      </w:r>
    </w:p>
    <w:p w14:paraId="2FE0966A" w14:textId="77777777" w:rsidR="00CD4459" w:rsidRPr="00C56A34" w:rsidRDefault="00CD4459" w:rsidP="00CD4459">
      <w:pPr>
        <w:pStyle w:val="Normal1"/>
        <w:numPr>
          <w:ilvl w:val="0"/>
          <w:numId w:val="31"/>
        </w:numPr>
        <w:spacing w:after="0" w:line="240" w:lineRule="auto"/>
        <w:ind w:hanging="359"/>
        <w:rPr>
          <w:rFonts w:ascii="Book Antiqua" w:hAnsi="Book Antiqua"/>
        </w:rPr>
      </w:pPr>
      <w:r w:rsidRPr="00C56A34">
        <w:rPr>
          <w:rFonts w:ascii="Book Antiqua" w:hAnsi="Book Antiqua"/>
        </w:rPr>
        <w:t>Examine the cause of the complaint and determine if changes are needed in policies and procedures or any disciplinary action is warranted to prevent future complaints; and</w:t>
      </w:r>
    </w:p>
    <w:p w14:paraId="55F738FF" w14:textId="77777777" w:rsidR="009355EB" w:rsidRPr="00C56A34" w:rsidRDefault="00CD4459" w:rsidP="00CD4459">
      <w:pPr>
        <w:pStyle w:val="ListParagraph"/>
        <w:spacing w:after="0" w:line="240" w:lineRule="auto"/>
      </w:pPr>
      <w:r w:rsidRPr="00C56A34">
        <w:t xml:space="preserve">Ensure that relevant disclosure forms and documents are updated, </w:t>
      </w:r>
      <w:proofErr w:type="gramStart"/>
      <w:r w:rsidRPr="00C56A34">
        <w:t>filed</w:t>
      </w:r>
      <w:proofErr w:type="gramEnd"/>
      <w:r w:rsidRPr="00C56A34">
        <w:t xml:space="preserve"> and delivered where and when appropriate.</w:t>
      </w:r>
    </w:p>
    <w:p w14:paraId="08527C56" w14:textId="77777777" w:rsidR="009355EB" w:rsidRPr="00C56A34" w:rsidRDefault="009355EB" w:rsidP="00976CF1">
      <w:bookmarkStart w:id="140" w:name="CustomerComplaintAbbrevEnd"/>
      <w:bookmarkEnd w:id="140"/>
      <w:r w:rsidRPr="00C56A34">
        <w:br w:type="page"/>
      </w:r>
    </w:p>
    <w:p w14:paraId="5F789FB8" w14:textId="77777777" w:rsidR="009355EB" w:rsidRPr="00C56A34" w:rsidRDefault="009355EB" w:rsidP="00976CF1">
      <w:pPr>
        <w:pStyle w:val="Heading1"/>
      </w:pPr>
      <w:bookmarkStart w:id="141" w:name="_Toc112329169"/>
      <w:r w:rsidRPr="00C56A34">
        <w:lastRenderedPageBreak/>
        <w:t>Recordkeeping</w:t>
      </w:r>
      <w:bookmarkEnd w:id="141"/>
    </w:p>
    <w:p w14:paraId="319443B1" w14:textId="77777777" w:rsidR="009355EB" w:rsidRPr="00C56A34" w:rsidRDefault="009355EB" w:rsidP="00976CF1">
      <w:pPr>
        <w:spacing w:after="200"/>
      </w:pPr>
    </w:p>
    <w:p w14:paraId="1FF59BB8" w14:textId="77777777" w:rsidR="009355EB" w:rsidRPr="00C56A34" w:rsidRDefault="009355EB" w:rsidP="00976CF1">
      <w:pPr>
        <w:pStyle w:val="Heading2"/>
        <w:ind w:right="0"/>
      </w:pPr>
      <w:bookmarkStart w:id="142" w:name="_Toc112329170"/>
      <w:r w:rsidRPr="00C56A34">
        <w:t>Books and Records</w:t>
      </w:r>
      <w:bookmarkEnd w:id="142"/>
    </w:p>
    <w:p w14:paraId="2C63A116" w14:textId="77777777" w:rsidR="009355EB" w:rsidRPr="00C56A34" w:rsidRDefault="009355EB" w:rsidP="00976CF1"/>
    <w:p w14:paraId="05278829" w14:textId="1B0E7C80" w:rsidR="009355EB" w:rsidRPr="00C56A34" w:rsidRDefault="009355EB" w:rsidP="00976CF1">
      <w:bookmarkStart w:id="143" w:name="RecordkeepBooksAndRecords"/>
      <w:r>
        <w:rPr>
          <w:color w:val="000000"/>
        </w:rPr>
        <w:t xml:space="preserve">The firm’s CCO is responsible for keeping the firm’s records in accordance with </w:t>
      </w:r>
      <w:r w:rsidR="00A92274">
        <w:rPr>
          <w:color w:val="000000"/>
        </w:rPr>
        <w:t>Georgia</w:t>
      </w:r>
      <w:r>
        <w:rPr>
          <w:color w:val="000000"/>
        </w:rPr>
        <w:t xml:space="preserve"> regulations and as required by other jurisdictions.</w:t>
      </w:r>
      <w:bookmarkEnd w:id="143"/>
    </w:p>
    <w:p w14:paraId="589F4517" w14:textId="77777777" w:rsidR="009355EB" w:rsidRPr="00C56A34" w:rsidRDefault="009355EB" w:rsidP="00976CF1"/>
    <w:p w14:paraId="712A6609" w14:textId="77777777" w:rsidR="009355EB" w:rsidRPr="00C56A34" w:rsidRDefault="009355EB" w:rsidP="00976CF1">
      <w:pPr>
        <w:pStyle w:val="Heading2"/>
        <w:ind w:right="0"/>
      </w:pPr>
      <w:bookmarkStart w:id="144" w:name="_Toc112329171"/>
      <w:r w:rsidRPr="00C56A34">
        <w:t>Record Retention Requirements</w:t>
      </w:r>
      <w:bookmarkEnd w:id="144"/>
    </w:p>
    <w:p w14:paraId="02994994" w14:textId="77777777" w:rsidR="009355EB" w:rsidRPr="00C56A34" w:rsidRDefault="009355EB" w:rsidP="00976CF1"/>
    <w:p w14:paraId="4DA8723B" w14:textId="77777777" w:rsidR="009355EB" w:rsidRPr="00C56A34" w:rsidRDefault="009355EB" w:rsidP="00976CF1">
      <w:r w:rsidRPr="00C56A34">
        <w:t>The firm’s CCO shall ensure that all records are kept readily accessible for at least two years and kept at least five years either on-site or at alternative location.</w:t>
      </w:r>
    </w:p>
    <w:p w14:paraId="52331581" w14:textId="77777777" w:rsidR="009355EB" w:rsidRDefault="009355EB" w:rsidP="00976CF1"/>
    <w:p w14:paraId="0CCCDF11" w14:textId="77777777" w:rsidR="00253B9A" w:rsidRPr="00253B9A" w:rsidRDefault="00253B9A" w:rsidP="00253B9A">
      <w:pPr>
        <w:pStyle w:val="Heading2"/>
      </w:pPr>
      <w:bookmarkStart w:id="145" w:name="_Toc112329172"/>
      <w:r w:rsidRPr="00253B9A">
        <w:t>Financial Condition</w:t>
      </w:r>
      <w:bookmarkEnd w:id="145"/>
      <w:r w:rsidRPr="00253B9A">
        <w:t xml:space="preserve"> </w:t>
      </w:r>
    </w:p>
    <w:p w14:paraId="2A96438D" w14:textId="77777777" w:rsidR="00253B9A" w:rsidRDefault="00253B9A" w:rsidP="00253B9A"/>
    <w:p w14:paraId="61AA50C9" w14:textId="77777777" w:rsidR="00253B9A" w:rsidRPr="00253B9A" w:rsidRDefault="00253B9A" w:rsidP="00253B9A">
      <w:r w:rsidRPr="00253B9A">
        <w:t>BCAL will periodically review its financial condition to ensure it is not subject to any financial condition that is reasonably likely to impair its ability to meet its contractual commitments to its clients. If BCAL’s financial condition is impaired, then it will determine whether it should disclose its financial condition to its clients in its ADV Part 2A.</w:t>
      </w:r>
    </w:p>
    <w:p w14:paraId="5DEA23AE" w14:textId="77777777" w:rsidR="00253B9A" w:rsidRPr="00C56A34" w:rsidRDefault="00253B9A" w:rsidP="00976CF1"/>
    <w:p w14:paraId="7A67C34B" w14:textId="77777777" w:rsidR="009355EB" w:rsidRPr="00C56A34" w:rsidRDefault="009355EB" w:rsidP="00976CF1">
      <w:pPr>
        <w:pStyle w:val="Heading2"/>
        <w:ind w:right="0"/>
      </w:pPr>
      <w:bookmarkStart w:id="146" w:name="RecordkeepMinNetHeader"/>
      <w:bookmarkStart w:id="147" w:name="_Toc112329173"/>
      <w:bookmarkEnd w:id="146"/>
      <w:r w:rsidRPr="00C56A34">
        <w:t>Minimum Net Worth Computation</w:t>
      </w:r>
      <w:bookmarkEnd w:id="147"/>
    </w:p>
    <w:p w14:paraId="79BC0276" w14:textId="77777777" w:rsidR="009355EB" w:rsidRPr="00C56A34" w:rsidRDefault="009355EB" w:rsidP="00976CF1"/>
    <w:p w14:paraId="3CB77090" w14:textId="77777777" w:rsidR="009355EB" w:rsidRPr="00C56A34" w:rsidRDefault="009355EB" w:rsidP="00976CF1">
      <w:bookmarkStart w:id="148" w:name="RecordkeepMinNet"/>
      <w:r>
        <w:rPr>
          <w:color w:val="000000"/>
        </w:rPr>
        <w:t xml:space="preserve">If required by the jurisdiction(s) in which it is registered, BCAL shall prepare and maintain a balance sheet in conformity with GAAP each month. The balance sheet shall be dated as of the last day of the month and shall be prepared within ten (10) business days after the end of the month. BCAL shall </w:t>
      </w:r>
      <w:proofErr w:type="gramStart"/>
      <w:r>
        <w:rPr>
          <w:color w:val="000000"/>
        </w:rPr>
        <w:t>at all times</w:t>
      </w:r>
      <w:proofErr w:type="gramEnd"/>
      <w:r>
        <w:rPr>
          <w:color w:val="000000"/>
        </w:rPr>
        <w:t xml:space="preserve"> maintain a net worth in compliance with the applicable requirements of the jurisdiction(s) in which it is registered. Should BCAL fail to maintain a sufficient net worth, then it will provide notification of the deficient net worth to the applicable regulator by the close of business on the next business day, together with a balance sheet dated as of the date such deficiency occurred.</w:t>
      </w:r>
      <w:r>
        <w:rPr>
          <w:color w:val="000000"/>
        </w:rPr>
        <w:br w:type="page"/>
      </w:r>
      <w:bookmarkEnd w:id="148"/>
    </w:p>
    <w:p w14:paraId="64661C5A" w14:textId="77777777" w:rsidR="009355EB" w:rsidRPr="00C56A34" w:rsidRDefault="009355EB" w:rsidP="00976CF1">
      <w:pPr>
        <w:pStyle w:val="Heading1"/>
      </w:pPr>
      <w:bookmarkStart w:id="149" w:name="_Toc112329174"/>
      <w:r w:rsidRPr="00C56A34">
        <w:lastRenderedPageBreak/>
        <w:t>Registration, Hiring, and Training</w:t>
      </w:r>
      <w:r w:rsidR="00023FDF">
        <w:t xml:space="preserve"> of Supervised Persons</w:t>
      </w:r>
      <w:bookmarkEnd w:id="149"/>
    </w:p>
    <w:p w14:paraId="3C5A92F2" w14:textId="77777777" w:rsidR="009355EB" w:rsidRPr="00C56A34" w:rsidRDefault="009355EB" w:rsidP="00976CF1">
      <w:pPr>
        <w:spacing w:after="200"/>
      </w:pPr>
    </w:p>
    <w:p w14:paraId="79C4171E" w14:textId="77777777" w:rsidR="009355EB" w:rsidRPr="00C56A34" w:rsidRDefault="009355EB" w:rsidP="00976CF1">
      <w:pPr>
        <w:pStyle w:val="Heading2"/>
        <w:ind w:right="0"/>
      </w:pPr>
      <w:bookmarkStart w:id="150" w:name="_Toc112329175"/>
      <w:r w:rsidRPr="00C56A34">
        <w:t>Firm Policy</w:t>
      </w:r>
      <w:bookmarkEnd w:id="150"/>
    </w:p>
    <w:p w14:paraId="72B7C57E" w14:textId="77777777" w:rsidR="009355EB" w:rsidRPr="00C56A34" w:rsidRDefault="009355EB" w:rsidP="00976CF1"/>
    <w:p w14:paraId="0F206CAF" w14:textId="77777777" w:rsidR="006531BB" w:rsidRPr="00C56A34" w:rsidRDefault="006531BB" w:rsidP="00976CF1">
      <w:bookmarkStart w:id="151" w:name="AdviserRepRHTPolicy"/>
      <w:r>
        <w:rPr>
          <w:color w:val="000000"/>
        </w:rPr>
        <w:t>The firm’s CCO shall be responsible for handling the hiring, registration if required, and training of IARs and unregistered employees. IARs that are independent contractors will be considered employees for purposes of this discussion.</w:t>
      </w:r>
      <w:bookmarkEnd w:id="151"/>
    </w:p>
    <w:p w14:paraId="69F63D6E" w14:textId="77777777" w:rsidR="00C6315F" w:rsidRDefault="00C6315F">
      <w:pPr>
        <w:pStyle w:val="NoSpacing"/>
        <w:jc w:val="both"/>
        <w:rPr>
          <w:rFonts w:ascii="Book Antiqua" w:hAnsi="Book Antiqua"/>
        </w:rPr>
      </w:pPr>
    </w:p>
    <w:p w14:paraId="269F8638" w14:textId="77777777" w:rsidR="00C6315F" w:rsidRDefault="00437E70">
      <w:pPr>
        <w:pStyle w:val="NoSpacing"/>
        <w:jc w:val="both"/>
        <w:rPr>
          <w:rFonts w:ascii="Book Antiqua" w:hAnsi="Book Antiqua"/>
        </w:rPr>
      </w:pPr>
      <w:r>
        <w:rPr>
          <w:rFonts w:ascii="Book Antiqua"/>
          <w:color w:val="000000"/>
        </w:rPr>
        <w:t xml:space="preserve">A list of employees, both registered and unregistered will be maintained. </w:t>
      </w:r>
    </w:p>
    <w:p w14:paraId="50ECE357" w14:textId="77777777" w:rsidR="006531BB" w:rsidRPr="00C56A34" w:rsidRDefault="006531BB" w:rsidP="00976CF1"/>
    <w:p w14:paraId="2ADA6802" w14:textId="77777777" w:rsidR="006531BB" w:rsidRPr="00C56A34" w:rsidRDefault="006531BB" w:rsidP="00976CF1">
      <w:pPr>
        <w:pStyle w:val="Heading2"/>
        <w:ind w:right="0"/>
      </w:pPr>
      <w:bookmarkStart w:id="152" w:name="AdviserRepRHTProfDesHeader"/>
      <w:bookmarkStart w:id="153" w:name="_Toc112329176"/>
      <w:bookmarkEnd w:id="152"/>
      <w:r w:rsidRPr="00C56A34">
        <w:t>Professional Designations</w:t>
      </w:r>
      <w:bookmarkEnd w:id="153"/>
    </w:p>
    <w:p w14:paraId="17D4E1AE" w14:textId="77777777" w:rsidR="006531BB" w:rsidRPr="00C56A34" w:rsidRDefault="006531BB" w:rsidP="00976CF1"/>
    <w:p w14:paraId="5CE29897" w14:textId="77777777" w:rsidR="00096C21" w:rsidRDefault="00096C21" w:rsidP="00096C21">
      <w:r>
        <w:t xml:space="preserve">Representatives of </w:t>
      </w:r>
      <w:r w:rsidRPr="00096C21">
        <w:t xml:space="preserve">BCAL </w:t>
      </w:r>
      <w:r>
        <w:t>may use professional designations/certifications if they are specific accredited designations/certifications. Allowed designations may be used in the representative’s Form ADV Part 2B, on his or her business cards, and/or on approved advertisements. The following policies govern the use of these designations:</w:t>
      </w:r>
    </w:p>
    <w:p w14:paraId="7C04C486" w14:textId="77777777" w:rsidR="0063094E" w:rsidRPr="00C56A34" w:rsidRDefault="0063094E" w:rsidP="0063094E">
      <w:pPr>
        <w:pStyle w:val="Normal1"/>
        <w:spacing w:after="0"/>
        <w:rPr>
          <w:rFonts w:ascii="Book Antiqua" w:hAnsi="Book Antiqua"/>
        </w:rPr>
      </w:pPr>
    </w:p>
    <w:p w14:paraId="5DF4498E" w14:textId="77777777" w:rsidR="00A45DF5" w:rsidRPr="00A45DF5" w:rsidRDefault="00A45DF5" w:rsidP="00A45DF5">
      <w:pPr>
        <w:numPr>
          <w:ilvl w:val="0"/>
          <w:numId w:val="93"/>
        </w:numPr>
        <w:contextualSpacing/>
      </w:pPr>
      <w:r w:rsidRPr="00A45DF5">
        <w:t>Representatives desiring to use professional designations must request approval by BCAL prior to the use of any designation.</w:t>
      </w:r>
    </w:p>
    <w:p w14:paraId="7FB6B69B" w14:textId="77777777" w:rsidR="00A45DF5" w:rsidRPr="00A45DF5" w:rsidRDefault="00A45DF5" w:rsidP="00A45DF5">
      <w:pPr>
        <w:numPr>
          <w:ilvl w:val="0"/>
          <w:numId w:val="93"/>
        </w:numPr>
        <w:contextualSpacing/>
      </w:pPr>
      <w:r w:rsidRPr="00A45DF5">
        <w:t>The CCO will be responsible for approving any designation requested to be used by a representative of BCAL.</w:t>
      </w:r>
    </w:p>
    <w:p w14:paraId="1F885956" w14:textId="77777777" w:rsidR="00A45DF5" w:rsidRPr="00A45DF5" w:rsidRDefault="00A45DF5" w:rsidP="00A45DF5">
      <w:pPr>
        <w:numPr>
          <w:ilvl w:val="0"/>
          <w:numId w:val="93"/>
        </w:numPr>
        <w:contextualSpacing/>
      </w:pPr>
      <w:r w:rsidRPr="00A45DF5">
        <w:t>If a requested designation is not on BCAL’s approved list, </w:t>
      </w:r>
      <w:proofErr w:type="gramStart"/>
      <w:r w:rsidRPr="00A45DF5">
        <w:t>the  representative</w:t>
      </w:r>
      <w:proofErr w:type="gramEnd"/>
      <w:r w:rsidRPr="00A45DF5">
        <w:t xml:space="preserve"> must provide all support documentation to ensure that the designation is a valid designation by an accredited organization. Such documentation should include the organization’s reasonable standards or procedures for assuring the competency of its </w:t>
      </w:r>
      <w:proofErr w:type="spellStart"/>
      <w:r w:rsidRPr="00A45DF5">
        <w:t>certificants</w:t>
      </w:r>
      <w:proofErr w:type="spellEnd"/>
      <w:r w:rsidRPr="00A45DF5">
        <w:t xml:space="preserve">; reasonable standards or procedures for monitoring and disciplining its </w:t>
      </w:r>
      <w:proofErr w:type="spellStart"/>
      <w:r w:rsidRPr="00A45DF5">
        <w:t>certificants</w:t>
      </w:r>
      <w:proofErr w:type="spellEnd"/>
      <w:r w:rsidRPr="00A45DF5">
        <w:t xml:space="preserve"> for improper or unethical conduct; and any continuing education requirements for its </w:t>
      </w:r>
      <w:proofErr w:type="spellStart"/>
      <w:r w:rsidRPr="00A45DF5">
        <w:t>certificants</w:t>
      </w:r>
      <w:proofErr w:type="spellEnd"/>
      <w:r w:rsidRPr="00A45DF5">
        <w:t xml:space="preserve"> </w:t>
      </w:r>
      <w:proofErr w:type="gramStart"/>
      <w:r w:rsidRPr="00A45DF5">
        <w:t>in order to</w:t>
      </w:r>
      <w:proofErr w:type="gramEnd"/>
      <w:r w:rsidRPr="00A45DF5">
        <w:t xml:space="preserve"> maintain the designation or certification.</w:t>
      </w:r>
    </w:p>
    <w:p w14:paraId="4CD809FD" w14:textId="77777777" w:rsidR="00A45DF5" w:rsidRPr="00A45DF5" w:rsidRDefault="00A45DF5" w:rsidP="00A45DF5">
      <w:pPr>
        <w:numPr>
          <w:ilvl w:val="0"/>
          <w:numId w:val="93"/>
        </w:numPr>
        <w:contextualSpacing/>
      </w:pPr>
      <w:r w:rsidRPr="00A45DF5">
        <w:t>The CCO may approve or deny a representative’s request to use designations.</w:t>
      </w:r>
    </w:p>
    <w:p w14:paraId="17040F45" w14:textId="77777777" w:rsidR="00A45DF5" w:rsidRPr="00A45DF5" w:rsidRDefault="00A45DF5" w:rsidP="00A45DF5">
      <w:pPr>
        <w:numPr>
          <w:ilvl w:val="0"/>
          <w:numId w:val="93"/>
        </w:numPr>
        <w:contextualSpacing/>
      </w:pPr>
      <w:r w:rsidRPr="00A45DF5">
        <w:t xml:space="preserve">Those holding these designations will be responsible for keeping in good </w:t>
      </w:r>
      <w:proofErr w:type="gramStart"/>
      <w:r w:rsidRPr="00A45DF5">
        <w:t>standing, or</w:t>
      </w:r>
      <w:proofErr w:type="gramEnd"/>
      <w:r w:rsidRPr="00A45DF5">
        <w:t xml:space="preserve"> will notify the CCO immediately if the organization has taken adverse action against the representative or there is any lapse in the certification.</w:t>
      </w:r>
    </w:p>
    <w:p w14:paraId="11CA942C" w14:textId="77777777" w:rsidR="00A45DF5" w:rsidRPr="00A45DF5" w:rsidRDefault="00A45DF5" w:rsidP="00A45DF5">
      <w:pPr>
        <w:numPr>
          <w:ilvl w:val="0"/>
          <w:numId w:val="93"/>
        </w:numPr>
        <w:contextualSpacing/>
      </w:pPr>
      <w:r w:rsidRPr="00A45DF5">
        <w:t xml:space="preserve">When a supervised person is using a professional designation for registration or marketing purposes, the CCO will confirm annually that the supervised person using the designation has completed all annual requirements </w:t>
      </w:r>
      <w:proofErr w:type="gramStart"/>
      <w:r w:rsidRPr="00A45DF5">
        <w:t>in order to</w:t>
      </w:r>
      <w:proofErr w:type="gramEnd"/>
      <w:r w:rsidRPr="00A45DF5">
        <w:t xml:space="preserve"> be in good standing with the professional designation. </w:t>
      </w:r>
      <w:bookmarkStart w:id="154" w:name="AdviserRepRHTProfDesEnd"/>
      <w:bookmarkEnd w:id="154"/>
    </w:p>
    <w:p w14:paraId="23A3281D" w14:textId="77777777" w:rsidR="006531BB" w:rsidRDefault="006531BB" w:rsidP="00A45DF5"/>
    <w:p w14:paraId="4546A8FE" w14:textId="77777777" w:rsidR="005F7CC0" w:rsidRDefault="005F7CC0">
      <w:r>
        <w:br w:type="page"/>
      </w:r>
    </w:p>
    <w:p w14:paraId="42CDE48D" w14:textId="77777777" w:rsidR="006531BB" w:rsidRPr="00C56A34" w:rsidRDefault="006531BB" w:rsidP="00976CF1">
      <w:pPr>
        <w:pStyle w:val="Heading1"/>
      </w:pPr>
      <w:bookmarkStart w:id="155" w:name="FirmRegStart"/>
      <w:bookmarkStart w:id="156" w:name="_Toc112329177"/>
      <w:bookmarkEnd w:id="155"/>
      <w:r w:rsidRPr="00C56A34">
        <w:lastRenderedPageBreak/>
        <w:t>Firm Registration</w:t>
      </w:r>
      <w:bookmarkEnd w:id="156"/>
    </w:p>
    <w:p w14:paraId="6FC5CB9D" w14:textId="77777777" w:rsidR="006531BB" w:rsidRPr="00C56A34" w:rsidRDefault="006531BB" w:rsidP="00976CF1">
      <w:pPr>
        <w:spacing w:after="200"/>
      </w:pPr>
    </w:p>
    <w:p w14:paraId="12213070" w14:textId="20D73FD2" w:rsidR="006531BB" w:rsidRPr="00C56A34" w:rsidRDefault="006531BB" w:rsidP="00976CF1">
      <w:bookmarkStart w:id="157" w:name="FirmRegMain"/>
      <w:r>
        <w:rPr>
          <w:color w:val="000000"/>
        </w:rPr>
        <w:t xml:space="preserve">BCAL is a registered investment adviser, registered pursuant to </w:t>
      </w:r>
      <w:r w:rsidR="00A92274">
        <w:rPr>
          <w:color w:val="000000"/>
        </w:rPr>
        <w:t>Georgia</w:t>
      </w:r>
      <w:r>
        <w:rPr>
          <w:color w:val="000000"/>
        </w:rPr>
        <w:t xml:space="preserve"> regulations and as required by other jurisdictions.</w:t>
      </w:r>
      <w:bookmarkEnd w:id="157"/>
    </w:p>
    <w:p w14:paraId="1E4BE978" w14:textId="77777777" w:rsidR="006531BB" w:rsidRPr="00C56A34" w:rsidRDefault="006531BB" w:rsidP="00976CF1"/>
    <w:p w14:paraId="61485D95" w14:textId="77777777" w:rsidR="006531BB" w:rsidRPr="00C56A34" w:rsidRDefault="006531BB" w:rsidP="00976CF1">
      <w:pPr>
        <w:pStyle w:val="Heading2"/>
        <w:ind w:right="0"/>
      </w:pPr>
      <w:bookmarkStart w:id="158" w:name="_Toc112329178"/>
      <w:r w:rsidRPr="00C56A34">
        <w:t>Policy</w:t>
      </w:r>
      <w:bookmarkEnd w:id="158"/>
    </w:p>
    <w:p w14:paraId="303B17CA" w14:textId="77777777" w:rsidR="006531BB" w:rsidRPr="00C56A34" w:rsidRDefault="006531BB" w:rsidP="00976CF1"/>
    <w:p w14:paraId="660C611E" w14:textId="77777777" w:rsidR="006531BB" w:rsidRPr="00C56A34" w:rsidRDefault="006531BB" w:rsidP="00976CF1">
      <w:bookmarkStart w:id="159" w:name="FirmRegPolicy"/>
      <w:r>
        <w:rPr>
          <w:color w:val="000000"/>
        </w:rPr>
        <w:t xml:space="preserve">It is the firm’s policy to </w:t>
      </w:r>
      <w:proofErr w:type="gramStart"/>
      <w:r>
        <w:rPr>
          <w:color w:val="000000"/>
        </w:rPr>
        <w:t>maintain compliant registration status at all times</w:t>
      </w:r>
      <w:proofErr w:type="gramEnd"/>
      <w:r>
        <w:rPr>
          <w:color w:val="000000"/>
        </w:rPr>
        <w:t>. This may require additional state registrations in other appropriate jurisdictions as required.</w:t>
      </w:r>
      <w:bookmarkEnd w:id="159"/>
    </w:p>
    <w:p w14:paraId="03F6B9B5" w14:textId="77777777" w:rsidR="00C6315F" w:rsidRDefault="00C6315F">
      <w:pPr>
        <w:pStyle w:val="NoSpacing"/>
        <w:jc w:val="both"/>
        <w:rPr>
          <w:rFonts w:ascii="Book Antiqua" w:hAnsi="Book Antiqua"/>
        </w:rPr>
      </w:pPr>
    </w:p>
    <w:p w14:paraId="2B3F0742" w14:textId="77777777" w:rsidR="00C6315F" w:rsidRDefault="00437E70">
      <w:pPr>
        <w:pStyle w:val="NoSpacing"/>
        <w:jc w:val="both"/>
        <w:rPr>
          <w:rFonts w:ascii="Book Antiqua" w:hAnsi="Book Antiqua"/>
        </w:rPr>
      </w:pPr>
      <w:r>
        <w:rPr>
          <w:rFonts w:ascii="Book Antiqua"/>
          <w:color w:val="000000"/>
        </w:rPr>
        <w:t xml:space="preserve">Unless otherwise permitted, BCAL will not conduct investment advisory activity in any jurisdiction unless the firm is first registered in that jurisdiction. While most jurisdictions will allow for a </w:t>
      </w:r>
      <w:r>
        <w:rPr>
          <w:rFonts w:ascii="Book Antiqua"/>
          <w:color w:val="000000"/>
        </w:rPr>
        <w:t>“</w:t>
      </w:r>
      <w:r>
        <w:rPr>
          <w:rFonts w:ascii="Book Antiqua"/>
          <w:color w:val="000000"/>
        </w:rPr>
        <w:t>de minimis</w:t>
      </w:r>
      <w:r>
        <w:rPr>
          <w:rFonts w:ascii="Book Antiqua"/>
          <w:color w:val="000000"/>
        </w:rPr>
        <w:t>”</w:t>
      </w:r>
      <w:r>
        <w:rPr>
          <w:rFonts w:ascii="Book Antiqua"/>
          <w:color w:val="000000"/>
        </w:rPr>
        <w:t xml:space="preserve"> number of clients before requiring firm registration, some jurisdictions may require registration upon taking on the first client in that jurisdiction. Having a </w:t>
      </w:r>
      <w:r>
        <w:rPr>
          <w:rFonts w:ascii="Book Antiqua"/>
          <w:color w:val="000000"/>
        </w:rPr>
        <w:t>“</w:t>
      </w:r>
      <w:r>
        <w:rPr>
          <w:rFonts w:ascii="Book Antiqua"/>
          <w:color w:val="000000"/>
        </w:rPr>
        <w:t>place of business</w:t>
      </w:r>
      <w:r>
        <w:rPr>
          <w:rFonts w:ascii="Book Antiqua"/>
          <w:color w:val="000000"/>
        </w:rPr>
        <w:t>”</w:t>
      </w:r>
      <w:r>
        <w:rPr>
          <w:rFonts w:ascii="Book Antiqua"/>
          <w:color w:val="000000"/>
        </w:rPr>
        <w:t xml:space="preserve"> in a state, as defined by applicable regulatory statutes, in a state will require registration regardless of the number of clients in that jurisdiction.</w:t>
      </w:r>
    </w:p>
    <w:p w14:paraId="2C0632CA" w14:textId="77777777" w:rsidR="00C6315F" w:rsidRDefault="00C6315F">
      <w:pPr>
        <w:pStyle w:val="NoSpacing"/>
        <w:jc w:val="both"/>
        <w:rPr>
          <w:rFonts w:ascii="Book Antiqua" w:hAnsi="Book Antiqua"/>
        </w:rPr>
      </w:pPr>
    </w:p>
    <w:p w14:paraId="04D731A0" w14:textId="77777777" w:rsidR="00C6315F" w:rsidRDefault="00437E70">
      <w:pPr>
        <w:pStyle w:val="NoSpacing"/>
        <w:jc w:val="both"/>
        <w:rPr>
          <w:rFonts w:ascii="Book Antiqua" w:hAnsi="Book Antiqua"/>
        </w:rPr>
      </w:pPr>
      <w:r>
        <w:rPr>
          <w:rFonts w:ascii="Book Antiqua"/>
          <w:color w:val="000000"/>
        </w:rPr>
        <w:t>It is the CCO</w:t>
      </w:r>
      <w:r>
        <w:rPr>
          <w:rFonts w:ascii="Book Antiqua"/>
          <w:color w:val="000000"/>
        </w:rPr>
        <w:t>’</w:t>
      </w:r>
      <w:r>
        <w:rPr>
          <w:rFonts w:ascii="Book Antiqua"/>
          <w:color w:val="000000"/>
        </w:rPr>
        <w:t xml:space="preserve">s responsibility to ensure that the firm is appropriately </w:t>
      </w:r>
      <w:proofErr w:type="gramStart"/>
      <w:r>
        <w:rPr>
          <w:rFonts w:ascii="Book Antiqua"/>
          <w:color w:val="000000"/>
        </w:rPr>
        <w:t>registered at all times</w:t>
      </w:r>
      <w:proofErr w:type="gramEnd"/>
      <w:r>
        <w:rPr>
          <w:rFonts w:ascii="Book Antiqua"/>
          <w:color w:val="000000"/>
        </w:rPr>
        <w:t>.</w:t>
      </w:r>
    </w:p>
    <w:p w14:paraId="4E976A1E" w14:textId="77777777" w:rsidR="006531BB" w:rsidRPr="00C56A34" w:rsidRDefault="006531BB" w:rsidP="00976CF1"/>
    <w:p w14:paraId="21CED412" w14:textId="77777777" w:rsidR="006531BB" w:rsidRPr="00C56A34" w:rsidRDefault="006531BB" w:rsidP="00976CF1">
      <w:pPr>
        <w:pStyle w:val="Heading2"/>
        <w:ind w:right="0"/>
      </w:pPr>
      <w:bookmarkStart w:id="160" w:name="_Toc112329179"/>
      <w:r w:rsidRPr="00C56A34">
        <w:t>Procedure</w:t>
      </w:r>
      <w:bookmarkEnd w:id="160"/>
    </w:p>
    <w:p w14:paraId="16AA81D8" w14:textId="77777777" w:rsidR="006531BB" w:rsidRPr="00C56A34" w:rsidRDefault="006531BB" w:rsidP="00976CF1"/>
    <w:p w14:paraId="26440400" w14:textId="77777777" w:rsidR="006531BB" w:rsidRPr="00C56A34" w:rsidRDefault="006531BB" w:rsidP="00976CF1">
      <w:bookmarkStart w:id="161" w:name="FirmRegProcedure"/>
      <w:r>
        <w:rPr>
          <w:color w:val="000000"/>
        </w:rPr>
        <w:t>The firm’s CCO will:</w:t>
      </w:r>
      <w:bookmarkEnd w:id="161"/>
    </w:p>
    <w:p w14:paraId="1A5A473F" w14:textId="77777777" w:rsidR="00C6315F" w:rsidRDefault="00C6315F"/>
    <w:p w14:paraId="146C0E29"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Monitor the state of residence of the firm's clients to ensure the firm does not exceed the de minimis threshold for any </w:t>
      </w:r>
      <w:proofErr w:type="gramStart"/>
      <w:r>
        <w:rPr>
          <w:rFonts w:ascii="Book Antiqua"/>
        </w:rPr>
        <w:t>jurisdiction;</w:t>
      </w:r>
      <w:proofErr w:type="gramEnd"/>
    </w:p>
    <w:p w14:paraId="1067FF4F"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File updated applications to request additional state registrations when needed; and</w:t>
      </w:r>
    </w:p>
    <w:p w14:paraId="00BA26F6"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Complete the application process </w:t>
      </w:r>
      <w:proofErr w:type="gramStart"/>
      <w:r>
        <w:rPr>
          <w:rFonts w:ascii="Book Antiqua"/>
        </w:rPr>
        <w:t>so as to</w:t>
      </w:r>
      <w:proofErr w:type="gramEnd"/>
      <w:r>
        <w:rPr>
          <w:rFonts w:ascii="Book Antiqua"/>
        </w:rPr>
        <w:t xml:space="preserve"> ensure the firm becomes registered in the necessary jurisdictions.</w:t>
      </w:r>
    </w:p>
    <w:p w14:paraId="007553C2" w14:textId="77777777" w:rsidR="006531BB" w:rsidRPr="00C56A34" w:rsidRDefault="006531BB" w:rsidP="00976CF1"/>
    <w:p w14:paraId="301AE949" w14:textId="77777777" w:rsidR="006531BB" w:rsidRPr="00C56A34" w:rsidRDefault="006531BB" w:rsidP="00976CF1">
      <w:pPr>
        <w:pStyle w:val="Heading2"/>
        <w:ind w:right="0"/>
      </w:pPr>
      <w:bookmarkStart w:id="162" w:name="_Toc112329180"/>
      <w:r w:rsidRPr="00C56A34">
        <w:t>Renewal</w:t>
      </w:r>
      <w:bookmarkEnd w:id="162"/>
    </w:p>
    <w:p w14:paraId="13745027" w14:textId="77777777" w:rsidR="006531BB" w:rsidRPr="00C56A34" w:rsidRDefault="006531BB" w:rsidP="00976CF1"/>
    <w:p w14:paraId="70339CF4" w14:textId="77777777" w:rsidR="006531BB" w:rsidRPr="00C56A34" w:rsidRDefault="006531BB" w:rsidP="00976CF1">
      <w:r w:rsidRPr="00C56A34">
        <w:t>The firm’s CCO will ensure that:</w:t>
      </w:r>
    </w:p>
    <w:p w14:paraId="0719285B" w14:textId="77777777" w:rsidR="006531BB" w:rsidRPr="00C56A34" w:rsidRDefault="006531BB" w:rsidP="00976CF1"/>
    <w:p w14:paraId="6B2DCF8C" w14:textId="77777777" w:rsidR="006531BB" w:rsidRPr="00C56A34" w:rsidRDefault="006531BB" w:rsidP="00976CF1">
      <w:pPr>
        <w:pStyle w:val="ListParagraph"/>
        <w:numPr>
          <w:ilvl w:val="0"/>
          <w:numId w:val="13"/>
        </w:numPr>
        <w:spacing w:after="0" w:line="240" w:lineRule="auto"/>
      </w:pPr>
      <w:r w:rsidRPr="00C56A34">
        <w:t xml:space="preserve">The firm’s annual renewal fees are timely paid through the IARD system every calendar year as </w:t>
      </w:r>
      <w:proofErr w:type="gramStart"/>
      <w:r w:rsidRPr="00C56A34">
        <w:t>required;</w:t>
      </w:r>
      <w:proofErr w:type="gramEnd"/>
    </w:p>
    <w:p w14:paraId="5780194E" w14:textId="77777777" w:rsidR="006531BB" w:rsidRPr="00C56A34" w:rsidRDefault="006531BB" w:rsidP="00976CF1">
      <w:pPr>
        <w:pStyle w:val="ListParagraph"/>
        <w:numPr>
          <w:ilvl w:val="0"/>
          <w:numId w:val="13"/>
        </w:numPr>
        <w:spacing w:after="0" w:line="240" w:lineRule="auto"/>
      </w:pPr>
      <w:r w:rsidRPr="00C56A34">
        <w:t>The firm files its Form ADV Annual Amendment within 90 days of its fiscal year end; and</w:t>
      </w:r>
    </w:p>
    <w:p w14:paraId="6857B175" w14:textId="77777777" w:rsidR="006531BB" w:rsidRPr="00C56A34" w:rsidRDefault="006531BB" w:rsidP="00976CF1">
      <w:pPr>
        <w:pStyle w:val="ListParagraph"/>
        <w:numPr>
          <w:ilvl w:val="0"/>
          <w:numId w:val="13"/>
        </w:numPr>
        <w:spacing w:after="0" w:line="240" w:lineRule="auto"/>
      </w:pPr>
      <w:r w:rsidRPr="00C56A34">
        <w:t>The firm provides any additional paperwork or other information required on an annual basis in connection with the</w:t>
      </w:r>
      <w:r w:rsidR="0040245A" w:rsidRPr="00C56A34">
        <w:t xml:space="preserve"> firm’s annual renewal filings.</w:t>
      </w:r>
    </w:p>
    <w:p w14:paraId="073FB378" w14:textId="77777777" w:rsidR="006531BB" w:rsidRPr="00C56A34" w:rsidRDefault="006531BB" w:rsidP="00976CF1"/>
    <w:p w14:paraId="31D4AD87" w14:textId="77777777" w:rsidR="006531BB" w:rsidRPr="00C56A34" w:rsidRDefault="00976CF1" w:rsidP="00976CF1">
      <w:pPr>
        <w:pStyle w:val="Heading2"/>
        <w:ind w:right="0"/>
      </w:pPr>
      <w:bookmarkStart w:id="163" w:name="_Toc112329181"/>
      <w:r w:rsidRPr="00C56A34">
        <w:t>Other-than-Annual Amendments</w:t>
      </w:r>
      <w:bookmarkEnd w:id="163"/>
    </w:p>
    <w:p w14:paraId="4711F0F4" w14:textId="77777777" w:rsidR="00976CF1" w:rsidRPr="00C56A34" w:rsidRDefault="00976CF1" w:rsidP="00976CF1"/>
    <w:p w14:paraId="1655A379" w14:textId="77777777" w:rsidR="00641110" w:rsidRPr="00BE1959" w:rsidRDefault="00641110" w:rsidP="00641110">
      <w:r w:rsidRPr="00BE1959">
        <w:lastRenderedPageBreak/>
        <w:t>The firm’s CCO will ensure that the firm files material changes to its Form ADV and any Form U4 documents promptly, usually within 30 days</w:t>
      </w:r>
      <w:r>
        <w:t>,</w:t>
      </w:r>
      <w:r w:rsidRPr="00BE1959">
        <w:t xml:space="preserve"> if the following occurs:</w:t>
      </w:r>
    </w:p>
    <w:p w14:paraId="6E6D22D5" w14:textId="77777777" w:rsidR="00641110" w:rsidRPr="00BE1959" w:rsidRDefault="00641110" w:rsidP="00641110"/>
    <w:p w14:paraId="6BDE4953" w14:textId="77777777" w:rsidR="00641110" w:rsidRPr="00B72C94" w:rsidRDefault="00641110" w:rsidP="00641110">
      <w:pPr>
        <w:pStyle w:val="ListParagraph"/>
        <w:numPr>
          <w:ilvl w:val="0"/>
          <w:numId w:val="75"/>
        </w:numPr>
        <w:spacing w:after="0" w:line="240" w:lineRule="auto"/>
      </w:pPr>
      <w:r w:rsidRPr="00B72C94">
        <w:t>Information in Items 1, 3, 9 (except 9</w:t>
      </w:r>
      <w:proofErr w:type="gramStart"/>
      <w:r w:rsidRPr="00B72C94">
        <w:t>A(</w:t>
      </w:r>
      <w:proofErr w:type="gramEnd"/>
      <w:r w:rsidRPr="00B72C94">
        <w:t>2), 9B(2), 9E, and 9F)</w:t>
      </w:r>
      <w:r w:rsidR="00CB10F3">
        <w:t>, or 11 of Part 1A</w:t>
      </w:r>
      <w:bookmarkStart w:id="164" w:name="OtherThanAnnualAmendBulletOne"/>
      <w:r>
        <w:rPr>
          <w:color w:val="000000"/>
        </w:rPr>
        <w:t xml:space="preserve">, or Items 1, 2A through 2F, or 2I of Part 1B, </w:t>
      </w:r>
      <w:bookmarkEnd w:id="164"/>
      <w:r w:rsidR="00C8777C" w:rsidRPr="00C8777C">
        <w:t xml:space="preserve"> </w:t>
      </w:r>
      <w:r w:rsidRPr="00B72C94">
        <w:t>becomes inaccurate</w:t>
      </w:r>
    </w:p>
    <w:p w14:paraId="49AFF069" w14:textId="77777777" w:rsidR="00641110" w:rsidRPr="00B72C94" w:rsidRDefault="00641110" w:rsidP="00641110">
      <w:pPr>
        <w:pStyle w:val="ListParagraph"/>
        <w:numPr>
          <w:ilvl w:val="0"/>
          <w:numId w:val="75"/>
        </w:numPr>
        <w:spacing w:after="0" w:line="240" w:lineRule="auto"/>
      </w:pPr>
      <w:r w:rsidRPr="00B72C94">
        <w:t>Information in Items 4, 8, or 10 of Part 1A</w:t>
      </w:r>
      <w:bookmarkStart w:id="165" w:name="OtherThanAnnualAmendBulletTwo"/>
      <w:r>
        <w:rPr>
          <w:color w:val="000000"/>
        </w:rPr>
        <w:t>, or Item 2G of Part 1B</w:t>
      </w:r>
      <w:bookmarkEnd w:id="165"/>
      <w:r w:rsidRPr="00B72C94">
        <w:t xml:space="preserve"> becomes materially inaccurate </w:t>
      </w:r>
    </w:p>
    <w:p w14:paraId="7DA6BE56" w14:textId="77777777" w:rsidR="00641110" w:rsidRDefault="00641110" w:rsidP="00641110">
      <w:pPr>
        <w:pStyle w:val="ListParagraph"/>
        <w:numPr>
          <w:ilvl w:val="0"/>
          <w:numId w:val="75"/>
        </w:numPr>
        <w:spacing w:after="0" w:line="240" w:lineRule="auto"/>
      </w:pPr>
      <w:r w:rsidRPr="00B72C94">
        <w:t xml:space="preserve">Information provided in </w:t>
      </w:r>
      <w:r w:rsidRPr="00641110">
        <w:t xml:space="preserve">BCAL’s </w:t>
      </w:r>
      <w:r>
        <w:t>firm</w:t>
      </w:r>
      <w:r w:rsidRPr="00B72C94">
        <w:t xml:space="preserve"> brochure becomes materially inaccurate</w:t>
      </w:r>
    </w:p>
    <w:p w14:paraId="00E0F36A" w14:textId="77777777" w:rsidR="00A965B0" w:rsidRPr="00C56A34" w:rsidRDefault="00641110" w:rsidP="00CD13EC">
      <w:pPr>
        <w:pStyle w:val="ListParagraph"/>
        <w:numPr>
          <w:ilvl w:val="0"/>
          <w:numId w:val="75"/>
        </w:numPr>
        <w:spacing w:after="0" w:line="240" w:lineRule="auto"/>
      </w:pPr>
      <w:bookmarkStart w:id="166" w:name="OtherThanAnnualAmendBulletThree"/>
      <w:bookmarkEnd w:id="166"/>
      <w:r>
        <w:t xml:space="preserve">Information </w:t>
      </w:r>
      <w:r w:rsidRPr="00A04D12">
        <w:t xml:space="preserve">provided in </w:t>
      </w:r>
      <w:r w:rsidRPr="00AB5373">
        <w:t xml:space="preserve">the Form CRS becomes materially inaccurate (the firm </w:t>
      </w:r>
      <w:r w:rsidRPr="00641110">
        <w:rPr>
          <w:u w:val="single"/>
        </w:rPr>
        <w:t>must</w:t>
      </w:r>
      <w:r w:rsidRPr="00AB5373">
        <w:t xml:space="preserve"> file updates to the Form CRS within 30 days)</w:t>
      </w:r>
    </w:p>
    <w:p w14:paraId="50E6DAE3" w14:textId="77777777" w:rsidR="00C56F92" w:rsidRPr="00C56A34" w:rsidRDefault="00C56F92"/>
    <w:p w14:paraId="436804D7" w14:textId="77777777" w:rsidR="00E51FE5" w:rsidRPr="00C56A34" w:rsidRDefault="007E4393" w:rsidP="00E51FE5">
      <w:pPr>
        <w:pStyle w:val="Heading2"/>
      </w:pPr>
      <w:bookmarkStart w:id="167" w:name="FirmRegADV2AHeader"/>
      <w:bookmarkStart w:id="168" w:name="_Toc112329182"/>
      <w:bookmarkEnd w:id="167"/>
      <w:r>
        <w:t xml:space="preserve">Form </w:t>
      </w:r>
      <w:r w:rsidR="0070229B" w:rsidRPr="00C56A34">
        <w:t>ADV Part 2A Firm Brochure</w:t>
      </w:r>
      <w:bookmarkEnd w:id="168"/>
    </w:p>
    <w:p w14:paraId="088E9143" w14:textId="77777777" w:rsidR="007141A4" w:rsidRPr="00C56A34" w:rsidRDefault="007141A4"/>
    <w:p w14:paraId="6067730E" w14:textId="77777777" w:rsidR="00EC6432" w:rsidRPr="00C56A34" w:rsidRDefault="00EC6432">
      <w:bookmarkStart w:id="169" w:name="FirmRegADV2A"/>
      <w:r>
        <w:rPr>
          <w:color w:val="000000"/>
        </w:rPr>
        <w:t>BCAL will update the firm brochure each year at the time it files its annual updating amendment and promptly whenever any information in the brochure becomes materially inaccurate. All updates to a firm brochure will be filed through the IARD system and maintained in the firm’s files.</w:t>
      </w:r>
      <w:bookmarkEnd w:id="169"/>
    </w:p>
    <w:p w14:paraId="7BB5D75E" w14:textId="77777777" w:rsidR="0070229B" w:rsidRPr="00C56A34" w:rsidRDefault="0070229B"/>
    <w:p w14:paraId="0A1437F3" w14:textId="77777777" w:rsidR="00EC6432" w:rsidRPr="00C56A34" w:rsidRDefault="007E4393" w:rsidP="00EC6432">
      <w:pPr>
        <w:pStyle w:val="Heading2"/>
      </w:pPr>
      <w:bookmarkStart w:id="170" w:name="_Toc112329183"/>
      <w:r>
        <w:t xml:space="preserve">Form </w:t>
      </w:r>
      <w:r w:rsidR="00EC6432" w:rsidRPr="00C56A34">
        <w:t>ADV Part 2B Brochure Supplement</w:t>
      </w:r>
      <w:bookmarkEnd w:id="170"/>
    </w:p>
    <w:p w14:paraId="44B31010" w14:textId="77777777" w:rsidR="007F5E8D" w:rsidRPr="00C56A34" w:rsidRDefault="007F5E8D"/>
    <w:p w14:paraId="247C04CA" w14:textId="77777777" w:rsidR="007F5E8D" w:rsidRPr="00C56A34" w:rsidRDefault="007F5E8D">
      <w:bookmarkStart w:id="171" w:name="FirmRegADV2BSupplement"/>
      <w:r>
        <w:rPr>
          <w:color w:val="000000"/>
        </w:rPr>
        <w:t>BCAL will file through IARD a copy of the brochure supplement for each supervised person who formulates investment advice for a client and has direct client contact and any supervised person who has discretionary authority over a client’s assets, even if the supervised person has no direct client contact. BCAL will update brochure supplements promptly whenever any information in them becomes materially inaccurate.</w:t>
      </w:r>
      <w:bookmarkEnd w:id="171"/>
    </w:p>
    <w:p w14:paraId="44D07E18" w14:textId="77777777" w:rsidR="0063742F" w:rsidRPr="00C56A34" w:rsidRDefault="0063742F"/>
    <w:p w14:paraId="0D8227DA" w14:textId="77777777" w:rsidR="007F5E8D" w:rsidRPr="00C56A34" w:rsidRDefault="007F5E8D" w:rsidP="007F5E8D">
      <w:pPr>
        <w:pStyle w:val="Heading2"/>
      </w:pPr>
      <w:bookmarkStart w:id="172" w:name="_Toc112329184"/>
      <w:r w:rsidRPr="00C56A34">
        <w:t>Distribution of Disclosure</w:t>
      </w:r>
      <w:r w:rsidR="000E6AAC">
        <w:t xml:space="preserve"> Documents</w:t>
      </w:r>
      <w:bookmarkEnd w:id="172"/>
    </w:p>
    <w:p w14:paraId="553F9476" w14:textId="77777777" w:rsidR="007F5E8D" w:rsidRPr="00C56A34" w:rsidRDefault="007F5E8D"/>
    <w:p w14:paraId="032F4A8A" w14:textId="77777777" w:rsidR="007F5E8D" w:rsidRPr="00C56A34" w:rsidRDefault="007E4393" w:rsidP="007F5E8D">
      <w:pPr>
        <w:pStyle w:val="Heading3"/>
      </w:pPr>
      <w:bookmarkStart w:id="173" w:name="_Toc112329185"/>
      <w:r>
        <w:t xml:space="preserve">Form </w:t>
      </w:r>
      <w:r w:rsidR="00872824" w:rsidRPr="00C56A34">
        <w:t>ADV Part 2A Firm Brochure</w:t>
      </w:r>
      <w:bookmarkEnd w:id="173"/>
      <w:r w:rsidR="007F5E8D" w:rsidRPr="00C56A34">
        <w:t xml:space="preserve"> </w:t>
      </w:r>
    </w:p>
    <w:p w14:paraId="484B312D" w14:textId="77777777" w:rsidR="007F5E8D" w:rsidRPr="00C56A34" w:rsidRDefault="007F5E8D" w:rsidP="007F5E8D">
      <w:bookmarkStart w:id="174" w:name="FirmRegDistDisclosureAdv2A"/>
      <w:bookmarkEnd w:id="174"/>
    </w:p>
    <w:p w14:paraId="07AA692A" w14:textId="77777777" w:rsidR="007F5E8D" w:rsidRPr="003F3215" w:rsidRDefault="00C170C6" w:rsidP="00C170C6">
      <w:pPr>
        <w:pStyle w:val="CM176"/>
        <w:ind w:right="220"/>
        <w:rPr>
          <w:rFonts w:ascii="Book Antiqua" w:hAnsi="Book Antiqua"/>
          <w:sz w:val="22"/>
          <w:szCs w:val="22"/>
        </w:rPr>
      </w:pPr>
      <w:r w:rsidRPr="003F3215">
        <w:rPr>
          <w:rFonts w:ascii="Book Antiqua" w:hAnsi="Book Antiqua"/>
          <w:sz w:val="22"/>
          <w:szCs w:val="22"/>
        </w:rPr>
        <w:fldChar w:fldCharType="begin" w:fldLock="1"/>
      </w:r>
      <w:r w:rsidRPr="003F3215">
        <w:rPr>
          <w:rFonts w:ascii="Book Antiqua" w:hAnsi="Book Antiqua"/>
          <w:sz w:val="22"/>
          <w:szCs w:val="22"/>
        </w:rPr>
        <w:instrText xml:space="preserve"> IF BKSECSTATE = SEC "In accordance with SEC Section 204-1,"   \* MERGEFORMAT </w:instrText>
      </w:r>
      <w:r w:rsidRPr="003F3215">
        <w:rPr>
          <w:rFonts w:ascii="Book Antiqua" w:hAnsi="Book Antiqua"/>
          <w:sz w:val="22"/>
          <w:szCs w:val="22"/>
        </w:rPr>
        <w:fldChar w:fldCharType="end"/>
      </w:r>
      <w:r w:rsidRPr="003F3215">
        <w:rPr>
          <w:rFonts w:ascii="Book Antiqua" w:hAnsi="Book Antiqua"/>
          <w:sz w:val="22"/>
          <w:szCs w:val="22"/>
        </w:rPr>
        <w:t>BCAL delivers the applicable firm brochure to each client before or at the time it enters into an advisory agreement with that client. Additionally, each year within 120 days of the end of the firm’s fiscal year, BCAL delivers to each client either (</w:t>
      </w:r>
      <w:proofErr w:type="spellStart"/>
      <w:r w:rsidRPr="003F3215">
        <w:rPr>
          <w:rFonts w:ascii="Book Antiqua" w:hAnsi="Book Antiqua"/>
          <w:sz w:val="22"/>
          <w:szCs w:val="22"/>
        </w:rPr>
        <w:t>i</w:t>
      </w:r>
      <w:proofErr w:type="spellEnd"/>
      <w:r w:rsidRPr="003F3215">
        <w:rPr>
          <w:rFonts w:ascii="Book Antiqua" w:hAnsi="Book Antiqua"/>
          <w:sz w:val="22"/>
          <w:szCs w:val="22"/>
        </w:rPr>
        <w:t>) an updated firm brochure accompanied by a summary of material changes or (ii) a summary of material changes with an offer to provide the entire firm brochure.</w:t>
      </w:r>
    </w:p>
    <w:p w14:paraId="2F912442" w14:textId="77777777" w:rsidR="0070229B" w:rsidRPr="00C56A34" w:rsidRDefault="0070229B" w:rsidP="0070229B"/>
    <w:p w14:paraId="6E28D410" w14:textId="77777777" w:rsidR="0070229B" w:rsidRPr="00C56A34" w:rsidRDefault="0070229B" w:rsidP="0070229B">
      <w:r w:rsidRPr="00C56A34">
        <w:t>As a fiduciary, BCAL has an ongoing obligation to inform its clients of any material information that could affect the advisory relationship. BCAL will deliver to clients any update to the firm brochure that amends information in response to Item 9 of Part 2A (disciplinary information and will also disclose other material changes to clients, even if those changes do not trigger delivery of an interim amendment.</w:t>
      </w:r>
    </w:p>
    <w:p w14:paraId="2F5C4CB8" w14:textId="77777777" w:rsidR="007F5E8D" w:rsidRPr="00C56A34" w:rsidRDefault="007F5E8D" w:rsidP="007F5E8D"/>
    <w:p w14:paraId="02F7FFB2" w14:textId="77777777" w:rsidR="007F5E8D" w:rsidRPr="00C56A34" w:rsidRDefault="007E4393" w:rsidP="007F5E8D">
      <w:pPr>
        <w:pStyle w:val="Heading3"/>
      </w:pPr>
      <w:bookmarkStart w:id="175" w:name="_Toc112329186"/>
      <w:r>
        <w:t xml:space="preserve">Form </w:t>
      </w:r>
      <w:r w:rsidR="00872824" w:rsidRPr="00C56A34">
        <w:t xml:space="preserve">ADV Part 2B </w:t>
      </w:r>
      <w:r w:rsidR="007F5E8D" w:rsidRPr="00C56A34">
        <w:t>Brochure Supplement</w:t>
      </w:r>
      <w:bookmarkEnd w:id="175"/>
    </w:p>
    <w:p w14:paraId="7F1902C3" w14:textId="77777777" w:rsidR="007F5E8D" w:rsidRPr="00C56A34" w:rsidRDefault="007F5E8D">
      <w:bookmarkStart w:id="176" w:name="FirmRegDistDisclosureAdv2BStart"/>
      <w:bookmarkEnd w:id="176"/>
    </w:p>
    <w:p w14:paraId="7D8BEE65" w14:textId="77777777" w:rsidR="007F5E8D" w:rsidRPr="00C56A34" w:rsidRDefault="007F5E8D" w:rsidP="007F5E8D">
      <w:pPr>
        <w:pStyle w:val="Normal1"/>
        <w:spacing w:after="0" w:line="240" w:lineRule="auto"/>
        <w:contextualSpacing w:val="0"/>
        <w:rPr>
          <w:rFonts w:ascii="Book Antiqua" w:hAnsi="Book Antiqua"/>
          <w:highlight w:val="white"/>
        </w:rPr>
      </w:pPr>
      <w:r w:rsidRPr="00C56A34">
        <w:rPr>
          <w:rFonts w:ascii="Book Antiqua" w:hAnsi="Book Antiqua"/>
          <w:highlight w:val="white"/>
        </w:rPr>
        <w:t xml:space="preserve">BCAL prepares a brochure supplement for any supervised person who formulates investment </w:t>
      </w:r>
      <w:r w:rsidRPr="00C56A34">
        <w:rPr>
          <w:rFonts w:ascii="Book Antiqua" w:hAnsi="Book Antiqua"/>
          <w:highlight w:val="white"/>
        </w:rPr>
        <w:lastRenderedPageBreak/>
        <w:t xml:space="preserve">advice for a client and has direct client contact and any supervised person who has discretionary authority over a client’s assets, even if the supervised person has no direct client contact. The firm delivers the brochure supplement for each supervised person who provides advisory services to a client before or at the time the supervised person begins to provide advisory services to the client. </w:t>
      </w:r>
    </w:p>
    <w:p w14:paraId="7C459DB0" w14:textId="77777777" w:rsidR="007F5E8D" w:rsidRPr="00C56A34" w:rsidRDefault="007F5E8D"/>
    <w:p w14:paraId="15BF52AA" w14:textId="77777777" w:rsidR="007F5E8D" w:rsidRPr="00C56A34" w:rsidRDefault="007F5E8D" w:rsidP="007F5E8D">
      <w:pPr>
        <w:pStyle w:val="Normal1"/>
        <w:spacing w:after="0" w:line="240" w:lineRule="auto"/>
        <w:contextualSpacing w:val="0"/>
        <w:rPr>
          <w:rFonts w:ascii="Book Antiqua" w:hAnsi="Book Antiqua"/>
        </w:rPr>
      </w:pPr>
      <w:r w:rsidRPr="00C56A34">
        <w:rPr>
          <w:rFonts w:ascii="Book Antiqua" w:hAnsi="Book Antiqua"/>
          <w:highlight w:val="white"/>
        </w:rPr>
        <w:t xml:space="preserve">No supplement is required for a supervised person who has no direct client contact and has discretionary authority over a client’s assets only as part of a team. </w:t>
      </w:r>
      <w:bookmarkStart w:id="177" w:name="FirmRegDistDisclosureAdv2BDiscAdvice"/>
      <w:bookmarkEnd w:id="177"/>
    </w:p>
    <w:p w14:paraId="67D3029F" w14:textId="77777777" w:rsidR="007F5E8D" w:rsidRPr="00C56A34" w:rsidRDefault="007F5E8D" w:rsidP="007F5E8D">
      <w:pPr>
        <w:pStyle w:val="Normal1"/>
        <w:spacing w:after="0" w:line="240" w:lineRule="auto"/>
        <w:contextualSpacing w:val="0"/>
        <w:rPr>
          <w:rFonts w:ascii="Book Antiqua" w:hAnsi="Book Antiqua"/>
        </w:rPr>
      </w:pPr>
    </w:p>
    <w:p w14:paraId="251876D0" w14:textId="77777777" w:rsidR="007F5E8D" w:rsidRPr="00C56A34" w:rsidRDefault="007F5E8D" w:rsidP="007F5E8D">
      <w:pPr>
        <w:pStyle w:val="Normal1"/>
        <w:spacing w:after="0" w:line="240" w:lineRule="auto"/>
        <w:contextualSpacing w:val="0"/>
        <w:rPr>
          <w:rFonts w:ascii="Book Antiqua" w:hAnsi="Book Antiqua"/>
        </w:rPr>
      </w:pPr>
      <w:r w:rsidRPr="00C56A34">
        <w:rPr>
          <w:rFonts w:ascii="Book Antiqua" w:hAnsi="Book Antiqua"/>
        </w:rPr>
        <w:t xml:space="preserve">As a fiduciary, the firm has a continuing obligation to inform its clients of any material information that could affect the advisory relationship. </w:t>
      </w:r>
      <w:r w:rsidRPr="00C56A34">
        <w:rPr>
          <w:rFonts w:ascii="Book Antiqua" w:hAnsi="Book Antiqua"/>
          <w:highlight w:val="white"/>
        </w:rPr>
        <w:t>BCAL will deliver to clients any update to the supplement that amends information in response to Item 3 of Part 2B (disciplinary information)</w:t>
      </w:r>
      <w:r w:rsidRPr="00C56A34">
        <w:rPr>
          <w:rFonts w:ascii="Book Antiqua" w:hAnsi="Book Antiqua"/>
        </w:rPr>
        <w:t xml:space="preserve"> and will also disclose other material changes to clients, even if those changes do not trigger delivery of an updated supplement.</w:t>
      </w:r>
    </w:p>
    <w:p w14:paraId="3692D65D" w14:textId="77777777" w:rsidR="007F5E8D" w:rsidRPr="00C56A34" w:rsidRDefault="007F5E8D"/>
    <w:p w14:paraId="3A368E98" w14:textId="77777777" w:rsidR="007F5E8D" w:rsidRPr="00C56A34" w:rsidRDefault="007F5E8D" w:rsidP="007F5E8D">
      <w:pPr>
        <w:pStyle w:val="Heading3"/>
      </w:pPr>
      <w:bookmarkStart w:id="178" w:name="_Toc112329187"/>
      <w:r w:rsidRPr="00C56A34">
        <w:t>Electronic Delivery</w:t>
      </w:r>
      <w:bookmarkEnd w:id="178"/>
    </w:p>
    <w:p w14:paraId="5A092AC5" w14:textId="77777777" w:rsidR="007F5E8D" w:rsidRPr="00C56A34" w:rsidRDefault="007F5E8D" w:rsidP="007F5E8D">
      <w:pPr>
        <w:pStyle w:val="Normal1"/>
        <w:spacing w:after="0" w:line="240" w:lineRule="auto"/>
        <w:contextualSpacing w:val="0"/>
        <w:rPr>
          <w:rFonts w:ascii="Book Antiqua" w:hAnsi="Book Antiqua"/>
        </w:rPr>
      </w:pPr>
    </w:p>
    <w:p w14:paraId="2CBAA155" w14:textId="77777777" w:rsidR="002B6C45" w:rsidRDefault="007F5E8D" w:rsidP="007F5E8D">
      <w:pPr>
        <w:pStyle w:val="CM176"/>
        <w:ind w:right="220"/>
        <w:rPr>
          <w:rFonts w:ascii="Book Antiqua" w:hAnsi="Book Antiqua"/>
        </w:rPr>
      </w:pPr>
      <w:r w:rsidRPr="00C56A34">
        <w:rPr>
          <w:rFonts w:ascii="Book Antiqua" w:hAnsi="Book Antiqua"/>
        </w:rPr>
        <w:t>When consent is not explicitly granted in the client contract, BCAL obtains client consent for electronic delivery of its brochures using an electronic delivery consent form. Evidence of annual delivery is maintained.</w:t>
      </w:r>
      <w:bookmarkStart w:id="179" w:name="FirmRegDistDisclosureEnd"/>
      <w:bookmarkEnd w:id="179"/>
    </w:p>
    <w:p w14:paraId="0ECC0496" w14:textId="77777777" w:rsidR="00C8777C" w:rsidRDefault="00C8777C">
      <w:pPr>
        <w:rPr>
          <w:sz w:val="24"/>
          <w:szCs w:val="24"/>
        </w:rPr>
      </w:pPr>
      <w:r>
        <w:rPr>
          <w:sz w:val="24"/>
          <w:szCs w:val="24"/>
        </w:rPr>
        <w:br w:type="page"/>
      </w:r>
    </w:p>
    <w:p w14:paraId="43D8A5A4" w14:textId="77777777" w:rsidR="009A61B0" w:rsidRPr="00C56A34" w:rsidRDefault="009A61B0" w:rsidP="009A61B0">
      <w:pPr>
        <w:pStyle w:val="Heading1"/>
      </w:pPr>
      <w:bookmarkStart w:id="180" w:name="_Toc112329188"/>
      <w:r w:rsidRPr="00C56A34">
        <w:lastRenderedPageBreak/>
        <w:t>Other Regulatory Filings</w:t>
      </w:r>
      <w:bookmarkEnd w:id="180"/>
    </w:p>
    <w:p w14:paraId="6957526D" w14:textId="77777777" w:rsidR="00582629" w:rsidRDefault="00582629" w:rsidP="009A61B0">
      <w:pPr>
        <w:pStyle w:val="Normal1"/>
        <w:spacing w:after="0" w:line="240" w:lineRule="auto"/>
        <w:contextualSpacing w:val="0"/>
        <w:rPr>
          <w:rFonts w:ascii="Book Antiqua" w:hAnsi="Book Antiqua"/>
        </w:rPr>
      </w:pPr>
    </w:p>
    <w:p w14:paraId="5602153C" w14:textId="77777777" w:rsidR="009A61B0" w:rsidRPr="00C56A34" w:rsidRDefault="009A61B0" w:rsidP="009A61B0">
      <w:pPr>
        <w:pStyle w:val="Normal1"/>
        <w:spacing w:after="0" w:line="240" w:lineRule="auto"/>
        <w:contextualSpacing w:val="0"/>
        <w:rPr>
          <w:rFonts w:ascii="Book Antiqua" w:hAnsi="Book Antiqua"/>
        </w:rPr>
      </w:pPr>
      <w:r w:rsidRPr="00C56A34">
        <w:rPr>
          <w:rFonts w:ascii="Book Antiqua" w:hAnsi="Book Antiqua"/>
        </w:rPr>
        <w:t>Some firms may be required to make additional filings pursuant to the Securities Exchange Act of 1934.</w:t>
      </w:r>
    </w:p>
    <w:p w14:paraId="28F57F62" w14:textId="77777777" w:rsidR="009A61B0" w:rsidRPr="00C56A34" w:rsidRDefault="009A61B0" w:rsidP="009A61B0">
      <w:pPr>
        <w:pStyle w:val="Normal1"/>
        <w:spacing w:after="0" w:line="240" w:lineRule="auto"/>
        <w:contextualSpacing w:val="0"/>
        <w:rPr>
          <w:rFonts w:ascii="Book Antiqua" w:hAnsi="Book Antiqua"/>
        </w:rPr>
      </w:pPr>
    </w:p>
    <w:p w14:paraId="6D248B3F" w14:textId="77777777" w:rsidR="009A61B0" w:rsidRPr="00C56A34" w:rsidRDefault="009A61B0" w:rsidP="009A61B0">
      <w:pPr>
        <w:pStyle w:val="Heading2"/>
      </w:pPr>
      <w:bookmarkStart w:id="181" w:name="_Toc112329189"/>
      <w:r w:rsidRPr="00C56A34">
        <w:t>Firm Policy</w:t>
      </w:r>
      <w:bookmarkEnd w:id="181"/>
    </w:p>
    <w:p w14:paraId="2DFED604" w14:textId="77777777" w:rsidR="009A61B0" w:rsidRPr="00C56A34" w:rsidRDefault="009A61B0" w:rsidP="009A61B0">
      <w:pPr>
        <w:pStyle w:val="Normal1"/>
        <w:spacing w:after="0" w:line="240" w:lineRule="auto"/>
        <w:contextualSpacing w:val="0"/>
        <w:rPr>
          <w:rFonts w:ascii="Book Antiqua" w:hAnsi="Book Antiqua"/>
        </w:rPr>
      </w:pPr>
    </w:p>
    <w:p w14:paraId="2465211C" w14:textId="77777777" w:rsidR="009A61B0" w:rsidRPr="00C56A34" w:rsidRDefault="009A61B0" w:rsidP="009A61B0">
      <w:pPr>
        <w:pStyle w:val="Normal1"/>
        <w:spacing w:after="0" w:line="240" w:lineRule="auto"/>
        <w:contextualSpacing w:val="0"/>
        <w:rPr>
          <w:rFonts w:ascii="Book Antiqua" w:hAnsi="Book Antiqua"/>
        </w:rPr>
      </w:pPr>
      <w:r w:rsidRPr="00C56A34">
        <w:rPr>
          <w:rFonts w:ascii="Book Antiqua" w:hAnsi="Book Antiqua"/>
        </w:rPr>
        <w:t xml:space="preserve">It is the firm’s policy to make the necessary filings. It is the CCO’s responsibility to be familiar with the various filings and to ensure that the firm has made the appropriate filings in a timely manner. </w:t>
      </w:r>
    </w:p>
    <w:p w14:paraId="56B3F7DA" w14:textId="77777777" w:rsidR="009A61B0" w:rsidRPr="00C56A34" w:rsidRDefault="009A61B0" w:rsidP="009A61B0">
      <w:pPr>
        <w:pStyle w:val="Normal1"/>
        <w:spacing w:after="0" w:line="240" w:lineRule="auto"/>
        <w:contextualSpacing w:val="0"/>
        <w:rPr>
          <w:rFonts w:ascii="Book Antiqua" w:hAnsi="Book Antiqua"/>
        </w:rPr>
      </w:pPr>
    </w:p>
    <w:p w14:paraId="51384760" w14:textId="77777777" w:rsidR="009A61B0" w:rsidRPr="00C56A34" w:rsidRDefault="009A61B0" w:rsidP="009A61B0">
      <w:pPr>
        <w:pStyle w:val="Heading2"/>
      </w:pPr>
      <w:bookmarkStart w:id="182" w:name="_Toc112329190"/>
      <w:r w:rsidRPr="00C56A34">
        <w:t>Specific Filings</w:t>
      </w:r>
      <w:bookmarkEnd w:id="182"/>
    </w:p>
    <w:p w14:paraId="77171E44" w14:textId="77777777" w:rsidR="009A61B0" w:rsidRPr="00C56A34" w:rsidRDefault="009A61B0" w:rsidP="009A61B0">
      <w:pPr>
        <w:pStyle w:val="Normal1"/>
        <w:spacing w:after="0" w:line="240" w:lineRule="auto"/>
        <w:contextualSpacing w:val="0"/>
        <w:rPr>
          <w:rFonts w:ascii="Book Antiqua" w:hAnsi="Book Antiqua"/>
        </w:rPr>
      </w:pPr>
    </w:p>
    <w:p w14:paraId="4CF1023A" w14:textId="77777777" w:rsidR="009A61B0" w:rsidRPr="00C56A34" w:rsidRDefault="009A61B0" w:rsidP="009A61B0">
      <w:pPr>
        <w:pStyle w:val="Normal1"/>
        <w:spacing w:after="0" w:line="240" w:lineRule="auto"/>
        <w:contextualSpacing w:val="0"/>
        <w:rPr>
          <w:rFonts w:ascii="Book Antiqua" w:hAnsi="Book Antiqua"/>
        </w:rPr>
      </w:pPr>
      <w:r w:rsidRPr="00C56A34">
        <w:rPr>
          <w:rFonts w:ascii="Book Antiqua" w:hAnsi="Book Antiqua"/>
        </w:rPr>
        <w:t>Some of these filings with a brief description include:</w:t>
      </w:r>
    </w:p>
    <w:p w14:paraId="54EF37B9" w14:textId="77777777" w:rsidR="009A61B0" w:rsidRPr="00C56A34" w:rsidRDefault="009A61B0" w:rsidP="009A61B0">
      <w:pPr>
        <w:pStyle w:val="Normal1"/>
        <w:spacing w:after="0" w:line="240" w:lineRule="auto"/>
        <w:contextualSpacing w:val="0"/>
        <w:rPr>
          <w:rFonts w:ascii="Book Antiqua" w:hAnsi="Book Antiqua"/>
        </w:rPr>
      </w:pPr>
    </w:p>
    <w:p w14:paraId="78398713" w14:textId="77777777" w:rsidR="009A61B0" w:rsidRPr="00C56A34" w:rsidRDefault="009A61B0" w:rsidP="009A61B0">
      <w:pPr>
        <w:pStyle w:val="Normal1"/>
        <w:numPr>
          <w:ilvl w:val="2"/>
          <w:numId w:val="14"/>
        </w:numPr>
        <w:spacing w:after="0" w:line="240" w:lineRule="auto"/>
        <w:ind w:left="720"/>
        <w:contextualSpacing w:val="0"/>
        <w:rPr>
          <w:rFonts w:ascii="Book Antiqua" w:hAnsi="Book Antiqua"/>
        </w:rPr>
      </w:pPr>
      <w:r w:rsidRPr="00C56A34">
        <w:rPr>
          <w:rFonts w:ascii="Book Antiqua" w:hAnsi="Book Antiqua"/>
        </w:rPr>
        <w:t xml:space="preserve">Section 13(d) – Requires a Schedule 13D to be filed by the beneficial owner of more than five (5) percent of a publicly traded equity security (Section 12). It is important to understand the broad definition of “beneficial owner” and the timing of the report, which </w:t>
      </w:r>
      <w:proofErr w:type="gramStart"/>
      <w:r w:rsidRPr="00C56A34">
        <w:rPr>
          <w:rFonts w:ascii="Book Antiqua" w:hAnsi="Book Antiqua"/>
        </w:rPr>
        <w:t>has to</w:t>
      </w:r>
      <w:proofErr w:type="gramEnd"/>
      <w:r w:rsidRPr="00C56A34">
        <w:rPr>
          <w:rFonts w:ascii="Book Antiqua" w:hAnsi="Book Antiqua"/>
        </w:rPr>
        <w:t xml:space="preserve"> be filed within 10 days of the purchase</w:t>
      </w:r>
      <w:r w:rsidR="008E2E72">
        <w:rPr>
          <w:rFonts w:ascii="Book Antiqua" w:hAnsi="Book Antiqua"/>
        </w:rPr>
        <w:t>.</w:t>
      </w:r>
    </w:p>
    <w:p w14:paraId="51FFE00F" w14:textId="77777777" w:rsidR="009A61B0" w:rsidRPr="00C56A34" w:rsidRDefault="009A61B0" w:rsidP="009A61B0">
      <w:pPr>
        <w:pStyle w:val="Normal1"/>
        <w:numPr>
          <w:ilvl w:val="2"/>
          <w:numId w:val="14"/>
        </w:numPr>
        <w:spacing w:after="0" w:line="240" w:lineRule="auto"/>
        <w:ind w:left="720"/>
        <w:contextualSpacing w:val="0"/>
        <w:rPr>
          <w:rFonts w:ascii="Book Antiqua" w:hAnsi="Book Antiqua"/>
        </w:rPr>
      </w:pPr>
      <w:r w:rsidRPr="00C56A34">
        <w:rPr>
          <w:rFonts w:ascii="Book Antiqua" w:hAnsi="Book Antiqua"/>
        </w:rPr>
        <w:t xml:space="preserve">Section 13(f) – Requires advisers to file a Form 13F if they exercise investment discretion with respect to $100 million or more in certain identified 13F securities. Form 13F usually </w:t>
      </w:r>
      <w:proofErr w:type="gramStart"/>
      <w:r w:rsidRPr="00C56A34">
        <w:rPr>
          <w:rFonts w:ascii="Book Antiqua" w:hAnsi="Book Antiqua"/>
        </w:rPr>
        <w:t>has to</w:t>
      </w:r>
      <w:proofErr w:type="gramEnd"/>
      <w:r w:rsidRPr="00C56A34">
        <w:rPr>
          <w:rFonts w:ascii="Book Antiqua" w:hAnsi="Book Antiqua"/>
        </w:rPr>
        <w:t xml:space="preserve"> be filed within 45 days of the end of the quarter</w:t>
      </w:r>
      <w:r w:rsidR="008E2E72">
        <w:rPr>
          <w:rFonts w:ascii="Book Antiqua" w:hAnsi="Book Antiqua"/>
        </w:rPr>
        <w:t>.</w:t>
      </w:r>
    </w:p>
    <w:p w14:paraId="6043788A" w14:textId="77777777" w:rsidR="009A61B0" w:rsidRPr="00C56A34" w:rsidRDefault="009A61B0" w:rsidP="009A61B0">
      <w:pPr>
        <w:pStyle w:val="Normal1"/>
        <w:numPr>
          <w:ilvl w:val="2"/>
          <w:numId w:val="14"/>
        </w:numPr>
        <w:spacing w:after="0" w:line="240" w:lineRule="auto"/>
        <w:ind w:left="720"/>
        <w:contextualSpacing w:val="0"/>
        <w:rPr>
          <w:rFonts w:ascii="Book Antiqua" w:hAnsi="Book Antiqua"/>
        </w:rPr>
      </w:pPr>
      <w:r w:rsidRPr="00C56A34">
        <w:rPr>
          <w:rFonts w:ascii="Book Antiqua" w:hAnsi="Book Antiqua"/>
        </w:rPr>
        <w:t xml:space="preserve">Section 13(g) – Requires a filing </w:t>
      </w:r>
      <w:proofErr w:type="gramStart"/>
      <w:r w:rsidRPr="00C56A34">
        <w:rPr>
          <w:rFonts w:ascii="Book Antiqua" w:hAnsi="Book Antiqua"/>
        </w:rPr>
        <w:t>similar to</w:t>
      </w:r>
      <w:proofErr w:type="gramEnd"/>
      <w:r w:rsidRPr="00C56A34">
        <w:rPr>
          <w:rFonts w:ascii="Book Antiqua" w:hAnsi="Book Antiqua"/>
        </w:rPr>
        <w:t xml:space="preserve"> a Schedule 13D, but with less information. May be allowed if the investor is strictly a passive investor and does not intend to exert control</w:t>
      </w:r>
      <w:r w:rsidR="008E2E72">
        <w:rPr>
          <w:rFonts w:ascii="Book Antiqua" w:hAnsi="Book Antiqua"/>
        </w:rPr>
        <w:t>.</w:t>
      </w:r>
    </w:p>
    <w:p w14:paraId="17741EDA" w14:textId="77777777" w:rsidR="009A61B0" w:rsidRPr="00C56A34" w:rsidRDefault="009A61B0" w:rsidP="009A61B0">
      <w:pPr>
        <w:pStyle w:val="Normal1"/>
        <w:numPr>
          <w:ilvl w:val="2"/>
          <w:numId w:val="14"/>
        </w:numPr>
        <w:spacing w:after="0" w:line="240" w:lineRule="auto"/>
        <w:ind w:left="720"/>
        <w:contextualSpacing w:val="0"/>
        <w:rPr>
          <w:rFonts w:ascii="Book Antiqua" w:hAnsi="Book Antiqua"/>
        </w:rPr>
      </w:pPr>
      <w:r w:rsidRPr="00C56A34">
        <w:rPr>
          <w:rFonts w:ascii="Book Antiqua" w:hAnsi="Book Antiqua"/>
        </w:rPr>
        <w:t>Section 13(h) – Requires an adviser that is defined as a “large trader” to file its first Form 13H within 10 days of meeting the threshold. Large traders are also required to amend Form 13H annually within 45 days of the end of the year and make quarterly update filings. A large trader is a person or entity whose trades exceed either (</w:t>
      </w:r>
      <w:proofErr w:type="spellStart"/>
      <w:r w:rsidRPr="00C56A34">
        <w:rPr>
          <w:rFonts w:ascii="Book Antiqua" w:hAnsi="Book Antiqua"/>
        </w:rPr>
        <w:t>i</w:t>
      </w:r>
      <w:proofErr w:type="spellEnd"/>
      <w:r w:rsidRPr="00C56A34">
        <w:rPr>
          <w:rFonts w:ascii="Book Antiqua" w:hAnsi="Book Antiqua"/>
        </w:rPr>
        <w:t>) two million shares or $20 million in a day or (ii) 20 million shares or $200 million during any calendar month</w:t>
      </w:r>
      <w:r w:rsidR="008E2E72">
        <w:rPr>
          <w:rFonts w:ascii="Book Antiqua" w:hAnsi="Book Antiqua"/>
        </w:rPr>
        <w:t>.</w:t>
      </w:r>
    </w:p>
    <w:p w14:paraId="5CD04711" w14:textId="77777777" w:rsidR="009A61B0" w:rsidRDefault="009A61B0" w:rsidP="009A61B0">
      <w:pPr>
        <w:pStyle w:val="Normal1"/>
        <w:numPr>
          <w:ilvl w:val="2"/>
          <w:numId w:val="14"/>
        </w:numPr>
        <w:spacing w:after="0" w:line="240" w:lineRule="auto"/>
        <w:ind w:left="720"/>
        <w:contextualSpacing w:val="0"/>
        <w:rPr>
          <w:rFonts w:ascii="Book Antiqua" w:hAnsi="Book Antiqua"/>
        </w:rPr>
      </w:pPr>
      <w:r w:rsidRPr="00C56A34">
        <w:rPr>
          <w:rFonts w:ascii="Book Antiqua" w:hAnsi="Book Antiqua"/>
        </w:rPr>
        <w:t>Section 16 – Requires directors, officers, and shareholders of more than ten (10) percent of a publicly traded company to file various reports based on activity, specifically: Forms 3, 4 and 5.</w:t>
      </w:r>
    </w:p>
    <w:p w14:paraId="3D434805" w14:textId="77777777" w:rsidR="009A61B0" w:rsidRPr="00C56A34" w:rsidRDefault="009A61B0" w:rsidP="009A61B0">
      <w:pPr>
        <w:pStyle w:val="Normal1"/>
        <w:spacing w:after="0" w:line="240" w:lineRule="auto"/>
        <w:contextualSpacing w:val="0"/>
        <w:rPr>
          <w:rFonts w:ascii="Book Antiqua" w:hAnsi="Book Antiqua"/>
        </w:rPr>
      </w:pPr>
      <w:r w:rsidRPr="00C56A34">
        <w:rPr>
          <w:rFonts w:ascii="Book Antiqua" w:hAnsi="Book Antiqua"/>
        </w:rPr>
        <w:t xml:space="preserve"> </w:t>
      </w:r>
    </w:p>
    <w:p w14:paraId="592EB06C" w14:textId="77777777" w:rsidR="009A61B0" w:rsidRPr="00C56A34" w:rsidRDefault="009A61B0" w:rsidP="009A61B0">
      <w:pPr>
        <w:pStyle w:val="Normal1"/>
        <w:spacing w:after="0" w:line="240" w:lineRule="auto"/>
        <w:contextualSpacing w:val="0"/>
        <w:rPr>
          <w:rFonts w:ascii="Book Antiqua" w:hAnsi="Book Antiqua"/>
        </w:rPr>
      </w:pPr>
      <w:r w:rsidRPr="00C56A34">
        <w:rPr>
          <w:rFonts w:ascii="Book Antiqua" w:hAnsi="Book Antiqua"/>
        </w:rPr>
        <w:t>If the CCO at any time determines that the firm needs to make one of these regulatory filings, it may be helpful at that time to consult with a qualified attorney or third party to help with the filing.</w:t>
      </w:r>
    </w:p>
    <w:p w14:paraId="6F32F972" w14:textId="77777777" w:rsidR="009A61B0" w:rsidRPr="00C56A34" w:rsidRDefault="009A61B0" w:rsidP="009A61B0">
      <w:r w:rsidRPr="00C56A34">
        <w:br w:type="page"/>
      </w:r>
    </w:p>
    <w:p w14:paraId="11987EEE" w14:textId="77777777" w:rsidR="009A61B0" w:rsidRPr="00C56A34" w:rsidRDefault="009A61B0" w:rsidP="009A61B0">
      <w:pPr>
        <w:pStyle w:val="Heading1"/>
      </w:pPr>
      <w:bookmarkStart w:id="183" w:name="_Toc112329191"/>
      <w:r w:rsidRPr="00C56A34">
        <w:lastRenderedPageBreak/>
        <w:t>Solicitors</w:t>
      </w:r>
      <w:bookmarkEnd w:id="183"/>
    </w:p>
    <w:p w14:paraId="224A3552" w14:textId="77777777" w:rsidR="009A61B0" w:rsidRPr="00C56A34" w:rsidRDefault="009A61B0" w:rsidP="009A61B0">
      <w:pPr>
        <w:spacing w:after="200"/>
      </w:pPr>
    </w:p>
    <w:p w14:paraId="13EC61DC" w14:textId="77777777" w:rsidR="009A61B0" w:rsidRPr="00C56A34" w:rsidRDefault="009A61B0" w:rsidP="009A61B0">
      <w:bookmarkStart w:id="184" w:name="SolicitorsMain"/>
      <w:r>
        <w:rPr>
          <w:color w:val="000000"/>
        </w:rPr>
        <w:t>If BCAL compensates a person for client referrals, BCAL will follow the procedures set forth below.</w:t>
      </w:r>
      <w:bookmarkEnd w:id="184"/>
    </w:p>
    <w:p w14:paraId="6E72EAF1" w14:textId="77777777" w:rsidR="00C6315F" w:rsidRDefault="00C6315F">
      <w:pPr>
        <w:pStyle w:val="NoSpacing"/>
        <w:jc w:val="both"/>
        <w:rPr>
          <w:rFonts w:ascii="Book Antiqua" w:hAnsi="Book Antiqua"/>
        </w:rPr>
      </w:pPr>
    </w:p>
    <w:p w14:paraId="49AC1E54" w14:textId="77777777" w:rsidR="00C6315F" w:rsidRDefault="00437E70">
      <w:pPr>
        <w:pStyle w:val="NoSpacing"/>
        <w:jc w:val="both"/>
        <w:rPr>
          <w:rFonts w:ascii="Book Antiqua" w:hAnsi="Book Antiqua"/>
        </w:rPr>
      </w:pPr>
      <w:r>
        <w:rPr>
          <w:rFonts w:ascii="Book Antiqua"/>
          <w:color w:val="000000"/>
        </w:rPr>
        <w:t xml:space="preserve">A solicitor is any person who refers a potential client to an investment adviser. BCAL will only compensate a solicitor for client referrals if the solicitor is registered either as an investment adviser or as an investment adviser representative; or in compliance with SEC Rule 275.206(4)-3 or applicable state law.  Whether or not registration is required to solicit business on behalf of BCAL, the solicitor MUST comply with the provisions of SEC Rule 275.206(4)-3 and/or applicable state law. </w:t>
      </w:r>
    </w:p>
    <w:p w14:paraId="6B14633D" w14:textId="77777777" w:rsidR="00C6315F" w:rsidRDefault="00C6315F">
      <w:pPr>
        <w:pStyle w:val="NoSpacing"/>
        <w:jc w:val="both"/>
        <w:rPr>
          <w:rFonts w:ascii="Book Antiqua" w:hAnsi="Book Antiqua"/>
        </w:rPr>
      </w:pPr>
    </w:p>
    <w:p w14:paraId="08301C7D" w14:textId="77777777" w:rsidR="00C6315F" w:rsidRDefault="00437E70">
      <w:pPr>
        <w:pStyle w:val="NoSpacing"/>
        <w:jc w:val="both"/>
        <w:rPr>
          <w:rFonts w:ascii="Book Antiqua" w:hAnsi="Book Antiqua"/>
        </w:rPr>
      </w:pPr>
      <w:r>
        <w:rPr>
          <w:rFonts w:ascii="Book Antiqua"/>
          <w:color w:val="000000"/>
        </w:rPr>
        <w:t>BCAL will do the following when engaging a solicitor:</w:t>
      </w:r>
    </w:p>
    <w:p w14:paraId="38C1AEAB" w14:textId="77777777" w:rsidR="00C6315F" w:rsidRDefault="00C6315F"/>
    <w:p w14:paraId="7956A5FE"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create a solicitor</w:t>
      </w:r>
      <w:r>
        <w:rPr>
          <w:rFonts w:ascii="Book Antiqua"/>
        </w:rPr>
        <w:t>’</w:t>
      </w:r>
      <w:r>
        <w:rPr>
          <w:rFonts w:ascii="Book Antiqua"/>
        </w:rPr>
        <w:t xml:space="preserve">s agreement between BCAL and the solicitor detailing term, payments, marketing activities, and disclosures. The solicitor will not act in the capacity of investment adviser representative of BCAL unless so </w:t>
      </w:r>
      <w:proofErr w:type="gramStart"/>
      <w:r>
        <w:rPr>
          <w:rFonts w:ascii="Book Antiqua"/>
        </w:rPr>
        <w:t>registered;</w:t>
      </w:r>
      <w:proofErr w:type="gramEnd"/>
    </w:p>
    <w:p w14:paraId="0C2AF33E"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create a solicitor</w:t>
      </w:r>
      <w:r>
        <w:rPr>
          <w:rFonts w:ascii="Book Antiqua"/>
        </w:rPr>
        <w:t>’</w:t>
      </w:r>
      <w:r>
        <w:rPr>
          <w:rFonts w:ascii="Book Antiqua"/>
        </w:rPr>
        <w:t>s disclosure document. The solicitor will provide the disclosure document to prospects at or around the time of solicitation and no later than the time of contracting by BCAL. The disclosure document must identify the solicitor and his or her activities, detail his or her compensation, acknowledge the delivery of BCAL</w:t>
      </w:r>
      <w:r>
        <w:rPr>
          <w:rFonts w:ascii="Book Antiqua"/>
        </w:rPr>
        <w:t>’</w:t>
      </w:r>
      <w:r>
        <w:rPr>
          <w:rFonts w:ascii="Book Antiqua"/>
        </w:rPr>
        <w:t xml:space="preserve">s firm brochure (ADV 2A), and be signed by the prospect with a copy delivered back to </w:t>
      </w:r>
      <w:proofErr w:type="gramStart"/>
      <w:r>
        <w:rPr>
          <w:rFonts w:ascii="Book Antiqua"/>
        </w:rPr>
        <w:t>BCAL;</w:t>
      </w:r>
      <w:proofErr w:type="gramEnd"/>
    </w:p>
    <w:p w14:paraId="66C24FA3"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 xml:space="preserve">BCAL will maintain records of solicitation as well as a list of solicitors past and present for five years as part of its ongoing books and records </w:t>
      </w:r>
      <w:proofErr w:type="gramStart"/>
      <w:r>
        <w:rPr>
          <w:rFonts w:ascii="Book Antiqua"/>
        </w:rPr>
        <w:t>requirements;</w:t>
      </w:r>
      <w:proofErr w:type="gramEnd"/>
    </w:p>
    <w:p w14:paraId="4776104F"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ensure its ADV filings reflect that it has solicitors associated with the firm.</w:t>
      </w:r>
    </w:p>
    <w:p w14:paraId="175C765A"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will not engage a solicitor who is disqualified under SEC Rule 275.206(4)-3.</w:t>
      </w:r>
    </w:p>
    <w:p w14:paraId="51351164" w14:textId="77777777" w:rsidR="009A61B0" w:rsidRPr="00C56A34" w:rsidRDefault="009A61B0">
      <w:r w:rsidRPr="00C56A34">
        <w:br w:type="page"/>
      </w:r>
    </w:p>
    <w:p w14:paraId="7BE91A18" w14:textId="77777777" w:rsidR="009A61B0" w:rsidRPr="00C56A34" w:rsidRDefault="009A61B0" w:rsidP="009A61B0">
      <w:pPr>
        <w:pStyle w:val="Heading1"/>
      </w:pPr>
      <w:bookmarkStart w:id="185" w:name="TradingMainHeader"/>
      <w:bookmarkStart w:id="186" w:name="_Toc112329192"/>
      <w:bookmarkEnd w:id="185"/>
      <w:r w:rsidRPr="00C56A34">
        <w:lastRenderedPageBreak/>
        <w:t>Trading</w:t>
      </w:r>
      <w:bookmarkEnd w:id="186"/>
    </w:p>
    <w:p w14:paraId="389AF2B8" w14:textId="77777777" w:rsidR="009A61B0" w:rsidRPr="00C56A34" w:rsidRDefault="009A61B0" w:rsidP="009A61B0">
      <w:pPr>
        <w:spacing w:after="200"/>
      </w:pPr>
    </w:p>
    <w:p w14:paraId="2B5E5B2E" w14:textId="77777777" w:rsidR="009A61B0" w:rsidRPr="00C56A34" w:rsidRDefault="009A61B0" w:rsidP="009A61B0">
      <w:bookmarkStart w:id="187" w:name="TradingMain"/>
      <w:r>
        <w:rPr>
          <w:color w:val="000000"/>
        </w:rPr>
        <w:t xml:space="preserve">BCAL uses the electronic order entry system provided by its custodian or another third party to enter trading activity and transactions. If electronic means are not available, BCAL may place orders by fax or telephone, in which case order tickets will be maintained. If BCAL uses multiple </w:t>
      </w:r>
      <w:proofErr w:type="gramStart"/>
      <w:r>
        <w:rPr>
          <w:color w:val="000000"/>
        </w:rPr>
        <w:t>custodians</w:t>
      </w:r>
      <w:proofErr w:type="gramEnd"/>
      <w:r>
        <w:rPr>
          <w:color w:val="000000"/>
        </w:rPr>
        <w:t xml:space="preserve"> the order entry priority will be alternated between custodians so that clients will not be disadvantaged on an ongoing basis.</w:t>
      </w:r>
      <w:bookmarkEnd w:id="187"/>
    </w:p>
    <w:p w14:paraId="5DDCC17C" w14:textId="77777777" w:rsidR="009A61B0" w:rsidRPr="00C56A34" w:rsidRDefault="009A61B0" w:rsidP="009A61B0"/>
    <w:p w14:paraId="78F7A0B6" w14:textId="77777777" w:rsidR="009A61B0" w:rsidRPr="00C56A34" w:rsidRDefault="009A61B0" w:rsidP="009A61B0">
      <w:pPr>
        <w:pStyle w:val="Heading2"/>
      </w:pPr>
      <w:bookmarkStart w:id="188" w:name="_Toc112329193"/>
      <w:r w:rsidRPr="00C56A34">
        <w:t>Directed Brokerage</w:t>
      </w:r>
      <w:bookmarkEnd w:id="188"/>
    </w:p>
    <w:p w14:paraId="4EDD712F" w14:textId="77777777" w:rsidR="009A61B0" w:rsidRPr="00C56A34" w:rsidRDefault="009A61B0" w:rsidP="009A61B0"/>
    <w:p w14:paraId="204BF6B6" w14:textId="77777777" w:rsidR="009A61B0" w:rsidRPr="00C56A34" w:rsidRDefault="009A61B0" w:rsidP="009A61B0">
      <w:bookmarkStart w:id="189" w:name="TradingDirectBroker"/>
      <w:r>
        <w:rPr>
          <w:color w:val="000000"/>
        </w:rPr>
        <w:t>BCAL does not allow its clients to direct brokerage. BCAL recommends one or more custodians or broker-dealers to effect securities transactions for its clients. The custodians or broker-dealers were chosen based on BCAL’s fiduciary responsibilities to provide best execution.</w:t>
      </w:r>
      <w:bookmarkEnd w:id="189"/>
    </w:p>
    <w:p w14:paraId="1D446768" w14:textId="77777777" w:rsidR="009A61B0" w:rsidRPr="00C56A34" w:rsidRDefault="009A61B0" w:rsidP="009A61B0"/>
    <w:p w14:paraId="643FB89A" w14:textId="77777777" w:rsidR="009A61B0" w:rsidRPr="00C56A34" w:rsidRDefault="009A61B0" w:rsidP="009A61B0">
      <w:pPr>
        <w:pStyle w:val="Heading2"/>
      </w:pPr>
      <w:bookmarkStart w:id="190" w:name="_Toc112329194"/>
      <w:r w:rsidRPr="00C56A34">
        <w:t>Soft Dollar</w:t>
      </w:r>
      <w:r w:rsidR="00D75312" w:rsidRPr="00D75312">
        <w:t xml:space="preserve"> </w:t>
      </w:r>
      <w:r w:rsidR="003412BE">
        <w:t>a</w:t>
      </w:r>
      <w:r w:rsidR="00D75312">
        <w:t xml:space="preserve">nd Additional Economic </w:t>
      </w:r>
      <w:r w:rsidR="003412BE">
        <w:t xml:space="preserve">Benefit </w:t>
      </w:r>
      <w:r w:rsidR="00533FFF">
        <w:t>Practices</w:t>
      </w:r>
      <w:bookmarkEnd w:id="190"/>
    </w:p>
    <w:p w14:paraId="7B99D225" w14:textId="77777777" w:rsidR="009A61B0" w:rsidRDefault="009A61B0" w:rsidP="009A61B0"/>
    <w:p w14:paraId="571FCC5A" w14:textId="77777777" w:rsidR="00533FFF" w:rsidRPr="006B270A" w:rsidRDefault="00533FFF" w:rsidP="00533FFF">
      <w:pPr>
        <w:pStyle w:val="Heading3"/>
      </w:pPr>
      <w:bookmarkStart w:id="191" w:name="_Toc112329195"/>
      <w:r>
        <w:t>Background</w:t>
      </w:r>
      <w:bookmarkEnd w:id="191"/>
    </w:p>
    <w:p w14:paraId="79EF7CB9" w14:textId="77777777" w:rsidR="00533FFF" w:rsidRPr="00C56A34" w:rsidRDefault="00533FFF" w:rsidP="009A61B0"/>
    <w:p w14:paraId="7390B1DA" w14:textId="69CCC81B" w:rsidR="009A61B0" w:rsidRPr="00C56A34" w:rsidRDefault="00A92274" w:rsidP="009A61B0">
      <w:bookmarkStart w:id="192" w:name="TradingSoftDollarBackground"/>
      <w:r>
        <w:rPr>
          <w:color w:val="000000"/>
        </w:rPr>
        <w:t>Georgia</w:t>
      </w:r>
      <w:r w:rsidR="009A61B0">
        <w:rPr>
          <w:color w:val="000000"/>
        </w:rPr>
        <w:t xml:space="preserve"> has interpreted “soft dollar” practices as arrangements under which products or services, other than execution of securities transactions, are obtained by an investment adviser from or through a broker-dealer in exchange for the direction by the adviser of client brokerage transactions to the broker-dealer. BCAL has an affirmative duty of full and fair disclosure of material facts in relation to soft dollar practices to its clients, as well as an obligation to act in the best interests of its clients and to place client interests before its own as part of any soft dollar arrangements. The SEC, through its interpretive release of Section 28(e) of the Securities Exchange Act of 1934 effective July 24, </w:t>
      </w:r>
      <w:proofErr w:type="gramStart"/>
      <w:r w:rsidR="009A61B0">
        <w:rPr>
          <w:color w:val="000000"/>
        </w:rPr>
        <w:t>2006</w:t>
      </w:r>
      <w:proofErr w:type="gramEnd"/>
      <w:r w:rsidR="009A61B0">
        <w:rPr>
          <w:color w:val="000000"/>
        </w:rPr>
        <w:t xml:space="preserve"> and adopted by </w:t>
      </w:r>
      <w:r>
        <w:rPr>
          <w:color w:val="000000"/>
        </w:rPr>
        <w:t>Georgia</w:t>
      </w:r>
      <w:r w:rsidR="009A61B0">
        <w:rPr>
          <w:color w:val="000000"/>
        </w:rPr>
        <w:t>, defined acceptable brokerage and research services that fall under the safe harbor of Section 28(e). An adviser that determines in good faith that the brokerage and research services received in exchange for sending transaction business to a broker-dealer are reasonable compared to the commissions paid by the clients will not have breached its fiduciary duty.</w:t>
      </w:r>
      <w:bookmarkEnd w:id="192"/>
    </w:p>
    <w:p w14:paraId="1103E0B9" w14:textId="77777777" w:rsidR="007105CE" w:rsidRDefault="007105CE" w:rsidP="00B44F56">
      <w:pPr>
        <w:pStyle w:val="Heading3"/>
      </w:pPr>
    </w:p>
    <w:p w14:paraId="5CD0DBAB" w14:textId="77777777" w:rsidR="00B44F56" w:rsidRDefault="00B44F56" w:rsidP="00B44F56">
      <w:pPr>
        <w:pStyle w:val="Heading3"/>
      </w:pPr>
      <w:bookmarkStart w:id="193" w:name="_Toc112329196"/>
      <w:r>
        <w:t>Firm Policy</w:t>
      </w:r>
      <w:bookmarkEnd w:id="193"/>
      <w:r>
        <w:tab/>
      </w:r>
    </w:p>
    <w:p w14:paraId="53880D61" w14:textId="77777777" w:rsidR="00B44F56" w:rsidRDefault="00B44F56" w:rsidP="00B44F56"/>
    <w:p w14:paraId="25762F69" w14:textId="77777777" w:rsidR="00B44F56" w:rsidRDefault="00B44F56" w:rsidP="00B44F56">
      <w:r>
        <w:t xml:space="preserve">While BCAL has no formal soft dollar program in which soft dollars are used to pay for third party services, BCAL may receive research, products, or other services from custodians and broker-dealers ("economic benefits”). Our receipt of these benefits is not tied directly to client transactions, but we may be required to maintain a certain level of client assets at the broker-dealer or custodian </w:t>
      </w:r>
      <w:proofErr w:type="gramStart"/>
      <w:r>
        <w:t>in order to</w:t>
      </w:r>
      <w:proofErr w:type="gramEnd"/>
      <w:r>
        <w:t xml:space="preserve"> receive the benefits.  This results in a conflict of interest. There can be no assurance that any </w:t>
      </w:r>
      <w:proofErr w:type="gramStart"/>
      <w:r>
        <w:t>particular client</w:t>
      </w:r>
      <w:proofErr w:type="gramEnd"/>
      <w:r>
        <w:t xml:space="preserve"> will benefit from additional benefits, whether or not the client's transactions paid for it, and BCAL does not seek to allocate benefits to client accounts. BCAL benefits by not having to produce or pay for the research, </w:t>
      </w:r>
      <w:proofErr w:type="gramStart"/>
      <w:r>
        <w:t>products</w:t>
      </w:r>
      <w:proofErr w:type="gramEnd"/>
      <w:r>
        <w:t xml:space="preserve"> or services, and BCAL will have an incentive to recommend a broker-dealer based on receiving additional economic benefits. Clients will be made aware through disclosure that BCAL</w:t>
      </w:r>
      <w:r w:rsidR="005E45E3">
        <w:t xml:space="preserve"> </w:t>
      </w:r>
      <w:r>
        <w:t xml:space="preserve">receives these </w:t>
      </w:r>
      <w:r>
        <w:lastRenderedPageBreak/>
        <w:t xml:space="preserve">economic </w:t>
      </w:r>
      <w:proofErr w:type="gramStart"/>
      <w:r>
        <w:t>benefits</w:t>
      </w:r>
      <w:proofErr w:type="gramEnd"/>
      <w:r>
        <w:t xml:space="preserve"> and its recommendation of the broker-dealer may result in higher commissions charged to the client.  BCAL will evaluate whether our receipt of any economic benefits is in the best interest of our clients.</w:t>
      </w:r>
    </w:p>
    <w:p w14:paraId="42059B92" w14:textId="77777777" w:rsidR="00B44F56" w:rsidRDefault="00B44F56" w:rsidP="00B44F56"/>
    <w:p w14:paraId="6C2E145E" w14:textId="77777777" w:rsidR="00533FFF" w:rsidRDefault="00B44F56" w:rsidP="00533FFF">
      <w:pPr>
        <w:pStyle w:val="Heading3"/>
      </w:pPr>
      <w:bookmarkStart w:id="194" w:name="_Toc112329197"/>
      <w:r>
        <w:t>Compliance Requirements</w:t>
      </w:r>
      <w:bookmarkEnd w:id="194"/>
    </w:p>
    <w:p w14:paraId="3ED03C4E" w14:textId="77777777" w:rsidR="00533FFF" w:rsidRDefault="00533FFF" w:rsidP="00533FFF"/>
    <w:p w14:paraId="55A65460" w14:textId="77777777" w:rsidR="00533FFF" w:rsidRDefault="00B44F56" w:rsidP="00533FFF">
      <w:r>
        <w:t>BCAL’s CCO is responsible for the following:</w:t>
      </w:r>
    </w:p>
    <w:p w14:paraId="68FFD11F" w14:textId="77777777" w:rsidR="00B44F56" w:rsidRDefault="00B44F56" w:rsidP="00533FFF">
      <w:bookmarkStart w:id="195" w:name="TradingSoftDollarComplianceBulletsAndRev"/>
      <w:bookmarkEnd w:id="195"/>
    </w:p>
    <w:p w14:paraId="390681D5"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Ensuring that this policy is followed and, if any new arrangements are subsequently created, that the policy as well as BCAL</w:t>
      </w:r>
      <w:r>
        <w:rPr>
          <w:rFonts w:ascii="Book Antiqua"/>
        </w:rPr>
        <w:t>’</w:t>
      </w:r>
      <w:r>
        <w:rPr>
          <w:rFonts w:ascii="Book Antiqua"/>
        </w:rPr>
        <w:t xml:space="preserve">s firm brochure are promptly updated to properly reflect </w:t>
      </w:r>
      <w:proofErr w:type="gramStart"/>
      <w:r>
        <w:rPr>
          <w:rFonts w:ascii="Book Antiqua"/>
        </w:rPr>
        <w:t>this;</w:t>
      </w:r>
      <w:proofErr w:type="gramEnd"/>
    </w:p>
    <w:p w14:paraId="49AF8D9D"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Ensuring the best execution of securities transactions if/when BCAL executes or arranges for trades on behalf of clients.</w:t>
      </w:r>
    </w:p>
    <w:p w14:paraId="6ED89394" w14:textId="77777777" w:rsidR="00C6315F" w:rsidRDefault="00C6315F"/>
    <w:p w14:paraId="05A282EA" w14:textId="77777777" w:rsidR="00C6315F" w:rsidRDefault="00437E70">
      <w:pPr>
        <w:pStyle w:val="NoSpacing"/>
        <w:jc w:val="both"/>
        <w:rPr>
          <w:rFonts w:ascii="Book Antiqua" w:hAnsi="Book Antiqua"/>
        </w:rPr>
      </w:pPr>
      <w:r>
        <w:rPr>
          <w:rFonts w:ascii="Book Antiqua"/>
          <w:b/>
          <w:i/>
          <w:color w:val="000000"/>
          <w:sz w:val="26"/>
        </w:rPr>
        <w:t>Review Process</w:t>
      </w:r>
    </w:p>
    <w:p w14:paraId="4684FF15" w14:textId="77777777" w:rsidR="00C6315F" w:rsidRDefault="00C6315F">
      <w:pPr>
        <w:pStyle w:val="NoSpacing"/>
        <w:jc w:val="both"/>
        <w:rPr>
          <w:rFonts w:ascii="Book Antiqua" w:hAnsi="Book Antiqua"/>
        </w:rPr>
      </w:pPr>
    </w:p>
    <w:p w14:paraId="773AABAE" w14:textId="77777777" w:rsidR="00C6315F" w:rsidRDefault="00437E70">
      <w:pPr>
        <w:pStyle w:val="NoSpacing"/>
        <w:jc w:val="both"/>
        <w:rPr>
          <w:rFonts w:ascii="Book Antiqua" w:hAnsi="Book Antiqua"/>
        </w:rPr>
      </w:pPr>
      <w:r>
        <w:rPr>
          <w:rFonts w:ascii="Book Antiqua"/>
          <w:color w:val="000000"/>
        </w:rPr>
        <w:t>Reviews of the firm</w:t>
      </w:r>
      <w:r>
        <w:rPr>
          <w:rFonts w:ascii="Book Antiqua"/>
          <w:color w:val="000000"/>
        </w:rPr>
        <w:t>’</w:t>
      </w:r>
      <w:r>
        <w:rPr>
          <w:rFonts w:ascii="Book Antiqua"/>
          <w:color w:val="000000"/>
        </w:rPr>
        <w:t>s soft dollar and additional economic benefits practices are conducted by the CCO no less than annually. Interim reviews may be conducted in response to changes in the firm</w:t>
      </w:r>
      <w:r>
        <w:rPr>
          <w:rFonts w:ascii="Book Antiqua"/>
          <w:color w:val="000000"/>
        </w:rPr>
        <w:t>’</w:t>
      </w:r>
      <w:r>
        <w:rPr>
          <w:rFonts w:ascii="Book Antiqua"/>
          <w:color w:val="000000"/>
        </w:rPr>
        <w:t>s practices.</w:t>
      </w:r>
    </w:p>
    <w:p w14:paraId="20D9375C" w14:textId="77777777" w:rsidR="00B44F56" w:rsidRDefault="00B44F56" w:rsidP="00533FFF"/>
    <w:p w14:paraId="482D95B8" w14:textId="77777777" w:rsidR="009A61B0" w:rsidRPr="00C56A34" w:rsidRDefault="009A61B0" w:rsidP="009A61B0">
      <w:pPr>
        <w:pStyle w:val="Heading2"/>
      </w:pPr>
      <w:bookmarkStart w:id="196" w:name="_Toc112329198"/>
      <w:r w:rsidRPr="00C56A34">
        <w:t>Block Trading</w:t>
      </w:r>
      <w:bookmarkEnd w:id="196"/>
    </w:p>
    <w:p w14:paraId="17D590C2" w14:textId="77777777" w:rsidR="009A61B0" w:rsidRPr="00C56A34" w:rsidRDefault="009A61B0" w:rsidP="009A61B0"/>
    <w:p w14:paraId="771F1EF1" w14:textId="77777777" w:rsidR="009A61B0" w:rsidRPr="00C56A34" w:rsidRDefault="009A61B0" w:rsidP="009A61B0">
      <w:bookmarkStart w:id="197" w:name="TradingBlockTrading"/>
      <w:r>
        <w:rPr>
          <w:color w:val="000000"/>
        </w:rPr>
        <w:t xml:space="preserve">Should BCAL decide that aggregating client orders (block trading) for more than one client is in the best interests of those clients, then BCAL will </w:t>
      </w:r>
      <w:proofErr w:type="spellStart"/>
      <w:proofErr w:type="gramStart"/>
      <w:r>
        <w:rPr>
          <w:color w:val="000000"/>
        </w:rPr>
        <w:t>effect</w:t>
      </w:r>
      <w:proofErr w:type="spellEnd"/>
      <w:proofErr w:type="gramEnd"/>
      <w:r>
        <w:rPr>
          <w:color w:val="000000"/>
        </w:rPr>
        <w:t xml:space="preserve"> the transaction and allocate shares from the block trade in a fair and equitable manner.</w:t>
      </w:r>
      <w:bookmarkEnd w:id="197"/>
    </w:p>
    <w:p w14:paraId="7FF2F3CA" w14:textId="77777777" w:rsidR="009A61B0" w:rsidRPr="00C56A34" w:rsidRDefault="009A61B0" w:rsidP="009A61B0"/>
    <w:p w14:paraId="267F907C" w14:textId="77777777" w:rsidR="009D5814" w:rsidRPr="00C56A34" w:rsidRDefault="009D5814" w:rsidP="009D5814">
      <w:pPr>
        <w:pStyle w:val="Normal1"/>
        <w:spacing w:after="0" w:line="240" w:lineRule="auto"/>
        <w:contextualSpacing w:val="0"/>
        <w:rPr>
          <w:rFonts w:ascii="Book Antiqua" w:hAnsi="Book Antiqua"/>
        </w:rPr>
      </w:pPr>
      <w:bookmarkStart w:id="198" w:name="TradingYesBlockTradingStart"/>
      <w:bookmarkEnd w:id="198"/>
      <w:r w:rsidRPr="00C56A34">
        <w:rPr>
          <w:rFonts w:ascii="Book Antiqua" w:hAnsi="Book Antiqua"/>
        </w:rPr>
        <w:t>BCAL will follow custodial or broker-dealer instructions for a block trade, including but not limited to:</w:t>
      </w:r>
    </w:p>
    <w:p w14:paraId="06D6A185" w14:textId="77777777" w:rsidR="009D5814" w:rsidRPr="00C56A34" w:rsidRDefault="009D5814" w:rsidP="009D5814">
      <w:pPr>
        <w:pStyle w:val="Normal1"/>
        <w:spacing w:after="0" w:line="240" w:lineRule="auto"/>
        <w:contextualSpacing w:val="0"/>
        <w:rPr>
          <w:rFonts w:ascii="Book Antiqua" w:hAnsi="Book Antiqua"/>
        </w:rPr>
      </w:pPr>
    </w:p>
    <w:p w14:paraId="72FF0ED4" w14:textId="77777777" w:rsidR="009D5814" w:rsidRPr="00C56A34" w:rsidRDefault="009D5814" w:rsidP="003F15CF">
      <w:pPr>
        <w:pStyle w:val="Normal1"/>
        <w:numPr>
          <w:ilvl w:val="0"/>
          <w:numId w:val="39"/>
        </w:numPr>
        <w:spacing w:after="0" w:line="240" w:lineRule="auto"/>
        <w:contextualSpacing w:val="0"/>
        <w:rPr>
          <w:rFonts w:ascii="Book Antiqua" w:hAnsi="Book Antiqua"/>
        </w:rPr>
      </w:pPr>
      <w:r w:rsidRPr="00C56A34">
        <w:rPr>
          <w:rFonts w:ascii="Book Antiqua" w:hAnsi="Book Antiqua"/>
        </w:rPr>
        <w:t xml:space="preserve">Indicating the number of shares to be allocated to each </w:t>
      </w:r>
      <w:proofErr w:type="gramStart"/>
      <w:r w:rsidRPr="00C56A34">
        <w:rPr>
          <w:rFonts w:ascii="Book Antiqua" w:hAnsi="Book Antiqua"/>
        </w:rPr>
        <w:t>account;</w:t>
      </w:r>
      <w:proofErr w:type="gramEnd"/>
    </w:p>
    <w:p w14:paraId="3DE8DEF7" w14:textId="77777777" w:rsidR="009D5814" w:rsidRPr="00C56A34" w:rsidRDefault="009D5814" w:rsidP="003F15CF">
      <w:pPr>
        <w:pStyle w:val="Normal1"/>
        <w:numPr>
          <w:ilvl w:val="0"/>
          <w:numId w:val="39"/>
        </w:numPr>
        <w:spacing w:after="0" w:line="240" w:lineRule="auto"/>
        <w:contextualSpacing w:val="0"/>
        <w:rPr>
          <w:rFonts w:ascii="Book Antiqua" w:hAnsi="Book Antiqua"/>
        </w:rPr>
      </w:pPr>
      <w:r w:rsidRPr="00C56A34">
        <w:rPr>
          <w:rFonts w:ascii="Book Antiqua" w:hAnsi="Book Antiqua"/>
        </w:rPr>
        <w:t xml:space="preserve">Having shares allocated on a pro-rata basis based upon the size of the client’s </w:t>
      </w:r>
      <w:proofErr w:type="gramStart"/>
      <w:r w:rsidRPr="00C56A34">
        <w:rPr>
          <w:rFonts w:ascii="Book Antiqua" w:hAnsi="Book Antiqua"/>
        </w:rPr>
        <w:t>account;</w:t>
      </w:r>
      <w:proofErr w:type="gramEnd"/>
    </w:p>
    <w:p w14:paraId="29BE7EA0" w14:textId="77777777" w:rsidR="009D5814" w:rsidRPr="00C56A34" w:rsidRDefault="009D5814" w:rsidP="003F15CF">
      <w:pPr>
        <w:pStyle w:val="Normal1"/>
        <w:numPr>
          <w:ilvl w:val="0"/>
          <w:numId w:val="39"/>
        </w:numPr>
        <w:spacing w:after="0" w:line="240" w:lineRule="auto"/>
        <w:contextualSpacing w:val="0"/>
        <w:rPr>
          <w:rFonts w:ascii="Book Antiqua" w:hAnsi="Book Antiqua"/>
        </w:rPr>
      </w:pPr>
      <w:r w:rsidRPr="00C56A34">
        <w:rPr>
          <w:rFonts w:ascii="Book Antiqua" w:hAnsi="Book Antiqua"/>
        </w:rPr>
        <w:t>Distributing custodian or broker-dealer charges for the block trade on a pro-rata basis to each client account; and</w:t>
      </w:r>
    </w:p>
    <w:p w14:paraId="0C0C9240" w14:textId="77777777" w:rsidR="009D5814" w:rsidRPr="00C56A34" w:rsidRDefault="009D5814" w:rsidP="003F15CF">
      <w:pPr>
        <w:pStyle w:val="Normal1"/>
        <w:numPr>
          <w:ilvl w:val="0"/>
          <w:numId w:val="39"/>
        </w:numPr>
        <w:spacing w:after="0" w:line="240" w:lineRule="auto"/>
        <w:contextualSpacing w:val="0"/>
        <w:rPr>
          <w:rFonts w:ascii="Book Antiqua" w:hAnsi="Book Antiqua"/>
        </w:rPr>
      </w:pPr>
      <w:r w:rsidRPr="00C56A34">
        <w:rPr>
          <w:rFonts w:ascii="Book Antiqua" w:hAnsi="Book Antiqua"/>
        </w:rPr>
        <w:t>Ensuring each account receives the average execution price of the trade(s).</w:t>
      </w:r>
    </w:p>
    <w:p w14:paraId="595357B9" w14:textId="77777777" w:rsidR="009D5814" w:rsidRPr="00C56A34" w:rsidRDefault="009D5814" w:rsidP="003F15CF">
      <w:pPr>
        <w:pStyle w:val="Normal1"/>
        <w:numPr>
          <w:ilvl w:val="0"/>
          <w:numId w:val="39"/>
        </w:numPr>
        <w:spacing w:after="0" w:line="240" w:lineRule="auto"/>
        <w:contextualSpacing w:val="0"/>
        <w:rPr>
          <w:rFonts w:ascii="Book Antiqua" w:hAnsi="Book Antiqua"/>
        </w:rPr>
      </w:pPr>
      <w:r w:rsidRPr="00C56A34">
        <w:rPr>
          <w:rFonts w:ascii="Book Antiqua" w:hAnsi="Book Antiqua"/>
        </w:rPr>
        <w:t xml:space="preserve">There may be certain circumstances associated with a block trade that may prevent a pro-rata distribution to client accounts and require the CCO to </w:t>
      </w:r>
      <w:proofErr w:type="gramStart"/>
      <w:r w:rsidRPr="00C56A34">
        <w:rPr>
          <w:rFonts w:ascii="Book Antiqua" w:hAnsi="Book Antiqua"/>
        </w:rPr>
        <w:t>make a determination</w:t>
      </w:r>
      <w:proofErr w:type="gramEnd"/>
      <w:r w:rsidRPr="00C56A34">
        <w:rPr>
          <w:rFonts w:ascii="Book Antiqua" w:hAnsi="Book Antiqua"/>
        </w:rPr>
        <w:t xml:space="preserve"> in the best interests of the clients involved in the transaction.</w:t>
      </w:r>
    </w:p>
    <w:p w14:paraId="6D593011" w14:textId="77777777" w:rsidR="009D5814" w:rsidRPr="00C56A34" w:rsidRDefault="009D5814" w:rsidP="009D5814">
      <w:pPr>
        <w:pStyle w:val="Normal1"/>
        <w:spacing w:after="0" w:line="240" w:lineRule="auto"/>
        <w:contextualSpacing w:val="0"/>
        <w:rPr>
          <w:rFonts w:ascii="Book Antiqua" w:hAnsi="Book Antiqua"/>
        </w:rPr>
      </w:pPr>
    </w:p>
    <w:p w14:paraId="1195F08B" w14:textId="77777777" w:rsidR="009D5814" w:rsidRPr="00C56A34" w:rsidRDefault="009D5814" w:rsidP="009D5814">
      <w:pPr>
        <w:pStyle w:val="Normal1"/>
        <w:spacing w:after="0" w:line="240" w:lineRule="auto"/>
        <w:contextualSpacing w:val="0"/>
        <w:rPr>
          <w:rFonts w:ascii="Book Antiqua" w:hAnsi="Book Antiqua"/>
        </w:rPr>
      </w:pPr>
      <w:r w:rsidRPr="00C56A34">
        <w:rPr>
          <w:rFonts w:ascii="Book Antiqua" w:hAnsi="Book Antiqua"/>
        </w:rPr>
        <w:t xml:space="preserve">In cases where the entire block trade cannot be </w:t>
      </w:r>
      <w:proofErr w:type="gramStart"/>
      <w:r w:rsidRPr="00C56A34">
        <w:rPr>
          <w:rFonts w:ascii="Book Antiqua" w:hAnsi="Book Antiqua"/>
        </w:rPr>
        <w:t>effected</w:t>
      </w:r>
      <w:proofErr w:type="gramEnd"/>
      <w:r w:rsidRPr="00C56A34">
        <w:rPr>
          <w:rFonts w:ascii="Book Antiqua" w:hAnsi="Book Antiqua"/>
        </w:rPr>
        <w:t>:</w:t>
      </w:r>
    </w:p>
    <w:p w14:paraId="4039BB6B" w14:textId="77777777" w:rsidR="009D5814" w:rsidRPr="00C56A34" w:rsidRDefault="009D5814" w:rsidP="009D5814">
      <w:pPr>
        <w:pStyle w:val="Normal1"/>
        <w:spacing w:after="0" w:line="240" w:lineRule="auto"/>
        <w:contextualSpacing w:val="0"/>
        <w:rPr>
          <w:rFonts w:ascii="Book Antiqua" w:hAnsi="Book Antiqua"/>
        </w:rPr>
      </w:pPr>
    </w:p>
    <w:p w14:paraId="01D7D72F" w14:textId="77777777" w:rsidR="009D5814" w:rsidRPr="00C56A34" w:rsidRDefault="009D5814" w:rsidP="003F15CF">
      <w:pPr>
        <w:pStyle w:val="Normal1"/>
        <w:numPr>
          <w:ilvl w:val="4"/>
          <w:numId w:val="38"/>
        </w:numPr>
        <w:spacing w:after="0" w:line="240" w:lineRule="auto"/>
        <w:ind w:left="720"/>
        <w:contextualSpacing w:val="0"/>
        <w:rPr>
          <w:rFonts w:ascii="Book Antiqua" w:hAnsi="Book Antiqua"/>
        </w:rPr>
      </w:pPr>
      <w:r w:rsidRPr="00C56A34">
        <w:rPr>
          <w:rFonts w:ascii="Book Antiqua" w:hAnsi="Book Antiqua"/>
        </w:rPr>
        <w:t xml:space="preserve">Some clients may be excluded from the allocation process if their allocation would result in a de minimis </w:t>
      </w:r>
      <w:proofErr w:type="gramStart"/>
      <w:r w:rsidRPr="00C56A34">
        <w:rPr>
          <w:rFonts w:ascii="Book Antiqua" w:hAnsi="Book Antiqua"/>
        </w:rPr>
        <w:t>allocation;</w:t>
      </w:r>
      <w:proofErr w:type="gramEnd"/>
    </w:p>
    <w:p w14:paraId="5066DB59" w14:textId="77777777" w:rsidR="009D5814" w:rsidRPr="00C56A34" w:rsidRDefault="009D5814" w:rsidP="003F15CF">
      <w:pPr>
        <w:pStyle w:val="Normal1"/>
        <w:numPr>
          <w:ilvl w:val="4"/>
          <w:numId w:val="38"/>
        </w:numPr>
        <w:spacing w:after="0" w:line="240" w:lineRule="auto"/>
        <w:ind w:left="720"/>
        <w:contextualSpacing w:val="0"/>
        <w:rPr>
          <w:rFonts w:ascii="Book Antiqua" w:hAnsi="Book Antiqua"/>
        </w:rPr>
      </w:pPr>
      <w:r w:rsidRPr="00C56A34">
        <w:rPr>
          <w:rFonts w:ascii="Book Antiqua" w:hAnsi="Book Antiqua"/>
        </w:rPr>
        <w:t xml:space="preserve">Clients with low cash positions could be considered first in the allocation </w:t>
      </w:r>
      <w:proofErr w:type="gramStart"/>
      <w:r w:rsidRPr="00C56A34">
        <w:rPr>
          <w:rFonts w:ascii="Book Antiqua" w:hAnsi="Book Antiqua"/>
        </w:rPr>
        <w:t>process;</w:t>
      </w:r>
      <w:proofErr w:type="gramEnd"/>
    </w:p>
    <w:p w14:paraId="14F9C4CC" w14:textId="77777777" w:rsidR="009D5814" w:rsidRPr="00C56A34" w:rsidRDefault="009D5814" w:rsidP="003F15CF">
      <w:pPr>
        <w:pStyle w:val="Normal1"/>
        <w:numPr>
          <w:ilvl w:val="4"/>
          <w:numId w:val="38"/>
        </w:numPr>
        <w:spacing w:after="0" w:line="240" w:lineRule="auto"/>
        <w:ind w:left="720"/>
        <w:contextualSpacing w:val="0"/>
        <w:rPr>
          <w:rFonts w:ascii="Book Antiqua" w:hAnsi="Book Antiqua"/>
        </w:rPr>
      </w:pPr>
      <w:r w:rsidRPr="00C56A34">
        <w:rPr>
          <w:rFonts w:ascii="Book Antiqua" w:hAnsi="Book Antiqua"/>
        </w:rPr>
        <w:t xml:space="preserve">Client accounts requiring the smallest number of shares could be allocated shares over accounts with larger </w:t>
      </w:r>
      <w:proofErr w:type="gramStart"/>
      <w:r w:rsidRPr="00C56A34">
        <w:rPr>
          <w:rFonts w:ascii="Book Antiqua" w:hAnsi="Book Antiqua"/>
        </w:rPr>
        <w:t>requirements;</w:t>
      </w:r>
      <w:proofErr w:type="gramEnd"/>
    </w:p>
    <w:p w14:paraId="4CFF79F6" w14:textId="77777777" w:rsidR="009D5814" w:rsidRPr="00C56A34" w:rsidRDefault="009D5814" w:rsidP="003F15CF">
      <w:pPr>
        <w:pStyle w:val="Normal1"/>
        <w:numPr>
          <w:ilvl w:val="4"/>
          <w:numId w:val="38"/>
        </w:numPr>
        <w:spacing w:after="0" w:line="240" w:lineRule="auto"/>
        <w:ind w:left="720"/>
        <w:contextualSpacing w:val="0"/>
        <w:rPr>
          <w:rFonts w:ascii="Book Antiqua" w:hAnsi="Book Antiqua"/>
        </w:rPr>
      </w:pPr>
      <w:r w:rsidRPr="00C56A34">
        <w:rPr>
          <w:rFonts w:ascii="Book Antiqua" w:hAnsi="Book Antiqua"/>
        </w:rPr>
        <w:t xml:space="preserve">The CCO may devise a system that does not favor one client account or household over </w:t>
      </w:r>
      <w:proofErr w:type="gramStart"/>
      <w:r w:rsidRPr="00C56A34">
        <w:rPr>
          <w:rFonts w:ascii="Book Antiqua" w:hAnsi="Book Antiqua"/>
        </w:rPr>
        <w:lastRenderedPageBreak/>
        <w:t>another;</w:t>
      </w:r>
      <w:proofErr w:type="gramEnd"/>
      <w:r w:rsidRPr="00C56A34">
        <w:rPr>
          <w:rFonts w:ascii="Book Antiqua" w:hAnsi="Book Antiqua"/>
        </w:rPr>
        <w:t xml:space="preserve"> and/or</w:t>
      </w:r>
    </w:p>
    <w:p w14:paraId="7FF6A084" w14:textId="77777777" w:rsidR="009D5814" w:rsidRPr="00C56A34" w:rsidRDefault="009D5814" w:rsidP="003F15CF">
      <w:pPr>
        <w:pStyle w:val="Normal1"/>
        <w:numPr>
          <w:ilvl w:val="4"/>
          <w:numId w:val="38"/>
        </w:numPr>
        <w:spacing w:after="0" w:line="240" w:lineRule="auto"/>
        <w:ind w:left="720"/>
        <w:contextualSpacing w:val="0"/>
        <w:rPr>
          <w:rFonts w:ascii="Book Antiqua" w:hAnsi="Book Antiqua"/>
        </w:rPr>
      </w:pPr>
      <w:r w:rsidRPr="00C56A34">
        <w:rPr>
          <w:rFonts w:ascii="Book Antiqua" w:hAnsi="Book Antiqua"/>
        </w:rPr>
        <w:t xml:space="preserve">Allocations will be made each day should the block trade take more than one </w:t>
      </w:r>
      <w:proofErr w:type="gramStart"/>
      <w:r w:rsidRPr="00C56A34">
        <w:rPr>
          <w:rFonts w:ascii="Book Antiqua" w:hAnsi="Book Antiqua"/>
        </w:rPr>
        <w:t>day</w:t>
      </w:r>
      <w:proofErr w:type="gramEnd"/>
      <w:r w:rsidRPr="00C56A34">
        <w:rPr>
          <w:rFonts w:ascii="Book Antiqua" w:hAnsi="Book Antiqua"/>
        </w:rPr>
        <w:t xml:space="preserve"> and best efforts will be made by BCAL to ensure one account is not favored over another.</w:t>
      </w:r>
    </w:p>
    <w:p w14:paraId="3378D31A" w14:textId="77777777" w:rsidR="009D5814" w:rsidRPr="00C56A34" w:rsidRDefault="009D5814" w:rsidP="009D5814">
      <w:pPr>
        <w:pStyle w:val="Normal1"/>
        <w:spacing w:after="0" w:line="240" w:lineRule="auto"/>
        <w:contextualSpacing w:val="0"/>
        <w:rPr>
          <w:rFonts w:ascii="Book Antiqua" w:hAnsi="Book Antiqua"/>
        </w:rPr>
      </w:pPr>
    </w:p>
    <w:p w14:paraId="3D475CB2" w14:textId="77777777" w:rsidR="009D5814" w:rsidRPr="00C56A34" w:rsidRDefault="009D5814" w:rsidP="009D5814">
      <w:pPr>
        <w:pStyle w:val="Normal1"/>
        <w:spacing w:after="0" w:line="240" w:lineRule="auto"/>
        <w:rPr>
          <w:rFonts w:ascii="Book Antiqua" w:hAnsi="Book Antiqua"/>
        </w:rPr>
      </w:pPr>
      <w:r w:rsidRPr="00C56A34">
        <w:rPr>
          <w:rFonts w:ascii="Book Antiqua" w:hAnsi="Book Antiqua"/>
        </w:rPr>
        <w:t>While block trading may benefit clients by purchasing or selling larger blocks in groups, BCAL does not feel that the clients are at a disadvantage due to the best execution practices of its custodian. Under certain circumstances even though BCAL maintains the ability to block trade BCAL may not choose this method of transaction.</w:t>
      </w:r>
    </w:p>
    <w:p w14:paraId="75BBE0BE" w14:textId="77777777" w:rsidR="009D5814" w:rsidRPr="00C56A34" w:rsidRDefault="009D5814" w:rsidP="009D5814">
      <w:pPr>
        <w:pStyle w:val="Normal1"/>
        <w:spacing w:after="0" w:line="240" w:lineRule="auto"/>
        <w:rPr>
          <w:rFonts w:ascii="Book Antiqua" w:hAnsi="Book Antiqua"/>
        </w:rPr>
      </w:pPr>
    </w:p>
    <w:p w14:paraId="43A9CF2F" w14:textId="77777777" w:rsidR="009D5814" w:rsidRPr="00C56A34" w:rsidRDefault="009D5814" w:rsidP="009D5814">
      <w:pPr>
        <w:pStyle w:val="Normal1"/>
        <w:spacing w:after="0" w:line="240" w:lineRule="auto"/>
        <w:contextualSpacing w:val="0"/>
        <w:rPr>
          <w:rFonts w:ascii="Book Antiqua" w:hAnsi="Book Antiqua"/>
        </w:rPr>
      </w:pPr>
      <w:r w:rsidRPr="00C56A34">
        <w:rPr>
          <w:rFonts w:ascii="Book Antiqua" w:hAnsi="Book Antiqua"/>
        </w:rPr>
        <w:t>Circumstances when block trading will not be used:</w:t>
      </w:r>
    </w:p>
    <w:p w14:paraId="647E2925" w14:textId="77777777" w:rsidR="009D5814" w:rsidRPr="00C56A34" w:rsidRDefault="009D5814" w:rsidP="009D5814">
      <w:pPr>
        <w:pStyle w:val="Normal1"/>
        <w:spacing w:after="0" w:line="240" w:lineRule="auto"/>
        <w:contextualSpacing w:val="0"/>
        <w:rPr>
          <w:rFonts w:ascii="Book Antiqua" w:hAnsi="Book Antiqua"/>
        </w:rPr>
      </w:pPr>
    </w:p>
    <w:p w14:paraId="56FD5FEF" w14:textId="77777777" w:rsidR="009D5814" w:rsidRPr="00C56A34" w:rsidRDefault="009D5814" w:rsidP="003F15CF">
      <w:pPr>
        <w:pStyle w:val="Normal1"/>
        <w:numPr>
          <w:ilvl w:val="0"/>
          <w:numId w:val="40"/>
        </w:numPr>
        <w:spacing w:after="0" w:line="240" w:lineRule="auto"/>
        <w:contextualSpacing w:val="0"/>
        <w:rPr>
          <w:rFonts w:ascii="Book Antiqua" w:hAnsi="Book Antiqua"/>
        </w:rPr>
      </w:pPr>
      <w:r w:rsidRPr="00C56A34">
        <w:rPr>
          <w:rFonts w:ascii="Book Antiqua" w:hAnsi="Book Antiqua"/>
        </w:rPr>
        <w:t xml:space="preserve">The size of the order in dollars may affect the market in the </w:t>
      </w:r>
      <w:proofErr w:type="gramStart"/>
      <w:r w:rsidRPr="00C56A34">
        <w:rPr>
          <w:rFonts w:ascii="Book Antiqua" w:hAnsi="Book Antiqua"/>
        </w:rPr>
        <w:t>security;</w:t>
      </w:r>
      <w:proofErr w:type="gramEnd"/>
    </w:p>
    <w:p w14:paraId="51563874" w14:textId="77777777" w:rsidR="009D5814" w:rsidRPr="00C56A34" w:rsidRDefault="009D5814" w:rsidP="003F15CF">
      <w:pPr>
        <w:pStyle w:val="Normal1"/>
        <w:numPr>
          <w:ilvl w:val="0"/>
          <w:numId w:val="40"/>
        </w:numPr>
        <w:spacing w:after="0" w:line="240" w:lineRule="auto"/>
        <w:rPr>
          <w:rFonts w:ascii="Book Antiqua" w:hAnsi="Book Antiqua"/>
        </w:rPr>
      </w:pPr>
      <w:r w:rsidRPr="00C56A34">
        <w:rPr>
          <w:rFonts w:ascii="Book Antiqua" w:hAnsi="Book Antiqua"/>
        </w:rPr>
        <w:t xml:space="preserve">The volume of the order in shares may affect the market in the </w:t>
      </w:r>
      <w:proofErr w:type="gramStart"/>
      <w:r w:rsidRPr="00C56A34">
        <w:rPr>
          <w:rFonts w:ascii="Book Antiqua" w:hAnsi="Book Antiqua"/>
        </w:rPr>
        <w:t>security;</w:t>
      </w:r>
      <w:proofErr w:type="gramEnd"/>
    </w:p>
    <w:p w14:paraId="73C091CE" w14:textId="77777777" w:rsidR="009D5814" w:rsidRPr="00C56A34" w:rsidRDefault="009D5814" w:rsidP="003F15CF">
      <w:pPr>
        <w:pStyle w:val="Normal1"/>
        <w:numPr>
          <w:ilvl w:val="0"/>
          <w:numId w:val="40"/>
        </w:numPr>
        <w:spacing w:after="0" w:line="240" w:lineRule="auto"/>
        <w:rPr>
          <w:rFonts w:ascii="Book Antiqua" w:hAnsi="Book Antiqua"/>
        </w:rPr>
      </w:pPr>
      <w:r w:rsidRPr="00C56A34">
        <w:rPr>
          <w:rFonts w:ascii="Book Antiqua" w:hAnsi="Book Antiqua"/>
        </w:rPr>
        <w:t xml:space="preserve">The number of client accounts of BCAL involved in the </w:t>
      </w:r>
      <w:proofErr w:type="gramStart"/>
      <w:r w:rsidRPr="00C56A34">
        <w:rPr>
          <w:rFonts w:ascii="Book Antiqua" w:hAnsi="Book Antiqua"/>
        </w:rPr>
        <w:t>order;</w:t>
      </w:r>
      <w:proofErr w:type="gramEnd"/>
    </w:p>
    <w:p w14:paraId="3DA6799B" w14:textId="77777777" w:rsidR="009D5814" w:rsidRPr="00C56A34" w:rsidRDefault="009D5814" w:rsidP="003F15CF">
      <w:pPr>
        <w:pStyle w:val="Normal1"/>
        <w:numPr>
          <w:ilvl w:val="0"/>
          <w:numId w:val="40"/>
        </w:numPr>
        <w:spacing w:after="0" w:line="240" w:lineRule="auto"/>
        <w:contextualSpacing w:val="0"/>
        <w:rPr>
          <w:rFonts w:ascii="Book Antiqua" w:hAnsi="Book Antiqua"/>
        </w:rPr>
      </w:pPr>
      <w:r w:rsidRPr="00C56A34">
        <w:rPr>
          <w:rFonts w:ascii="Book Antiqua" w:hAnsi="Book Antiqua"/>
        </w:rPr>
        <w:t>Models and strategies of the firm affect the custom component of a client’s account.</w:t>
      </w:r>
    </w:p>
    <w:p w14:paraId="36940D32" w14:textId="77777777" w:rsidR="009D5814" w:rsidRPr="00C56A34" w:rsidRDefault="009D5814" w:rsidP="009D5814">
      <w:pPr>
        <w:pStyle w:val="Normal1"/>
        <w:spacing w:after="0" w:line="240" w:lineRule="auto"/>
        <w:contextualSpacing w:val="0"/>
        <w:rPr>
          <w:rFonts w:ascii="Book Antiqua" w:hAnsi="Book Antiqua"/>
        </w:rPr>
      </w:pPr>
    </w:p>
    <w:p w14:paraId="68CB017E" w14:textId="77777777" w:rsidR="009D5814" w:rsidRPr="00C56A34" w:rsidRDefault="009D5814" w:rsidP="009D5814">
      <w:pPr>
        <w:pStyle w:val="Normal1"/>
        <w:spacing w:after="0" w:line="240" w:lineRule="auto"/>
        <w:contextualSpacing w:val="0"/>
        <w:rPr>
          <w:rFonts w:ascii="Book Antiqua" w:hAnsi="Book Antiqua"/>
        </w:rPr>
      </w:pPr>
      <w:r w:rsidRPr="00C56A34">
        <w:rPr>
          <w:rFonts w:ascii="Book Antiqua" w:hAnsi="Book Antiqua"/>
        </w:rPr>
        <w:t>Under certain circumstances, employees of BCAL may participate in the aggregated trade of securities alongside clients of BCAL. This will be covered in the Code of Ethics section of the manual. Employees of BCAL will not be favored as far as price or allocations in this type of transaction are concerned.</w:t>
      </w:r>
    </w:p>
    <w:p w14:paraId="4F051FCE" w14:textId="77777777" w:rsidR="009D5814" w:rsidRPr="00C56A34" w:rsidRDefault="009D5814" w:rsidP="009D5814">
      <w:pPr>
        <w:pStyle w:val="Normal1"/>
        <w:spacing w:after="0" w:line="240" w:lineRule="auto"/>
        <w:contextualSpacing w:val="0"/>
        <w:rPr>
          <w:rFonts w:ascii="Book Antiqua" w:hAnsi="Book Antiqua"/>
        </w:rPr>
      </w:pPr>
    </w:p>
    <w:p w14:paraId="12A2044B" w14:textId="77777777" w:rsidR="009D5814" w:rsidRPr="00C56A34" w:rsidRDefault="009D5814" w:rsidP="009D5814">
      <w:pPr>
        <w:pStyle w:val="Normal1"/>
        <w:spacing w:after="0" w:line="240" w:lineRule="auto"/>
        <w:contextualSpacing w:val="0"/>
        <w:rPr>
          <w:rFonts w:ascii="Book Antiqua" w:hAnsi="Book Antiqua"/>
        </w:rPr>
      </w:pPr>
      <w:r w:rsidRPr="00C56A34">
        <w:rPr>
          <w:rFonts w:ascii="Book Antiqua" w:hAnsi="Book Antiqua"/>
        </w:rPr>
        <w:t>Records associated with block trades will be kept by BCAL as part of its books and records requirements.</w:t>
      </w:r>
    </w:p>
    <w:p w14:paraId="6C8B7EA5" w14:textId="77777777" w:rsidR="009D5814" w:rsidRPr="00C56A34" w:rsidRDefault="009D5814" w:rsidP="009D5814">
      <w:pPr>
        <w:pStyle w:val="Normal1"/>
        <w:spacing w:after="0" w:line="240" w:lineRule="auto"/>
        <w:contextualSpacing w:val="0"/>
        <w:rPr>
          <w:rFonts w:ascii="Book Antiqua" w:hAnsi="Book Antiqua"/>
        </w:rPr>
      </w:pPr>
    </w:p>
    <w:p w14:paraId="3E867222" w14:textId="77777777" w:rsidR="009D5814" w:rsidRPr="00C56A34" w:rsidRDefault="009D5814" w:rsidP="009D5814">
      <w:r w:rsidRPr="00C56A34">
        <w:t>BCAL will make the appropriate ADV filings and disclosures in reference to block trades.</w:t>
      </w:r>
    </w:p>
    <w:p w14:paraId="46D5554C" w14:textId="77777777" w:rsidR="009D5814" w:rsidRPr="00C56A34" w:rsidRDefault="009D5814" w:rsidP="009A61B0">
      <w:bookmarkStart w:id="199" w:name="TradingYesBlockTradingEnd"/>
      <w:bookmarkEnd w:id="199"/>
    </w:p>
    <w:p w14:paraId="01362160" w14:textId="77777777" w:rsidR="009A61B0" w:rsidRPr="00C56A34" w:rsidRDefault="009A61B0" w:rsidP="009A61B0">
      <w:pPr>
        <w:pStyle w:val="Heading2"/>
      </w:pPr>
      <w:bookmarkStart w:id="200" w:name="_Toc112329199"/>
      <w:r w:rsidRPr="00C56A34">
        <w:t>Trade Errors</w:t>
      </w:r>
      <w:bookmarkEnd w:id="200"/>
    </w:p>
    <w:p w14:paraId="14AB0E69" w14:textId="77777777" w:rsidR="009A61B0" w:rsidRPr="00C56A34" w:rsidRDefault="009A61B0" w:rsidP="009A61B0">
      <w:bookmarkStart w:id="201" w:name="TradingErrorsAbbrevStart"/>
      <w:bookmarkEnd w:id="201"/>
    </w:p>
    <w:p w14:paraId="01547DE8"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A trade error occurs when there is a deviation from the general trading practices involving transactions and settlements of trades for a client’s account. Part of BCAL’s fiduciary obligation is to identify and correct these errors as soon as discovered.</w:t>
      </w:r>
    </w:p>
    <w:p w14:paraId="216EEF42" w14:textId="77777777" w:rsidR="00C02842" w:rsidRPr="00C56A34" w:rsidRDefault="00C02842" w:rsidP="00C02842">
      <w:pPr>
        <w:pStyle w:val="Normal1"/>
        <w:spacing w:after="0" w:line="240" w:lineRule="auto"/>
        <w:contextualSpacing w:val="0"/>
        <w:rPr>
          <w:rFonts w:ascii="Book Antiqua" w:hAnsi="Book Antiqua"/>
        </w:rPr>
      </w:pPr>
    </w:p>
    <w:p w14:paraId="37DD7B20"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In general, the following may be viewed as trade errors:</w:t>
      </w:r>
    </w:p>
    <w:p w14:paraId="46C9548A" w14:textId="77777777" w:rsidR="00C02842" w:rsidRPr="00C56A34" w:rsidRDefault="00C02842" w:rsidP="00C02842">
      <w:pPr>
        <w:pStyle w:val="Normal1"/>
        <w:spacing w:after="0" w:line="240" w:lineRule="auto"/>
        <w:contextualSpacing w:val="0"/>
        <w:rPr>
          <w:rFonts w:ascii="Book Antiqua" w:hAnsi="Book Antiqua"/>
        </w:rPr>
      </w:pPr>
    </w:p>
    <w:p w14:paraId="34BD0AC6"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An incorrect type of transaction (e.g., buy, sell, limit, market</w:t>
      </w:r>
      <w:proofErr w:type="gramStart"/>
      <w:r w:rsidRPr="00C56A34">
        <w:rPr>
          <w:rFonts w:ascii="Book Antiqua" w:hAnsi="Book Antiqua"/>
        </w:rPr>
        <w:t>);</w:t>
      </w:r>
      <w:proofErr w:type="gramEnd"/>
    </w:p>
    <w:p w14:paraId="53532332"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 xml:space="preserve">A purchase or sale of the wrong security or the wrong </w:t>
      </w:r>
      <w:proofErr w:type="gramStart"/>
      <w:r w:rsidRPr="00C56A34">
        <w:rPr>
          <w:rFonts w:ascii="Book Antiqua" w:hAnsi="Book Antiqua"/>
        </w:rPr>
        <w:t>amount;</w:t>
      </w:r>
      <w:proofErr w:type="gramEnd"/>
    </w:p>
    <w:p w14:paraId="377A2A21"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 xml:space="preserve">A trade taking place in an incorrect account </w:t>
      </w:r>
      <w:proofErr w:type="gramStart"/>
      <w:r w:rsidRPr="00C56A34">
        <w:rPr>
          <w:rFonts w:ascii="Book Antiqua" w:hAnsi="Book Antiqua"/>
        </w:rPr>
        <w:t>number;</w:t>
      </w:r>
      <w:proofErr w:type="gramEnd"/>
    </w:p>
    <w:p w14:paraId="64AEFC38"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 xml:space="preserve">An inaccurately allocated block </w:t>
      </w:r>
      <w:proofErr w:type="gramStart"/>
      <w:r w:rsidRPr="00C56A34">
        <w:rPr>
          <w:rFonts w:ascii="Book Antiqua" w:hAnsi="Book Antiqua"/>
        </w:rPr>
        <w:t>trade;</w:t>
      </w:r>
      <w:proofErr w:type="gramEnd"/>
    </w:p>
    <w:p w14:paraId="280ECE15"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The purchase or sale of securities in violation of the client’s investment profile or guidelines; and</w:t>
      </w:r>
    </w:p>
    <w:p w14:paraId="5B04B805" w14:textId="77777777" w:rsidR="00C02842" w:rsidRPr="00C56A34" w:rsidRDefault="00C02842" w:rsidP="003F15CF">
      <w:pPr>
        <w:pStyle w:val="Normal1"/>
        <w:numPr>
          <w:ilvl w:val="0"/>
          <w:numId w:val="37"/>
        </w:numPr>
        <w:spacing w:after="0" w:line="240" w:lineRule="auto"/>
        <w:ind w:hanging="360"/>
        <w:rPr>
          <w:rFonts w:ascii="Book Antiqua" w:hAnsi="Book Antiqua"/>
        </w:rPr>
      </w:pPr>
      <w:r w:rsidRPr="00C56A34">
        <w:rPr>
          <w:rFonts w:ascii="Book Antiqua" w:hAnsi="Book Antiqua"/>
        </w:rPr>
        <w:t>The purchase or sale of securities for non-discretionary clients prior to or without receiving client consent, or without proper documented authorization.</w:t>
      </w:r>
    </w:p>
    <w:p w14:paraId="5F148117"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 xml:space="preserve"> </w:t>
      </w:r>
    </w:p>
    <w:p w14:paraId="30A93110"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The following types of errors will not be deemed a trade error:</w:t>
      </w:r>
    </w:p>
    <w:p w14:paraId="65CC0741" w14:textId="77777777" w:rsidR="00C02842" w:rsidRPr="00C56A34" w:rsidRDefault="00C02842" w:rsidP="00C02842">
      <w:pPr>
        <w:pStyle w:val="Normal1"/>
        <w:spacing w:after="0" w:line="240" w:lineRule="auto"/>
        <w:contextualSpacing w:val="0"/>
        <w:rPr>
          <w:rFonts w:ascii="Book Antiqua" w:hAnsi="Book Antiqua"/>
        </w:rPr>
      </w:pPr>
    </w:p>
    <w:p w14:paraId="5F3F3DA6" w14:textId="77777777" w:rsidR="00C02842" w:rsidRPr="00C56A34" w:rsidRDefault="00C02842" w:rsidP="003F15CF">
      <w:pPr>
        <w:pStyle w:val="Normal1"/>
        <w:numPr>
          <w:ilvl w:val="0"/>
          <w:numId w:val="36"/>
        </w:numPr>
        <w:spacing w:after="0" w:line="240" w:lineRule="auto"/>
        <w:ind w:hanging="360"/>
        <w:rPr>
          <w:rFonts w:ascii="Book Antiqua" w:hAnsi="Book Antiqua"/>
        </w:rPr>
      </w:pPr>
      <w:r w:rsidRPr="00C56A34">
        <w:rPr>
          <w:rFonts w:ascii="Book Antiqua" w:hAnsi="Book Antiqua"/>
        </w:rPr>
        <w:t xml:space="preserve">An incorrect trade that was caught prior to settlement thereby not having a negative </w:t>
      </w:r>
      <w:r w:rsidRPr="00C56A34">
        <w:rPr>
          <w:rFonts w:ascii="Book Antiqua" w:hAnsi="Book Antiqua"/>
        </w:rPr>
        <w:lastRenderedPageBreak/>
        <w:t xml:space="preserve">impact on the </w:t>
      </w:r>
      <w:proofErr w:type="gramStart"/>
      <w:r w:rsidRPr="00C56A34">
        <w:rPr>
          <w:rFonts w:ascii="Book Antiqua" w:hAnsi="Book Antiqua"/>
        </w:rPr>
        <w:t>client;</w:t>
      </w:r>
      <w:proofErr w:type="gramEnd"/>
    </w:p>
    <w:p w14:paraId="182CFEDF" w14:textId="77777777" w:rsidR="00C02842" w:rsidRPr="00C56A34" w:rsidRDefault="00C02842" w:rsidP="003F15CF">
      <w:pPr>
        <w:pStyle w:val="Normal1"/>
        <w:numPr>
          <w:ilvl w:val="0"/>
          <w:numId w:val="36"/>
        </w:numPr>
        <w:spacing w:after="0" w:line="240" w:lineRule="auto"/>
        <w:ind w:hanging="360"/>
        <w:rPr>
          <w:rFonts w:ascii="Book Antiqua" w:hAnsi="Book Antiqua"/>
        </w:rPr>
      </w:pPr>
      <w:r w:rsidRPr="00C56A34">
        <w:rPr>
          <w:rFonts w:ascii="Book Antiqua" w:hAnsi="Book Antiqua"/>
        </w:rPr>
        <w:t xml:space="preserve">A trade that was improperly </w:t>
      </w:r>
      <w:proofErr w:type="gramStart"/>
      <w:r w:rsidRPr="00C56A34">
        <w:rPr>
          <w:rFonts w:ascii="Book Antiqua" w:hAnsi="Book Antiqua"/>
        </w:rPr>
        <w:t>documented;</w:t>
      </w:r>
      <w:proofErr w:type="gramEnd"/>
    </w:p>
    <w:p w14:paraId="113A6444" w14:textId="77777777" w:rsidR="00C02842" w:rsidRPr="00C56A34" w:rsidRDefault="00C02842" w:rsidP="003F15CF">
      <w:pPr>
        <w:pStyle w:val="Normal1"/>
        <w:numPr>
          <w:ilvl w:val="0"/>
          <w:numId w:val="36"/>
        </w:numPr>
        <w:spacing w:after="0" w:line="240" w:lineRule="auto"/>
        <w:ind w:hanging="360"/>
        <w:rPr>
          <w:rFonts w:ascii="Book Antiqua" w:hAnsi="Book Antiqua"/>
        </w:rPr>
      </w:pPr>
      <w:r w:rsidRPr="00C56A34">
        <w:rPr>
          <w:rFonts w:ascii="Book Antiqua" w:hAnsi="Book Antiqua"/>
        </w:rPr>
        <w:t xml:space="preserve">The rewriting of a ticket that describes or corrects an improperly executed </w:t>
      </w:r>
      <w:proofErr w:type="gramStart"/>
      <w:r w:rsidRPr="00C56A34">
        <w:rPr>
          <w:rFonts w:ascii="Book Antiqua" w:hAnsi="Book Antiqua"/>
        </w:rPr>
        <w:t>transaction;</w:t>
      </w:r>
      <w:proofErr w:type="gramEnd"/>
    </w:p>
    <w:p w14:paraId="08254179" w14:textId="77777777" w:rsidR="00C02842" w:rsidRPr="00C56A34" w:rsidRDefault="00C02842" w:rsidP="003F15CF">
      <w:pPr>
        <w:pStyle w:val="Normal1"/>
        <w:numPr>
          <w:ilvl w:val="0"/>
          <w:numId w:val="36"/>
        </w:numPr>
        <w:spacing w:after="0" w:line="240" w:lineRule="auto"/>
        <w:ind w:hanging="360"/>
        <w:rPr>
          <w:rFonts w:ascii="Book Antiqua" w:hAnsi="Book Antiqua"/>
        </w:rPr>
      </w:pPr>
      <w:r w:rsidRPr="00C56A34">
        <w:rPr>
          <w:rFonts w:ascii="Book Antiqua" w:hAnsi="Book Antiqua"/>
        </w:rPr>
        <w:t>An error made by an unaffiliated third party (broker-dealer, custodian, etc.). However, BCAL is responsible for reviewing these trades and ensuring that third party errors are favorably resolved; and</w:t>
      </w:r>
    </w:p>
    <w:p w14:paraId="184D7E59" w14:textId="77777777" w:rsidR="00C02842" w:rsidRPr="00C56A34" w:rsidRDefault="00C02842" w:rsidP="003F15CF">
      <w:pPr>
        <w:pStyle w:val="Normal1"/>
        <w:numPr>
          <w:ilvl w:val="0"/>
          <w:numId w:val="36"/>
        </w:numPr>
        <w:spacing w:after="0" w:line="240" w:lineRule="auto"/>
        <w:ind w:hanging="360"/>
        <w:rPr>
          <w:rFonts w:ascii="Book Antiqua" w:hAnsi="Book Antiqua"/>
        </w:rPr>
      </w:pPr>
      <w:r w:rsidRPr="00C56A34">
        <w:rPr>
          <w:rFonts w:ascii="Book Antiqua" w:hAnsi="Book Antiqua"/>
        </w:rPr>
        <w:t xml:space="preserve">A good faith transaction for the client, based on </w:t>
      </w:r>
      <w:proofErr w:type="gramStart"/>
      <w:r w:rsidRPr="00C56A34">
        <w:rPr>
          <w:rFonts w:ascii="Book Antiqua" w:hAnsi="Book Antiqua"/>
        </w:rPr>
        <w:t>BCAL‘</w:t>
      </w:r>
      <w:proofErr w:type="gramEnd"/>
      <w:r w:rsidRPr="00C56A34">
        <w:rPr>
          <w:rFonts w:ascii="Book Antiqua" w:hAnsi="Book Antiqua"/>
        </w:rPr>
        <w:t>s evaluation and assessment, which may not be in line with client’s objective.</w:t>
      </w:r>
    </w:p>
    <w:p w14:paraId="6FF4E96E" w14:textId="77777777" w:rsidR="00C02842" w:rsidRPr="00C56A34" w:rsidRDefault="00C02842" w:rsidP="00C02842">
      <w:pPr>
        <w:pStyle w:val="Normal1"/>
        <w:spacing w:after="0" w:line="240" w:lineRule="auto"/>
        <w:contextualSpacing w:val="0"/>
        <w:rPr>
          <w:rFonts w:ascii="Book Antiqua" w:hAnsi="Book Antiqua"/>
        </w:rPr>
      </w:pPr>
    </w:p>
    <w:p w14:paraId="21AC1DA5"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Trade errors must be brought to the CCO in a timely manner once discovered. The CCO should document when the trade error occurred and whether BCAL is responsible</w:t>
      </w:r>
      <w:r w:rsidR="00091300">
        <w:rPr>
          <w:rFonts w:ascii="Book Antiqua" w:hAnsi="Book Antiqua"/>
        </w:rPr>
        <w:t xml:space="preserve"> (see Sample 7)</w:t>
      </w:r>
      <w:r w:rsidRPr="00C56A34">
        <w:rPr>
          <w:rFonts w:ascii="Book Antiqua" w:hAnsi="Book Antiqua"/>
        </w:rPr>
        <w:t>. If responsible, BCAL will look to correct the error immediately, on the same day if possible, following fiduciary standards and acting in the client’s best interest. If a third party is responsible, BCAL will oversee the resolution. Any loss will be reimbursed to the client for the full amount of the loss, including the reimbursement of transaction fees, in the form of a statement credit or check written by BCAL, if the custodian or broker-dealer does not cover it under the de minimis. BCAL may also contact its E&amp;O carrier if needed.</w:t>
      </w:r>
    </w:p>
    <w:p w14:paraId="62FA0002" w14:textId="77777777" w:rsidR="009A61B0" w:rsidRPr="00C56A34" w:rsidRDefault="009A61B0" w:rsidP="009A61B0"/>
    <w:p w14:paraId="2BDF27FE" w14:textId="77777777" w:rsidR="00C02842" w:rsidRPr="00C56A34" w:rsidRDefault="00C02842" w:rsidP="009A61B0">
      <w:bookmarkStart w:id="202" w:name="TradingErrorsEndBlock"/>
      <w:r>
        <w:rPr>
          <w:color w:val="000000"/>
        </w:rPr>
        <w:t>If there is a profit resulting from the error:</w:t>
      </w:r>
      <w:bookmarkEnd w:id="202"/>
    </w:p>
    <w:p w14:paraId="2B0DF7E4" w14:textId="77777777" w:rsidR="00C6315F" w:rsidRDefault="00C6315F"/>
    <w:p w14:paraId="51EBBDA5"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BCAL may elect to allow the client to retain the profit.</w:t>
      </w:r>
    </w:p>
    <w:p w14:paraId="5BD73849" w14:textId="77777777" w:rsidR="00C6315F" w:rsidRDefault="00C6315F"/>
    <w:p w14:paraId="6A971E16" w14:textId="77777777" w:rsidR="00C6315F" w:rsidRDefault="00437E70">
      <w:pPr>
        <w:pStyle w:val="NoSpacing"/>
        <w:jc w:val="both"/>
        <w:rPr>
          <w:rFonts w:ascii="Book Antiqua" w:hAnsi="Book Antiqua"/>
        </w:rPr>
      </w:pPr>
      <w:r>
        <w:rPr>
          <w:rFonts w:ascii="Book Antiqua"/>
          <w:color w:val="000000"/>
        </w:rPr>
        <w:t>Payments made to clients will be properly documented. BCAL will maintain a trade error file for a period of at least five years.</w:t>
      </w:r>
    </w:p>
    <w:p w14:paraId="426A1C77" w14:textId="77777777" w:rsidR="009A61B0" w:rsidRPr="00C56A34" w:rsidRDefault="009A61B0" w:rsidP="009A61B0"/>
    <w:p w14:paraId="7BD2DF56" w14:textId="77777777" w:rsidR="009A61B0" w:rsidRPr="00C56A34" w:rsidRDefault="009A61B0" w:rsidP="009A61B0">
      <w:pPr>
        <w:pStyle w:val="Heading2"/>
      </w:pPr>
      <w:bookmarkStart w:id="203" w:name="_Toc112329200"/>
      <w:r w:rsidRPr="00C56A34">
        <w:t>Trading Practices</w:t>
      </w:r>
      <w:bookmarkEnd w:id="203"/>
    </w:p>
    <w:p w14:paraId="63CEEBD6" w14:textId="77777777" w:rsidR="009A61B0" w:rsidRPr="00C56A34" w:rsidRDefault="009A61B0" w:rsidP="009A61B0"/>
    <w:p w14:paraId="143A6BDA" w14:textId="77777777" w:rsidR="00C02842" w:rsidRPr="00C56A34" w:rsidRDefault="00C02842" w:rsidP="00C02842">
      <w:pPr>
        <w:pStyle w:val="Heading3"/>
      </w:pPr>
      <w:bookmarkStart w:id="204" w:name="TradingPracticesAbbrevStart"/>
      <w:bookmarkStart w:id="205" w:name="_Toc112329201"/>
      <w:bookmarkEnd w:id="204"/>
      <w:r w:rsidRPr="00C56A34">
        <w:t>Broker Selection</w:t>
      </w:r>
      <w:bookmarkEnd w:id="205"/>
    </w:p>
    <w:p w14:paraId="20484E62" w14:textId="77777777" w:rsidR="00C02842" w:rsidRPr="00C56A34" w:rsidRDefault="00C02842" w:rsidP="00C02842">
      <w:pPr>
        <w:pStyle w:val="Normal1"/>
        <w:spacing w:after="0" w:line="240" w:lineRule="auto"/>
        <w:contextualSpacing w:val="0"/>
        <w:rPr>
          <w:rFonts w:ascii="Book Antiqua" w:hAnsi="Book Antiqua"/>
        </w:rPr>
      </w:pPr>
    </w:p>
    <w:p w14:paraId="10F3C452"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 xml:space="preserve">The following steps will be taken when selecting broker-dealers to execute client trades: </w:t>
      </w:r>
    </w:p>
    <w:p w14:paraId="72BF3289" w14:textId="77777777" w:rsidR="00C02842" w:rsidRPr="00C56A34" w:rsidRDefault="00C02842" w:rsidP="00C02842">
      <w:pPr>
        <w:pStyle w:val="Normal1"/>
        <w:spacing w:after="0" w:line="240" w:lineRule="auto"/>
        <w:contextualSpacing w:val="0"/>
        <w:rPr>
          <w:rFonts w:ascii="Book Antiqua" w:hAnsi="Book Antiqua"/>
        </w:rPr>
      </w:pPr>
    </w:p>
    <w:p w14:paraId="2C02AD2E"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The CCO will create a list of broker-dealers approved to execute client trades. This list will set forth guidelines for the percentage of trades the firm will allocate to particular broker-dealers and other execution </w:t>
      </w:r>
      <w:proofErr w:type="gramStart"/>
      <w:r w:rsidRPr="00C56A34">
        <w:rPr>
          <w:rFonts w:ascii="Book Antiqua" w:hAnsi="Book Antiqua"/>
        </w:rPr>
        <w:t>facilities;</w:t>
      </w:r>
      <w:proofErr w:type="gramEnd"/>
    </w:p>
    <w:p w14:paraId="7DBA777A"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Periodically the CCO will review this list and compare it with actual allocations made over the past quarter or some other </w:t>
      </w:r>
      <w:proofErr w:type="gramStart"/>
      <w:r w:rsidRPr="00C56A34">
        <w:rPr>
          <w:rFonts w:ascii="Book Antiqua" w:hAnsi="Book Antiqua"/>
        </w:rPr>
        <w:t>period;</w:t>
      </w:r>
      <w:proofErr w:type="gramEnd"/>
    </w:p>
    <w:p w14:paraId="7586853E"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If significant deviations should occur, the CCO will investigate such deviations and the Company should consider revising the </w:t>
      </w:r>
      <w:proofErr w:type="gramStart"/>
      <w:r w:rsidRPr="00C56A34">
        <w:rPr>
          <w:rFonts w:ascii="Book Antiqua" w:hAnsi="Book Antiqua"/>
        </w:rPr>
        <w:t>list;</w:t>
      </w:r>
      <w:proofErr w:type="gramEnd"/>
    </w:p>
    <w:p w14:paraId="44B29A87"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The CCO will periodically and systematically monitor and evaluate the execution and performance capabilities of the broker-dealers BCAL uses. Monitoring methods will include, among other things, encouraging traders to obtain multiple price quotations for a trade from multiple sources and indicate them on the trade ticket, reviews of trade tickets, confirmations and other documentation incidental to trades, and periodic meetings to solicit and review input from BCAL's traders, portfolio managers and </w:t>
      </w:r>
      <w:proofErr w:type="gramStart"/>
      <w:r w:rsidRPr="00C56A34">
        <w:rPr>
          <w:rFonts w:ascii="Book Antiqua" w:hAnsi="Book Antiqua"/>
        </w:rPr>
        <w:t>others;</w:t>
      </w:r>
      <w:proofErr w:type="gramEnd"/>
    </w:p>
    <w:p w14:paraId="12DF0264"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From time-to-time, quantitative performance data about broker-dealers will be acquired </w:t>
      </w:r>
      <w:r w:rsidRPr="00C56A34">
        <w:rPr>
          <w:rFonts w:ascii="Book Antiqua" w:hAnsi="Book Antiqua"/>
        </w:rPr>
        <w:lastRenderedPageBreak/>
        <w:t xml:space="preserve">from the broker-dealers or </w:t>
      </w:r>
      <w:proofErr w:type="gramStart"/>
      <w:r w:rsidRPr="00C56A34">
        <w:rPr>
          <w:rFonts w:ascii="Book Antiqua" w:hAnsi="Book Antiqua"/>
        </w:rPr>
        <w:t>third party</w:t>
      </w:r>
      <w:proofErr w:type="gramEnd"/>
      <w:r w:rsidRPr="00C56A34">
        <w:rPr>
          <w:rFonts w:ascii="Book Antiqua" w:hAnsi="Book Antiqua"/>
        </w:rPr>
        <w:t xml:space="preserve"> evaluation services to assist the review process;</w:t>
      </w:r>
    </w:p>
    <w:p w14:paraId="106B6589" w14:textId="77777777" w:rsidR="00C02842" w:rsidRPr="00C56A34" w:rsidRDefault="00C02842" w:rsidP="003F15CF">
      <w:pPr>
        <w:pStyle w:val="Normal1"/>
        <w:numPr>
          <w:ilvl w:val="0"/>
          <w:numId w:val="33"/>
        </w:numPr>
        <w:spacing w:after="0" w:line="240" w:lineRule="auto"/>
        <w:ind w:hanging="360"/>
        <w:rPr>
          <w:rFonts w:ascii="Book Antiqua" w:hAnsi="Book Antiqua"/>
        </w:rPr>
      </w:pPr>
      <w:r w:rsidRPr="00C56A34">
        <w:rPr>
          <w:rFonts w:ascii="Book Antiqua" w:hAnsi="Book Antiqua"/>
        </w:rPr>
        <w:t xml:space="preserve">The CCO will request periodically and review some or </w:t>
      </w:r>
      <w:proofErr w:type="gramStart"/>
      <w:r w:rsidRPr="00C56A34">
        <w:rPr>
          <w:rFonts w:ascii="Book Antiqua" w:hAnsi="Book Antiqua"/>
        </w:rPr>
        <w:t>all of</w:t>
      </w:r>
      <w:proofErr w:type="gramEnd"/>
      <w:r w:rsidRPr="00C56A34">
        <w:rPr>
          <w:rFonts w:ascii="Book Antiqua" w:hAnsi="Book Antiqua"/>
        </w:rPr>
        <w:t xml:space="preserve"> each broker-dealer(s) reports on order execution (SEC Rule 11Ac1-5) and order routing (SEC Rule 11Ac1-6) to ascertain whether the executing broker-dealer is routing client trades to market centers that execute orders at prices equal to or superior to those available at other market centers. Evidence of such reviews shall be appropriately documented. </w:t>
      </w:r>
    </w:p>
    <w:p w14:paraId="0322FCE2" w14:textId="77777777" w:rsidR="00C02842" w:rsidRPr="00C56A34" w:rsidRDefault="00C02842" w:rsidP="00C02842">
      <w:pPr>
        <w:pStyle w:val="Normal1"/>
        <w:spacing w:after="0" w:line="240" w:lineRule="auto"/>
        <w:ind w:left="720"/>
        <w:contextualSpacing w:val="0"/>
        <w:rPr>
          <w:rFonts w:ascii="Book Antiqua" w:hAnsi="Book Antiqua"/>
        </w:rPr>
      </w:pPr>
    </w:p>
    <w:p w14:paraId="704C21D8" w14:textId="77777777" w:rsidR="00C02842" w:rsidRPr="00C56A34" w:rsidRDefault="00C02842" w:rsidP="00C02842">
      <w:pPr>
        <w:pStyle w:val="Heading3"/>
      </w:pPr>
      <w:bookmarkStart w:id="206" w:name="_Toc112329202"/>
      <w:r w:rsidRPr="00C56A34">
        <w:t>Best Execution</w:t>
      </w:r>
      <w:bookmarkEnd w:id="206"/>
    </w:p>
    <w:p w14:paraId="33BB6112" w14:textId="77777777" w:rsidR="00C02842" w:rsidRPr="00C56A34" w:rsidRDefault="00C02842" w:rsidP="00C02842">
      <w:pPr>
        <w:pStyle w:val="Normal1"/>
        <w:rPr>
          <w:rFonts w:ascii="Book Antiqua" w:hAnsi="Book Antiqua"/>
        </w:rPr>
      </w:pPr>
    </w:p>
    <w:p w14:paraId="3687B4D9"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 xml:space="preserve">Under applicable law, BCAL owes a fiduciary duty to clients to obtain best execution of their brokerage transactions. BCAL also has a fiduciary duty to its clients to achieve best execution when it places trades with broker-dealers. Failure by BCAL to fulfill its duty to clients to obtain best execution may have significant regulatory consequences. BCAL policies are modeled after the guidelines articulated by the regulators; specifically, it believes that, to a significant degree, best execution is a qualitative concept. In deciding what constitutes best execution, the determinative factor is not the lowest possible commission cost, but whether the transaction represents the best qualitative execution. In making this determination, BCAL's policy is to consider the full range of the broker's services, including without limitation the value of research provided, execution capabilities, commission rate, financial responsibility, administrative </w:t>
      </w:r>
      <w:proofErr w:type="gramStart"/>
      <w:r w:rsidRPr="00C56A34">
        <w:rPr>
          <w:rFonts w:ascii="Book Antiqua" w:hAnsi="Book Antiqua"/>
        </w:rPr>
        <w:t>resources</w:t>
      </w:r>
      <w:proofErr w:type="gramEnd"/>
      <w:r w:rsidRPr="00C56A34">
        <w:rPr>
          <w:rFonts w:ascii="Book Antiqua" w:hAnsi="Book Antiqua"/>
        </w:rPr>
        <w:t xml:space="preserve"> and responsiveness. BCAL periodically and systematically, but no less than annually, will evaluate the quality of brokerage services provided by broker-dealers executing its transactions.</w:t>
      </w:r>
    </w:p>
    <w:p w14:paraId="0F31C359" w14:textId="77777777" w:rsidR="00C02842" w:rsidRPr="00C56A34" w:rsidRDefault="00C02842" w:rsidP="00C02842">
      <w:pPr>
        <w:pStyle w:val="Normal1"/>
        <w:spacing w:after="0" w:line="240" w:lineRule="auto"/>
        <w:contextualSpacing w:val="0"/>
        <w:rPr>
          <w:rFonts w:ascii="Book Antiqua" w:hAnsi="Book Antiqua"/>
        </w:rPr>
      </w:pPr>
    </w:p>
    <w:p w14:paraId="031FF0FF"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Factors that will be considered will include:</w:t>
      </w:r>
    </w:p>
    <w:p w14:paraId="7B6D1AEF" w14:textId="77777777" w:rsidR="00C02842" w:rsidRPr="00C56A34" w:rsidRDefault="00C02842" w:rsidP="00C02842">
      <w:pPr>
        <w:pStyle w:val="Normal1"/>
        <w:spacing w:after="0" w:line="240" w:lineRule="auto"/>
        <w:contextualSpacing w:val="0"/>
        <w:rPr>
          <w:rFonts w:ascii="Book Antiqua" w:hAnsi="Book Antiqua"/>
        </w:rPr>
      </w:pPr>
    </w:p>
    <w:p w14:paraId="23AF3ACA"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Quality of overall execution services provided by the broker-</w:t>
      </w:r>
      <w:proofErr w:type="gramStart"/>
      <w:r w:rsidRPr="00C56A34">
        <w:rPr>
          <w:rFonts w:ascii="Book Antiqua" w:hAnsi="Book Antiqua"/>
        </w:rPr>
        <w:t>dealer;</w:t>
      </w:r>
      <w:proofErr w:type="gramEnd"/>
    </w:p>
    <w:p w14:paraId="146F1A72"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Promptness of </w:t>
      </w:r>
      <w:proofErr w:type="gramStart"/>
      <w:r w:rsidRPr="00C56A34">
        <w:rPr>
          <w:rFonts w:ascii="Book Antiqua" w:hAnsi="Book Antiqua"/>
        </w:rPr>
        <w:t>execution;</w:t>
      </w:r>
      <w:proofErr w:type="gramEnd"/>
    </w:p>
    <w:p w14:paraId="055650B3"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Liquidity of the market for the security in </w:t>
      </w:r>
      <w:proofErr w:type="gramStart"/>
      <w:r w:rsidRPr="00C56A34">
        <w:rPr>
          <w:rFonts w:ascii="Book Antiqua" w:hAnsi="Book Antiqua"/>
        </w:rPr>
        <w:t>question;</w:t>
      </w:r>
      <w:proofErr w:type="gramEnd"/>
    </w:p>
    <w:p w14:paraId="5B6288DD"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Provision of dedicated telephone </w:t>
      </w:r>
      <w:proofErr w:type="gramStart"/>
      <w:r w:rsidRPr="00C56A34">
        <w:rPr>
          <w:rFonts w:ascii="Book Antiqua" w:hAnsi="Book Antiqua"/>
        </w:rPr>
        <w:t>lines;</w:t>
      </w:r>
      <w:proofErr w:type="gramEnd"/>
    </w:p>
    <w:p w14:paraId="6E297C12" w14:textId="77777777" w:rsidR="00C02842" w:rsidRPr="00C56A34" w:rsidRDefault="00091300" w:rsidP="003F15CF">
      <w:pPr>
        <w:pStyle w:val="NoSpacing"/>
        <w:numPr>
          <w:ilvl w:val="0"/>
          <w:numId w:val="34"/>
        </w:numPr>
        <w:rPr>
          <w:rFonts w:ascii="Book Antiqua" w:hAnsi="Book Antiqua"/>
        </w:rPr>
      </w:pPr>
      <w:r>
        <w:rPr>
          <w:rFonts w:ascii="Book Antiqua" w:hAnsi="Book Antiqua"/>
        </w:rPr>
        <w:t>Creditworthiness</w:t>
      </w:r>
      <w:r w:rsidR="00C02842" w:rsidRPr="00C56A34">
        <w:rPr>
          <w:rFonts w:ascii="Book Antiqua" w:hAnsi="Book Antiqua"/>
        </w:rPr>
        <w:t>, business reputation and reliability of the broker-</w:t>
      </w:r>
      <w:proofErr w:type="gramStart"/>
      <w:r w:rsidR="00C02842" w:rsidRPr="00C56A34">
        <w:rPr>
          <w:rFonts w:ascii="Book Antiqua" w:hAnsi="Book Antiqua"/>
        </w:rPr>
        <w:t>dealer;</w:t>
      </w:r>
      <w:proofErr w:type="gramEnd"/>
    </w:p>
    <w:p w14:paraId="4889AD0F"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Research (if any) provided by the broker-</w:t>
      </w:r>
      <w:proofErr w:type="gramStart"/>
      <w:r w:rsidRPr="00C56A34">
        <w:rPr>
          <w:rFonts w:ascii="Book Antiqua" w:hAnsi="Book Antiqua"/>
        </w:rPr>
        <w:t>dealer;</w:t>
      </w:r>
      <w:proofErr w:type="gramEnd"/>
    </w:p>
    <w:p w14:paraId="64C0EF4A"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Promptness and accuracy of oral, hard copy or electronic reports of execution and confirmation </w:t>
      </w:r>
      <w:proofErr w:type="gramStart"/>
      <w:r w:rsidRPr="00C56A34">
        <w:rPr>
          <w:rFonts w:ascii="Book Antiqua" w:hAnsi="Book Antiqua"/>
        </w:rPr>
        <w:t>statements;</w:t>
      </w:r>
      <w:proofErr w:type="gramEnd"/>
    </w:p>
    <w:p w14:paraId="58A8D7BA"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Ability and willingness to correct trade </w:t>
      </w:r>
      <w:proofErr w:type="gramStart"/>
      <w:r w:rsidRPr="00C56A34">
        <w:rPr>
          <w:rFonts w:ascii="Book Antiqua" w:hAnsi="Book Antiqua"/>
        </w:rPr>
        <w:t>errors;</w:t>
      </w:r>
      <w:proofErr w:type="gramEnd"/>
    </w:p>
    <w:p w14:paraId="6068DF59"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Ability to access various market centers, including the market where the security </w:t>
      </w:r>
      <w:proofErr w:type="gramStart"/>
      <w:r w:rsidRPr="00C56A34">
        <w:rPr>
          <w:rFonts w:ascii="Book Antiqua" w:hAnsi="Book Antiqua"/>
        </w:rPr>
        <w:t>trades;</w:t>
      </w:r>
      <w:proofErr w:type="gramEnd"/>
    </w:p>
    <w:p w14:paraId="324D3EF0"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The broker-dealer's facilities, including any software or hardware provided to the </w:t>
      </w:r>
      <w:proofErr w:type="gramStart"/>
      <w:r w:rsidRPr="00C56A34">
        <w:rPr>
          <w:rFonts w:ascii="Book Antiqua" w:hAnsi="Book Antiqua"/>
        </w:rPr>
        <w:t>adviser;</w:t>
      </w:r>
      <w:proofErr w:type="gramEnd"/>
    </w:p>
    <w:p w14:paraId="58743C5A"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Any specialized expertise the broker-dealer may have in executing trades for the particular type of </w:t>
      </w:r>
      <w:proofErr w:type="gramStart"/>
      <w:r w:rsidRPr="00C56A34">
        <w:rPr>
          <w:rFonts w:ascii="Book Antiqua" w:hAnsi="Book Antiqua"/>
        </w:rPr>
        <w:t>security;</w:t>
      </w:r>
      <w:proofErr w:type="gramEnd"/>
      <w:r w:rsidRPr="00C56A34">
        <w:rPr>
          <w:rFonts w:ascii="Book Antiqua" w:hAnsi="Book Antiqua"/>
        </w:rPr>
        <w:t xml:space="preserve"> </w:t>
      </w:r>
    </w:p>
    <w:p w14:paraId="7E3C2740" w14:textId="77777777" w:rsidR="00C02842" w:rsidRPr="00C56A34" w:rsidRDefault="00C02842" w:rsidP="003F15CF">
      <w:pPr>
        <w:pStyle w:val="NoSpacing"/>
        <w:numPr>
          <w:ilvl w:val="0"/>
          <w:numId w:val="34"/>
        </w:numPr>
        <w:rPr>
          <w:rFonts w:ascii="Book Antiqua" w:hAnsi="Book Antiqua"/>
        </w:rPr>
      </w:pPr>
      <w:r w:rsidRPr="00C56A34">
        <w:rPr>
          <w:rFonts w:ascii="Book Antiqua" w:hAnsi="Book Antiqua"/>
        </w:rPr>
        <w:t xml:space="preserve">Commission </w:t>
      </w:r>
      <w:proofErr w:type="gramStart"/>
      <w:r w:rsidRPr="00C56A34">
        <w:rPr>
          <w:rFonts w:ascii="Book Antiqua" w:hAnsi="Book Antiqua"/>
        </w:rPr>
        <w:t>rates;</w:t>
      </w:r>
      <w:proofErr w:type="gramEnd"/>
    </w:p>
    <w:p w14:paraId="64BACB4B" w14:textId="77777777" w:rsidR="009A61B0" w:rsidRPr="00C56A34" w:rsidRDefault="00C02842" w:rsidP="003F15CF">
      <w:pPr>
        <w:pStyle w:val="NoSpacing"/>
        <w:numPr>
          <w:ilvl w:val="0"/>
          <w:numId w:val="34"/>
        </w:numPr>
        <w:rPr>
          <w:rFonts w:ascii="Book Antiqua" w:hAnsi="Book Antiqua"/>
        </w:rPr>
      </w:pPr>
      <w:r w:rsidRPr="00C56A34">
        <w:rPr>
          <w:rFonts w:ascii="Book Antiqua" w:hAnsi="Book Antiqua"/>
        </w:rPr>
        <w:t>Access to a specific IPO or IPOs generally.</w:t>
      </w:r>
    </w:p>
    <w:p w14:paraId="6D15DEA0" w14:textId="77777777" w:rsidR="009A61B0" w:rsidRPr="00C56A34" w:rsidRDefault="009A61B0" w:rsidP="009A61B0">
      <w:bookmarkStart w:id="207" w:name="TradingPracticesAbbrevEnd"/>
      <w:bookmarkEnd w:id="207"/>
    </w:p>
    <w:p w14:paraId="7B0A8CEB" w14:textId="77777777" w:rsidR="009A61B0" w:rsidRPr="00C56A34" w:rsidRDefault="009A61B0" w:rsidP="009A61B0">
      <w:pPr>
        <w:pStyle w:val="Heading2"/>
        <w:rPr>
          <w:highlight w:val="red"/>
        </w:rPr>
      </w:pPr>
      <w:bookmarkStart w:id="208" w:name="_Toc112329203"/>
      <w:r w:rsidRPr="00C56A34">
        <w:t>Anti-Insider Trading Policy</w:t>
      </w:r>
      <w:bookmarkEnd w:id="208"/>
    </w:p>
    <w:p w14:paraId="5ECD09AE" w14:textId="77777777" w:rsidR="009A61B0" w:rsidRPr="00C56A34" w:rsidRDefault="009A61B0" w:rsidP="009A61B0"/>
    <w:p w14:paraId="7AF95138" w14:textId="77777777" w:rsidR="00C02842" w:rsidRPr="00C56A34" w:rsidRDefault="00C02842" w:rsidP="00C02842">
      <w:pPr>
        <w:pStyle w:val="Heading3"/>
      </w:pPr>
      <w:bookmarkStart w:id="209" w:name="_Toc112329204"/>
      <w:r w:rsidRPr="00C56A34">
        <w:t>Background</w:t>
      </w:r>
      <w:bookmarkEnd w:id="209"/>
    </w:p>
    <w:p w14:paraId="49ADB898" w14:textId="77777777" w:rsidR="00C02842" w:rsidRPr="00C56A34" w:rsidRDefault="00C02842" w:rsidP="00C02842">
      <w:pPr>
        <w:pStyle w:val="Normal1"/>
        <w:spacing w:after="0" w:line="240" w:lineRule="auto"/>
        <w:contextualSpacing w:val="0"/>
        <w:rPr>
          <w:rFonts w:ascii="Book Antiqua" w:hAnsi="Book Antiqua"/>
        </w:rPr>
      </w:pPr>
    </w:p>
    <w:p w14:paraId="288F84C0"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lastRenderedPageBreak/>
        <w:t xml:space="preserve">An investment adviser should establish, </w:t>
      </w:r>
      <w:proofErr w:type="gramStart"/>
      <w:r w:rsidRPr="00C56A34">
        <w:rPr>
          <w:rFonts w:ascii="Book Antiqua" w:hAnsi="Book Antiqua"/>
        </w:rPr>
        <w:t>maintain</w:t>
      </w:r>
      <w:proofErr w:type="gramEnd"/>
      <w:r w:rsidRPr="00C56A34">
        <w:rPr>
          <w:rFonts w:ascii="Book Antiqua" w:hAnsi="Book Antiqua"/>
        </w:rPr>
        <w:t xml:space="preserve"> and enforce written policies and procedures reasonably designed, taking into consideration the nature of such investment adviser’s business, to prevent the misuse of material, non-public information by such investment adviser or any person associated with such investment adviser.</w:t>
      </w:r>
    </w:p>
    <w:p w14:paraId="24E471F3" w14:textId="77777777" w:rsidR="00C02842" w:rsidRPr="00C56A34" w:rsidRDefault="00C02842" w:rsidP="00C02842">
      <w:pPr>
        <w:pStyle w:val="Normal1"/>
        <w:spacing w:after="0" w:line="240" w:lineRule="auto"/>
        <w:contextualSpacing w:val="0"/>
        <w:rPr>
          <w:rFonts w:ascii="Book Antiqua" w:hAnsi="Book Antiqua"/>
        </w:rPr>
      </w:pPr>
    </w:p>
    <w:p w14:paraId="6AF43398" w14:textId="77777777" w:rsidR="00C02842" w:rsidRPr="00C56A34" w:rsidRDefault="00C02842" w:rsidP="00C02842">
      <w:pPr>
        <w:pStyle w:val="Heading3"/>
      </w:pPr>
      <w:bookmarkStart w:id="210" w:name="_Toc112329205"/>
      <w:r w:rsidRPr="00C56A34">
        <w:t>Compliance Requirements</w:t>
      </w:r>
      <w:bookmarkEnd w:id="210"/>
    </w:p>
    <w:p w14:paraId="356C3087" w14:textId="77777777" w:rsidR="00C02842" w:rsidRPr="00C56A34" w:rsidRDefault="00C02842" w:rsidP="00C02842">
      <w:pPr>
        <w:pStyle w:val="Normal1"/>
        <w:spacing w:after="0" w:line="240" w:lineRule="auto"/>
        <w:contextualSpacing w:val="0"/>
        <w:rPr>
          <w:rFonts w:ascii="Book Antiqua" w:hAnsi="Book Antiqua"/>
        </w:rPr>
      </w:pPr>
    </w:p>
    <w:p w14:paraId="128E6A83" w14:textId="77777777" w:rsidR="00C02842" w:rsidRPr="00C56A34" w:rsidRDefault="00C02842" w:rsidP="00C02842">
      <w:pPr>
        <w:pStyle w:val="Normal1"/>
        <w:spacing w:after="0" w:line="240" w:lineRule="auto"/>
        <w:contextualSpacing w:val="0"/>
        <w:rPr>
          <w:rFonts w:ascii="Book Antiqua" w:hAnsi="Book Antiqua"/>
        </w:rPr>
      </w:pPr>
      <w:r w:rsidRPr="00C56A34">
        <w:rPr>
          <w:rFonts w:ascii="Book Antiqua" w:hAnsi="Book Antiqua"/>
        </w:rPr>
        <w:t>The CCO is responsible for:</w:t>
      </w:r>
    </w:p>
    <w:p w14:paraId="7C98D14B" w14:textId="77777777" w:rsidR="00C02842" w:rsidRPr="00C56A34" w:rsidRDefault="00C02842" w:rsidP="00C02842">
      <w:pPr>
        <w:pStyle w:val="Normal1"/>
        <w:spacing w:after="0" w:line="240" w:lineRule="auto"/>
        <w:contextualSpacing w:val="0"/>
        <w:rPr>
          <w:rFonts w:ascii="Book Antiqua" w:hAnsi="Book Antiqua"/>
        </w:rPr>
      </w:pPr>
    </w:p>
    <w:p w14:paraId="0DA222CF" w14:textId="77777777" w:rsidR="00C02842" w:rsidRPr="00C56A34" w:rsidRDefault="00C02842" w:rsidP="003F15CF">
      <w:pPr>
        <w:pStyle w:val="Normal1"/>
        <w:numPr>
          <w:ilvl w:val="0"/>
          <w:numId w:val="35"/>
        </w:numPr>
        <w:spacing w:after="0" w:line="240" w:lineRule="auto"/>
        <w:ind w:hanging="360"/>
        <w:rPr>
          <w:rFonts w:ascii="Book Antiqua" w:hAnsi="Book Antiqua"/>
        </w:rPr>
      </w:pPr>
      <w:r w:rsidRPr="00C56A34">
        <w:rPr>
          <w:rFonts w:ascii="Book Antiqua" w:hAnsi="Book Antiqua"/>
        </w:rPr>
        <w:t xml:space="preserve">Ensuring employees and associated persons sign a statement acknowledging and agreeing to abide by the firm’s </w:t>
      </w:r>
      <w:r w:rsidR="000371D2" w:rsidRPr="00C56A34">
        <w:rPr>
          <w:rFonts w:ascii="Book Antiqua" w:hAnsi="Book Antiqua"/>
        </w:rPr>
        <w:t xml:space="preserve">prohibition on insider </w:t>
      </w:r>
      <w:proofErr w:type="gramStart"/>
      <w:r w:rsidR="000371D2" w:rsidRPr="00C56A34">
        <w:rPr>
          <w:rFonts w:ascii="Book Antiqua" w:hAnsi="Book Antiqua"/>
        </w:rPr>
        <w:t>trading</w:t>
      </w:r>
      <w:r w:rsidRPr="00C56A34">
        <w:rPr>
          <w:rFonts w:ascii="Book Antiqua" w:hAnsi="Book Antiqua"/>
        </w:rPr>
        <w:t>;</w:t>
      </w:r>
      <w:proofErr w:type="gramEnd"/>
    </w:p>
    <w:p w14:paraId="201E1CB8" w14:textId="77777777" w:rsidR="00C02842" w:rsidRPr="00C56A34" w:rsidRDefault="00C02842" w:rsidP="003F15CF">
      <w:pPr>
        <w:pStyle w:val="Normal1"/>
        <w:numPr>
          <w:ilvl w:val="0"/>
          <w:numId w:val="35"/>
        </w:numPr>
        <w:spacing w:after="0" w:line="240" w:lineRule="auto"/>
        <w:ind w:hanging="360"/>
        <w:rPr>
          <w:rFonts w:ascii="Book Antiqua" w:hAnsi="Book Antiqua"/>
        </w:rPr>
      </w:pPr>
      <w:r w:rsidRPr="00C56A34">
        <w:rPr>
          <w:rFonts w:ascii="Book Antiqua" w:hAnsi="Book Antiqua"/>
        </w:rPr>
        <w:t xml:space="preserve">Maintaining a list for each </w:t>
      </w:r>
      <w:r w:rsidR="000371D2" w:rsidRPr="00C56A34">
        <w:rPr>
          <w:rFonts w:ascii="Book Antiqua" w:hAnsi="Book Antiqua"/>
        </w:rPr>
        <w:t>access</w:t>
      </w:r>
      <w:r w:rsidRPr="00C56A34">
        <w:rPr>
          <w:rFonts w:ascii="Book Antiqua" w:hAnsi="Book Antiqua"/>
        </w:rPr>
        <w:t xml:space="preserve"> person listing securities owned (“Holdings report” – see Sample 8</w:t>
      </w:r>
      <w:proofErr w:type="gramStart"/>
      <w:r w:rsidRPr="00C56A34">
        <w:rPr>
          <w:rFonts w:ascii="Book Antiqua" w:hAnsi="Book Antiqua"/>
        </w:rPr>
        <w:t>);</w:t>
      </w:r>
      <w:proofErr w:type="gramEnd"/>
    </w:p>
    <w:p w14:paraId="3E407731" w14:textId="77777777" w:rsidR="00C02842" w:rsidRPr="00C56A34" w:rsidRDefault="00091300" w:rsidP="003F15CF">
      <w:pPr>
        <w:pStyle w:val="Normal1"/>
        <w:numPr>
          <w:ilvl w:val="0"/>
          <w:numId w:val="35"/>
        </w:numPr>
        <w:spacing w:after="0" w:line="240" w:lineRule="auto"/>
        <w:ind w:hanging="360"/>
        <w:rPr>
          <w:rFonts w:ascii="Book Antiqua" w:hAnsi="Book Antiqua"/>
        </w:rPr>
      </w:pPr>
      <w:r>
        <w:rPr>
          <w:rFonts w:ascii="Book Antiqua" w:hAnsi="Book Antiqua"/>
        </w:rPr>
        <w:t xml:space="preserve">Maintaining copies of </w:t>
      </w:r>
      <w:r w:rsidRPr="006B270A">
        <w:rPr>
          <w:rFonts w:ascii="Book Antiqua" w:hAnsi="Book Antiqua"/>
        </w:rPr>
        <w:t>transaction confirmations or monthly or quarterly securities account statement summaries from each of these persons</w:t>
      </w:r>
      <w:r>
        <w:rPr>
          <w:rFonts w:ascii="Book Antiqua" w:hAnsi="Book Antiqua"/>
        </w:rPr>
        <w:t xml:space="preserve"> (“Transactions report” – see Sample 9</w:t>
      </w:r>
      <w:proofErr w:type="gramStart"/>
      <w:r>
        <w:rPr>
          <w:rFonts w:ascii="Book Antiqua" w:hAnsi="Book Antiqua"/>
        </w:rPr>
        <w:t>);</w:t>
      </w:r>
      <w:proofErr w:type="gramEnd"/>
    </w:p>
    <w:p w14:paraId="4A295D0E" w14:textId="77777777" w:rsidR="00C02842" w:rsidRPr="00C56A34" w:rsidRDefault="00C02842" w:rsidP="003F15CF">
      <w:pPr>
        <w:pStyle w:val="Normal1"/>
        <w:numPr>
          <w:ilvl w:val="0"/>
          <w:numId w:val="35"/>
        </w:numPr>
        <w:spacing w:after="0" w:line="240" w:lineRule="auto"/>
        <w:ind w:hanging="360"/>
        <w:rPr>
          <w:rFonts w:ascii="Book Antiqua" w:hAnsi="Book Antiqua"/>
        </w:rPr>
      </w:pPr>
      <w:r w:rsidRPr="00C56A34">
        <w:rPr>
          <w:rFonts w:ascii="Book Antiqua" w:hAnsi="Book Antiqua"/>
        </w:rPr>
        <w:t xml:space="preserve">Reviewing these confirmations and statements for inappropriate transactions and reporting them to CCO for </w:t>
      </w:r>
      <w:proofErr w:type="gramStart"/>
      <w:r w:rsidRPr="00C56A34">
        <w:rPr>
          <w:rFonts w:ascii="Book Antiqua" w:hAnsi="Book Antiqua"/>
        </w:rPr>
        <w:t>action;</w:t>
      </w:r>
      <w:proofErr w:type="gramEnd"/>
    </w:p>
    <w:p w14:paraId="2FE3BC27" w14:textId="77777777" w:rsidR="00C02842" w:rsidRPr="00C56A34" w:rsidRDefault="00C02842" w:rsidP="003F15CF">
      <w:pPr>
        <w:pStyle w:val="Normal1"/>
        <w:numPr>
          <w:ilvl w:val="0"/>
          <w:numId w:val="35"/>
        </w:numPr>
        <w:spacing w:after="0" w:line="240" w:lineRule="auto"/>
        <w:ind w:hanging="360"/>
        <w:rPr>
          <w:rFonts w:ascii="Book Antiqua" w:hAnsi="Book Antiqua"/>
        </w:rPr>
      </w:pPr>
      <w:r w:rsidRPr="00C56A34">
        <w:rPr>
          <w:rFonts w:ascii="Book Antiqua" w:hAnsi="Book Antiqua"/>
        </w:rPr>
        <w:t>Maintaining records of CCO reviews and results.</w:t>
      </w:r>
    </w:p>
    <w:p w14:paraId="4EB5E462" w14:textId="77777777" w:rsidR="00C02842" w:rsidRPr="00C56A34" w:rsidRDefault="00C02842" w:rsidP="00C02842">
      <w:pPr>
        <w:pStyle w:val="Normal1"/>
        <w:spacing w:after="0" w:line="240" w:lineRule="auto"/>
        <w:ind w:left="720"/>
        <w:contextualSpacing w:val="0"/>
        <w:rPr>
          <w:rFonts w:ascii="Book Antiqua" w:hAnsi="Book Antiqua"/>
        </w:rPr>
      </w:pPr>
    </w:p>
    <w:p w14:paraId="330750A1" w14:textId="77777777" w:rsidR="009A61B0" w:rsidRDefault="00C02842" w:rsidP="009A61B0">
      <w:r w:rsidRPr="00C56A34">
        <w:t>The employee acknowledgement statement and Holdings report should be provided to the CCO on the date of association and annually thereafter. Other record-keeping requirements should be done on a quarterly basis, no more than 10 days after the end of the calendar quarter. Reviews of this policy are to be conducted by the CCO on an annual basis at a minimum.</w:t>
      </w:r>
    </w:p>
    <w:p w14:paraId="3AACFFD7" w14:textId="77777777" w:rsidR="0036414E" w:rsidRPr="00C56A34" w:rsidRDefault="0036414E" w:rsidP="009A61B0"/>
    <w:p w14:paraId="19DF9C4C" w14:textId="77777777" w:rsidR="009A61B0" w:rsidRPr="00C56A34" w:rsidRDefault="009A61B0" w:rsidP="009A61B0">
      <w:pPr>
        <w:pStyle w:val="Heading2"/>
      </w:pPr>
      <w:bookmarkStart w:id="211" w:name="_Toc112329206"/>
      <w:r w:rsidRPr="00C56A34">
        <w:t xml:space="preserve">Material Interest of the </w:t>
      </w:r>
      <w:r w:rsidR="005D6CDE">
        <w:t xml:space="preserve">Investment </w:t>
      </w:r>
      <w:r w:rsidRPr="00C56A34">
        <w:t>Adviser and Personal Trading Activities of Supervised Person</w:t>
      </w:r>
      <w:r w:rsidR="005D6CDE">
        <w:t>s</w:t>
      </w:r>
      <w:bookmarkEnd w:id="211"/>
    </w:p>
    <w:p w14:paraId="327BC423" w14:textId="77777777" w:rsidR="009A61B0" w:rsidRPr="00C56A34" w:rsidRDefault="009A61B0" w:rsidP="009A61B0"/>
    <w:p w14:paraId="512032DA" w14:textId="77777777" w:rsidR="009A61B0" w:rsidRDefault="009A61B0" w:rsidP="009A61B0">
      <w:bookmarkStart w:id="212" w:name="TradingMaterialInterest"/>
      <w:r>
        <w:rPr>
          <w:b/>
          <w:i/>
          <w:color w:val="000000"/>
          <w:sz w:val="26"/>
        </w:rPr>
        <w:t>Material Interest</w:t>
      </w:r>
      <w:bookmarkEnd w:id="212"/>
    </w:p>
    <w:p w14:paraId="5B4BC19D" w14:textId="77777777" w:rsidR="00C6315F" w:rsidRDefault="00C6315F">
      <w:pPr>
        <w:pStyle w:val="NoSpacing"/>
        <w:jc w:val="both"/>
        <w:rPr>
          <w:rFonts w:ascii="Book Antiqua" w:hAnsi="Book Antiqua"/>
        </w:rPr>
      </w:pPr>
    </w:p>
    <w:p w14:paraId="044F9DDF" w14:textId="77777777" w:rsidR="00C6315F" w:rsidRDefault="00437E70">
      <w:pPr>
        <w:pStyle w:val="NoSpacing"/>
        <w:jc w:val="both"/>
        <w:rPr>
          <w:rFonts w:ascii="Book Antiqua" w:hAnsi="Book Antiqua"/>
        </w:rPr>
      </w:pPr>
      <w:r>
        <w:rPr>
          <w:rFonts w:ascii="Book Antiqua"/>
          <w:color w:val="000000"/>
        </w:rPr>
        <w:t xml:space="preserve">BCAL will not recommend to clients, or buy or sell for client accounts, securities in which the firm or a related person has a material financial interest. (Examples of a material financial interest would </w:t>
      </w:r>
      <w:proofErr w:type="gramStart"/>
      <w:r>
        <w:rPr>
          <w:rFonts w:ascii="Book Antiqua"/>
          <w:color w:val="000000"/>
        </w:rPr>
        <w:t>include:</w:t>
      </w:r>
      <w:proofErr w:type="gramEnd"/>
      <w:r>
        <w:rPr>
          <w:rFonts w:ascii="Book Antiqua"/>
          <w:color w:val="000000"/>
        </w:rPr>
        <w:t xml:space="preserve"> acting as a principal, general partner of a partnership/fund where clients are solicited to invest, or acting as an investment adviser to an investment company that the firm recommends to clients.)</w:t>
      </w:r>
    </w:p>
    <w:p w14:paraId="7D6834D2" w14:textId="77777777" w:rsidR="00C6315F" w:rsidRDefault="00C6315F">
      <w:pPr>
        <w:pStyle w:val="NoSpacing"/>
        <w:jc w:val="both"/>
        <w:rPr>
          <w:rFonts w:ascii="Book Antiqua" w:hAnsi="Book Antiqua"/>
        </w:rPr>
      </w:pPr>
    </w:p>
    <w:p w14:paraId="21BF6110" w14:textId="77777777" w:rsidR="00C6315F" w:rsidRDefault="00437E70">
      <w:pPr>
        <w:pStyle w:val="NoSpacing"/>
        <w:jc w:val="both"/>
        <w:rPr>
          <w:rFonts w:ascii="Book Antiqua" w:hAnsi="Book Antiqua"/>
        </w:rPr>
      </w:pPr>
      <w:r>
        <w:rPr>
          <w:rFonts w:ascii="Book Antiqua"/>
          <w:b/>
          <w:i/>
          <w:color w:val="000000"/>
          <w:sz w:val="26"/>
        </w:rPr>
        <w:t>Investing Personal Money in the Same Securities as Clients</w:t>
      </w:r>
    </w:p>
    <w:p w14:paraId="45FB778E" w14:textId="77777777" w:rsidR="00C6315F" w:rsidRDefault="00C6315F">
      <w:pPr>
        <w:pStyle w:val="NoSpacing"/>
        <w:jc w:val="both"/>
        <w:rPr>
          <w:rFonts w:ascii="Book Antiqua" w:hAnsi="Book Antiqua"/>
        </w:rPr>
      </w:pPr>
    </w:p>
    <w:p w14:paraId="5B266D22" w14:textId="77777777" w:rsidR="00C6315F" w:rsidRDefault="00437E70">
      <w:pPr>
        <w:pStyle w:val="NoSpacing"/>
        <w:jc w:val="both"/>
        <w:rPr>
          <w:rFonts w:ascii="Book Antiqua" w:hAnsi="Book Antiqua"/>
        </w:rPr>
      </w:pPr>
      <w:r>
        <w:rPr>
          <w:rFonts w:ascii="Book Antiqua"/>
          <w:color w:val="000000"/>
        </w:rPr>
        <w:t>From time to time, representatives of BCAL may buy or sell securities for themselves that they also recommend to clients. The CCO will always document any transactions that could be construed as conflicts of interest and BCAL will always transact client business before its own when similar securities are being bought or sold.</w:t>
      </w:r>
    </w:p>
    <w:p w14:paraId="6C35966D" w14:textId="77777777" w:rsidR="00E03C84" w:rsidRPr="00C56A34" w:rsidRDefault="00E03C84" w:rsidP="009A61B0">
      <w:r>
        <w:br w:type="page"/>
      </w:r>
    </w:p>
    <w:p w14:paraId="5ED8D512" w14:textId="77777777" w:rsidR="009A61B0" w:rsidRPr="00C56A34" w:rsidRDefault="009A61B0" w:rsidP="009A61B0">
      <w:pPr>
        <w:pStyle w:val="Heading1"/>
      </w:pPr>
      <w:bookmarkStart w:id="213" w:name="SupervisionAndComplianceMainHeader"/>
      <w:bookmarkStart w:id="214" w:name="_Toc112329207"/>
      <w:bookmarkEnd w:id="213"/>
      <w:r w:rsidRPr="00C56A34">
        <w:lastRenderedPageBreak/>
        <w:t>Supervision</w:t>
      </w:r>
      <w:r w:rsidR="00EB028A" w:rsidRPr="00C56A34">
        <w:t xml:space="preserve"> and Compliance</w:t>
      </w:r>
      <w:bookmarkEnd w:id="214"/>
    </w:p>
    <w:p w14:paraId="3F730EF2" w14:textId="77777777" w:rsidR="009A61B0" w:rsidRPr="00C56A34" w:rsidRDefault="009A61B0" w:rsidP="00EB028A"/>
    <w:p w14:paraId="3C1139F9" w14:textId="77777777" w:rsidR="00EB028A" w:rsidRPr="00C56A34" w:rsidRDefault="006E7516" w:rsidP="00EB028A">
      <w:pPr>
        <w:pStyle w:val="Heading2"/>
      </w:pPr>
      <w:bookmarkStart w:id="215" w:name="_Toc112329208"/>
      <w:r>
        <w:t xml:space="preserve">CCO </w:t>
      </w:r>
      <w:r w:rsidR="00EB028A" w:rsidRPr="00C56A34">
        <w:t>Responsibility</w:t>
      </w:r>
      <w:bookmarkEnd w:id="215"/>
    </w:p>
    <w:p w14:paraId="7BE9DA0C" w14:textId="77777777" w:rsidR="00EB028A" w:rsidRPr="00C56A34" w:rsidRDefault="00EB028A" w:rsidP="00EB028A"/>
    <w:p w14:paraId="555F0155" w14:textId="77777777" w:rsidR="00B77298" w:rsidRPr="00B77298" w:rsidRDefault="00B77298" w:rsidP="00B77298">
      <w:r w:rsidRPr="00B77298">
        <w:t xml:space="preserve">The CCO is primarily responsible for supervising the activities of all supervised persons for compliance with both applicable rules/regulations and BCAL’s internal policies and procedures. </w:t>
      </w:r>
    </w:p>
    <w:p w14:paraId="38C30733" w14:textId="77777777" w:rsidR="00B77298" w:rsidRDefault="00B77298" w:rsidP="00EB028A"/>
    <w:p w14:paraId="2CF809E4" w14:textId="77777777" w:rsidR="00B77298" w:rsidRDefault="00C374ED" w:rsidP="00EB028A">
      <w:r w:rsidRPr="0085342F">
        <w:t xml:space="preserve">The CCO may delegate certain supervisory tasks to other responsible persons with the knowledge and expertise to effectively administer those activities. It is ultimately the CCO’s responsibility to ensure that delegated supervisory tasks are being completed. </w:t>
      </w:r>
      <w:r w:rsidRPr="0085342F">
        <w:rPr>
          <w:rFonts w:eastAsia="Times New Roman"/>
        </w:rPr>
        <w:t>Delegated duties, if any, are listed below:</w:t>
      </w:r>
      <w:bookmarkStart w:id="216" w:name="SupervisionAndComplianceCCOResp"/>
      <w:bookmarkEnd w:id="216"/>
    </w:p>
    <w:p w14:paraId="42A04BEA" w14:textId="77777777" w:rsidR="00C6315F" w:rsidRDefault="00C6315F">
      <w:pPr>
        <w:pStyle w:val="NoSpacing"/>
        <w:ind w:left="720"/>
        <w:jc w:val="both"/>
        <w:rPr>
          <w:rFonts w:ascii="Book Antiqua" w:hAnsi="Book Antiqua"/>
          <w:color w:val="000000" w:themeColor="text1"/>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4250"/>
        <w:gridCol w:w="2770"/>
        <w:gridCol w:w="2250"/>
      </w:tblGrid>
      <w:tr w:rsidR="00C6315F" w14:paraId="5C8D7D5F" w14:textId="77777777">
        <w:trPr>
          <w:trHeight w:val="241"/>
          <w:tblHeader/>
        </w:trPr>
        <w:tc>
          <w:tcPr>
            <w:tcW w:w="4250" w:type="dxa"/>
            <w:tcBorders>
              <w:bottom w:val="single" w:sz="12" w:space="0" w:color="auto"/>
            </w:tcBorders>
            <w:shd w:val="clear" w:color="auto" w:fill="DDD9C3"/>
            <w:vAlign w:val="center"/>
          </w:tcPr>
          <w:p w14:paraId="1A8D32EA" w14:textId="77777777" w:rsidR="00C6315F" w:rsidRDefault="00437E70">
            <w:pPr>
              <w:pStyle w:val="NoSpacing"/>
            </w:pPr>
            <w:r>
              <w:rPr>
                <w:rFonts w:ascii="Book Antiqua"/>
                <w:b/>
                <w:color w:val="000000"/>
                <w:sz w:val="24"/>
              </w:rPr>
              <w:t>Description of task / responsibility</w:t>
            </w:r>
          </w:p>
        </w:tc>
        <w:tc>
          <w:tcPr>
            <w:tcW w:w="2770" w:type="dxa"/>
            <w:tcBorders>
              <w:bottom w:val="single" w:sz="12" w:space="0" w:color="auto"/>
            </w:tcBorders>
            <w:shd w:val="clear" w:color="auto" w:fill="DDD9C3"/>
            <w:vAlign w:val="center"/>
          </w:tcPr>
          <w:p w14:paraId="35E70BDB" w14:textId="77777777" w:rsidR="00C6315F" w:rsidRDefault="00437E70">
            <w:pPr>
              <w:pStyle w:val="NoSpacing"/>
            </w:pPr>
            <w:r>
              <w:rPr>
                <w:rFonts w:ascii="Book Antiqua"/>
                <w:b/>
                <w:color w:val="000000"/>
                <w:sz w:val="24"/>
              </w:rPr>
              <w:t>Name of Delegate</w:t>
            </w:r>
          </w:p>
        </w:tc>
        <w:tc>
          <w:tcPr>
            <w:tcW w:w="2250" w:type="dxa"/>
            <w:tcBorders>
              <w:bottom w:val="single" w:sz="12" w:space="0" w:color="auto"/>
            </w:tcBorders>
            <w:shd w:val="clear" w:color="auto" w:fill="DDD9C3"/>
            <w:vAlign w:val="center"/>
          </w:tcPr>
          <w:p w14:paraId="7BBEAA05" w14:textId="77777777" w:rsidR="00C6315F" w:rsidRDefault="00437E70">
            <w:pPr>
              <w:pStyle w:val="NoSpacing"/>
            </w:pPr>
            <w:r>
              <w:rPr>
                <w:rFonts w:ascii="Book Antiqua"/>
                <w:b/>
                <w:color w:val="000000"/>
                <w:sz w:val="24"/>
              </w:rPr>
              <w:t>Title of Delegate</w:t>
            </w:r>
          </w:p>
        </w:tc>
      </w:tr>
      <w:tr w:rsidR="00C6315F" w14:paraId="42A39F1B" w14:textId="77777777">
        <w:trPr>
          <w:trHeight w:val="241"/>
        </w:trPr>
        <w:tc>
          <w:tcPr>
            <w:tcW w:w="4250" w:type="dxa"/>
            <w:shd w:val="clear" w:color="auto" w:fill="C6D9F1"/>
            <w:vAlign w:val="center"/>
          </w:tcPr>
          <w:p w14:paraId="3B0F9395" w14:textId="77777777" w:rsidR="00C6315F" w:rsidRDefault="00437E70">
            <w:pPr>
              <w:pStyle w:val="NoSpacing"/>
            </w:pPr>
            <w:r>
              <w:rPr>
                <w:rFonts w:ascii="Book Antiqua"/>
                <w:color w:val="000000"/>
                <w:sz w:val="24"/>
              </w:rPr>
              <w:t>None</w:t>
            </w:r>
          </w:p>
        </w:tc>
        <w:tc>
          <w:tcPr>
            <w:tcW w:w="2770" w:type="dxa"/>
            <w:shd w:val="clear" w:color="auto" w:fill="C6D9F1"/>
            <w:vAlign w:val="center"/>
          </w:tcPr>
          <w:p w14:paraId="5F9D8E73" w14:textId="77777777" w:rsidR="00C6315F" w:rsidRDefault="00437E70">
            <w:pPr>
              <w:pStyle w:val="NoSpacing"/>
            </w:pPr>
            <w:r>
              <w:rPr>
                <w:rFonts w:ascii="Book Antiqua"/>
                <w:color w:val="000000"/>
                <w:sz w:val="24"/>
              </w:rPr>
              <w:t>n/a</w:t>
            </w:r>
          </w:p>
        </w:tc>
        <w:tc>
          <w:tcPr>
            <w:tcW w:w="2250" w:type="dxa"/>
            <w:shd w:val="clear" w:color="auto" w:fill="C6D9F1"/>
            <w:vAlign w:val="center"/>
          </w:tcPr>
          <w:p w14:paraId="3A6EAB05" w14:textId="77777777" w:rsidR="00C6315F" w:rsidRDefault="00437E70">
            <w:pPr>
              <w:pStyle w:val="NoSpacing"/>
            </w:pPr>
            <w:r>
              <w:rPr>
                <w:rFonts w:ascii="Book Antiqua"/>
                <w:color w:val="000000"/>
                <w:sz w:val="24"/>
              </w:rPr>
              <w:t>n/a</w:t>
            </w:r>
          </w:p>
        </w:tc>
      </w:tr>
    </w:tbl>
    <w:p w14:paraId="1A1BA2CE" w14:textId="77777777" w:rsidR="00C6315F" w:rsidRDefault="00C6315F">
      <w:pPr>
        <w:pStyle w:val="NoSpacing"/>
        <w:ind w:left="720"/>
        <w:jc w:val="both"/>
        <w:rPr>
          <w:rFonts w:ascii="Book Antiqua" w:hAnsi="Book Antiqua"/>
          <w:color w:val="000000" w:themeColor="text1"/>
        </w:rPr>
      </w:pPr>
    </w:p>
    <w:p w14:paraId="31418411" w14:textId="77777777" w:rsidR="00EB028A" w:rsidRPr="00C56A34" w:rsidRDefault="00EB028A" w:rsidP="00EB028A">
      <w:pPr>
        <w:pStyle w:val="Heading2"/>
      </w:pPr>
      <w:bookmarkStart w:id="217" w:name="_Toc112329209"/>
      <w:r w:rsidRPr="00C56A34">
        <w:t>Firm Policy</w:t>
      </w:r>
      <w:bookmarkEnd w:id="217"/>
    </w:p>
    <w:p w14:paraId="397441BD" w14:textId="77777777" w:rsidR="00EB028A" w:rsidRPr="00C56A34" w:rsidRDefault="00EB028A" w:rsidP="00EB028A"/>
    <w:p w14:paraId="3C0AC707" w14:textId="77777777" w:rsidR="00EB028A" w:rsidRPr="00C56A34" w:rsidRDefault="00EB028A" w:rsidP="00EB028A">
      <w:r w:rsidRPr="00C56A34">
        <w:t xml:space="preserve">The firm has implemented a system to prevent and detect prohibited activity and to ensure compliance with the firm’s policies and procedures. The CCO will review reports, </w:t>
      </w:r>
      <w:proofErr w:type="gramStart"/>
      <w:r w:rsidRPr="00C56A34">
        <w:t>ask</w:t>
      </w:r>
      <w:proofErr w:type="gramEnd"/>
      <w:r w:rsidRPr="00C56A34">
        <w:t xml:space="preserve"> and answer questions, conduct investigations when appropriate and document the supervisory activity.</w:t>
      </w:r>
    </w:p>
    <w:p w14:paraId="04822972" w14:textId="77777777" w:rsidR="00EB028A" w:rsidRPr="00C56A34" w:rsidRDefault="00EB028A" w:rsidP="00EB028A"/>
    <w:p w14:paraId="107C9BFC" w14:textId="77777777" w:rsidR="00EB028A" w:rsidRPr="00C56A34" w:rsidRDefault="00EB028A" w:rsidP="00EB028A">
      <w:pPr>
        <w:pStyle w:val="Heading2"/>
      </w:pPr>
      <w:bookmarkStart w:id="218" w:name="_Toc112329210"/>
      <w:r w:rsidRPr="00C56A34">
        <w:t>Risk Assessment</w:t>
      </w:r>
      <w:bookmarkEnd w:id="218"/>
    </w:p>
    <w:p w14:paraId="1778D469" w14:textId="77777777" w:rsidR="00EB028A" w:rsidRPr="00C56A34" w:rsidRDefault="00EB028A" w:rsidP="00EB028A"/>
    <w:p w14:paraId="11798D06" w14:textId="77777777" w:rsidR="00EB028A" w:rsidRPr="00C56A34" w:rsidRDefault="00EB028A" w:rsidP="00EB028A">
      <w:r w:rsidRPr="00C56A34">
        <w:t xml:space="preserve">The CCO will at a minimum annually conduct a risk assessment to identify and analyze potential risks associated with the firm. This may be accomplished throughout the year or at a specific time chosen by the CCO. The risk assessment will be used to identify potential weaknesses in this manual, the supervisory practices of the firm or the compliance </w:t>
      </w:r>
      <w:proofErr w:type="gramStart"/>
      <w:r w:rsidRPr="00C56A34">
        <w:t>program as a whole</w:t>
      </w:r>
      <w:proofErr w:type="gramEnd"/>
      <w:r w:rsidRPr="00C56A34">
        <w:t>.</w:t>
      </w:r>
    </w:p>
    <w:p w14:paraId="7F23E097" w14:textId="77777777" w:rsidR="00EB028A" w:rsidRPr="00C56A34" w:rsidRDefault="00EB028A" w:rsidP="00EB028A"/>
    <w:p w14:paraId="1E6BF0A7" w14:textId="77777777" w:rsidR="00EB028A" w:rsidRPr="00C56A34" w:rsidRDefault="00EB028A" w:rsidP="00EB028A">
      <w:pPr>
        <w:pStyle w:val="Heading2"/>
      </w:pPr>
      <w:bookmarkStart w:id="219" w:name="_Toc112329211"/>
      <w:r w:rsidRPr="00C56A34">
        <w:t>Annual Review</w:t>
      </w:r>
      <w:bookmarkEnd w:id="219"/>
    </w:p>
    <w:p w14:paraId="2DFBEA72" w14:textId="77777777" w:rsidR="00EB028A" w:rsidRPr="00C56A34" w:rsidRDefault="00EB028A" w:rsidP="00EB028A"/>
    <w:p w14:paraId="345DDE99" w14:textId="77777777" w:rsidR="00EB028A" w:rsidRPr="00C56A34" w:rsidRDefault="00EB028A" w:rsidP="00EB028A">
      <w:r w:rsidRPr="00C56A34">
        <w:t>The CCO will conduct an annual review of the firm’s entir</w:t>
      </w:r>
      <w:r w:rsidR="00C679B0">
        <w:t>e compliance program as specifi</w:t>
      </w:r>
      <w:r w:rsidRPr="00C56A34">
        <w:t>ed in Rule 206(4)-7.  Different elements of the review may include:</w:t>
      </w:r>
    </w:p>
    <w:p w14:paraId="10315C7E" w14:textId="77777777" w:rsidR="00EB028A" w:rsidRPr="00C56A34" w:rsidRDefault="00EB028A" w:rsidP="00EB028A"/>
    <w:p w14:paraId="50B5F722" w14:textId="77777777" w:rsidR="00EB028A" w:rsidRPr="00C56A34" w:rsidRDefault="00EB028A" w:rsidP="00EB028A">
      <w:pPr>
        <w:pStyle w:val="ListParagraph"/>
        <w:numPr>
          <w:ilvl w:val="0"/>
          <w:numId w:val="52"/>
        </w:numPr>
        <w:spacing w:after="0" w:line="240" w:lineRule="auto"/>
      </w:pPr>
      <w:r w:rsidRPr="00C56A34">
        <w:t xml:space="preserve">Meetings with executive staff on current </w:t>
      </w:r>
      <w:proofErr w:type="gramStart"/>
      <w:r w:rsidRPr="00C56A34">
        <w:t>policies;</w:t>
      </w:r>
      <w:proofErr w:type="gramEnd"/>
    </w:p>
    <w:p w14:paraId="6FD6B761" w14:textId="77777777" w:rsidR="00EB028A" w:rsidRPr="00C56A34" w:rsidRDefault="00EB028A" w:rsidP="00EB028A">
      <w:pPr>
        <w:pStyle w:val="ListParagraph"/>
        <w:numPr>
          <w:ilvl w:val="0"/>
          <w:numId w:val="52"/>
        </w:numPr>
        <w:spacing w:after="0" w:line="240" w:lineRule="auto"/>
      </w:pPr>
      <w:r w:rsidRPr="00C56A34">
        <w:t xml:space="preserve">Risk </w:t>
      </w:r>
      <w:proofErr w:type="gramStart"/>
      <w:r w:rsidRPr="00C56A34">
        <w:t>assessment;</w:t>
      </w:r>
      <w:proofErr w:type="gramEnd"/>
    </w:p>
    <w:p w14:paraId="1B45F0E3" w14:textId="77777777" w:rsidR="00EB028A" w:rsidRPr="00C56A34" w:rsidRDefault="00EB028A" w:rsidP="00EB028A">
      <w:pPr>
        <w:pStyle w:val="ListParagraph"/>
        <w:numPr>
          <w:ilvl w:val="0"/>
          <w:numId w:val="52"/>
        </w:numPr>
        <w:spacing w:after="0" w:line="240" w:lineRule="auto"/>
      </w:pPr>
      <w:r w:rsidRPr="00C56A34">
        <w:t xml:space="preserve">Testing and verifying that current procedures are reasonably designed to achieve compliance with security rules and </w:t>
      </w:r>
      <w:proofErr w:type="gramStart"/>
      <w:r w:rsidRPr="00C56A34">
        <w:t>regulations;</w:t>
      </w:r>
      <w:proofErr w:type="gramEnd"/>
    </w:p>
    <w:p w14:paraId="6536F6A0" w14:textId="77777777" w:rsidR="00EB028A" w:rsidRPr="00C56A34" w:rsidRDefault="00EB028A" w:rsidP="00EB028A">
      <w:pPr>
        <w:pStyle w:val="ListParagraph"/>
        <w:numPr>
          <w:ilvl w:val="0"/>
          <w:numId w:val="52"/>
        </w:numPr>
        <w:spacing w:after="0" w:line="240" w:lineRule="auto"/>
      </w:pPr>
      <w:r w:rsidRPr="00C56A34">
        <w:t>Updating procedures where necessary; and/or</w:t>
      </w:r>
    </w:p>
    <w:p w14:paraId="08A040E1" w14:textId="77777777" w:rsidR="00EB028A" w:rsidRPr="00C56A34" w:rsidRDefault="00EB028A" w:rsidP="00EB028A">
      <w:pPr>
        <w:pStyle w:val="ListParagraph"/>
        <w:numPr>
          <w:ilvl w:val="0"/>
          <w:numId w:val="52"/>
        </w:numPr>
        <w:spacing w:after="0" w:line="240" w:lineRule="auto"/>
      </w:pPr>
      <w:r w:rsidRPr="00C56A34">
        <w:t xml:space="preserve">Notifying staff of changes in firm policies and procedures.  </w:t>
      </w:r>
    </w:p>
    <w:p w14:paraId="06E5A8AC" w14:textId="77777777" w:rsidR="004F4C85" w:rsidRPr="00C56A34" w:rsidRDefault="004F4C85" w:rsidP="009A61B0">
      <w:bookmarkStart w:id="220" w:name="SupervisionAndComplianceAnnRevEnd"/>
      <w:bookmarkEnd w:id="220"/>
    </w:p>
    <w:p w14:paraId="3384730D" w14:textId="77777777" w:rsidR="004F4C85" w:rsidRPr="00C56A34" w:rsidRDefault="00EB028A" w:rsidP="004F4C85">
      <w:pPr>
        <w:pStyle w:val="Heading2"/>
      </w:pPr>
      <w:bookmarkStart w:id="221" w:name="RemoteSupervisionHeader"/>
      <w:bookmarkStart w:id="222" w:name="_Toc112329212"/>
      <w:bookmarkEnd w:id="221"/>
      <w:r w:rsidRPr="00C56A34">
        <w:lastRenderedPageBreak/>
        <w:t>Remote Office Supervision</w:t>
      </w:r>
      <w:bookmarkEnd w:id="222"/>
    </w:p>
    <w:p w14:paraId="7B3E85C6" w14:textId="77777777" w:rsidR="004F4C85" w:rsidRPr="00C56A34" w:rsidRDefault="004F4C85" w:rsidP="009A61B0"/>
    <w:p w14:paraId="289EE4C8" w14:textId="77777777" w:rsidR="00EB028A" w:rsidRPr="00C56A34" w:rsidRDefault="00EB028A" w:rsidP="00D6257E">
      <w:pPr>
        <w:pStyle w:val="Normal1"/>
        <w:spacing w:after="0" w:line="240" w:lineRule="auto"/>
        <w:contextualSpacing w:val="0"/>
        <w:rPr>
          <w:rFonts w:ascii="Book Antiqua" w:hAnsi="Book Antiqua"/>
        </w:rPr>
      </w:pPr>
      <w:bookmarkStart w:id="223" w:name="RemoteSupervisionAbbrevStart"/>
      <w:bookmarkEnd w:id="223"/>
      <w:proofErr w:type="gramStart"/>
      <w:r w:rsidRPr="00C56A34">
        <w:rPr>
          <w:rFonts w:ascii="Book Antiqua" w:hAnsi="Book Antiqua"/>
        </w:rPr>
        <w:t>For the purpose of</w:t>
      </w:r>
      <w:proofErr w:type="gramEnd"/>
      <w:r w:rsidRPr="00C56A34">
        <w:rPr>
          <w:rFonts w:ascii="Book Antiqua" w:hAnsi="Book Antiqua"/>
        </w:rPr>
        <w:t xml:space="preserve"> this section, a remote office is an office location from which the RIA conducts advisory business regardless of distance from the adviser’s main office (the location where the CCO is located and the majority of supervisory activities is conducted), that is not visited at least monthly by the adviser’s CCO.</w:t>
      </w:r>
    </w:p>
    <w:p w14:paraId="72BB9D34" w14:textId="77777777" w:rsidR="00EB028A" w:rsidRPr="00C56A34" w:rsidRDefault="00EB028A" w:rsidP="00D6257E">
      <w:pPr>
        <w:pStyle w:val="Normal1"/>
        <w:spacing w:after="0" w:line="240" w:lineRule="auto"/>
        <w:contextualSpacing w:val="0"/>
        <w:rPr>
          <w:rFonts w:ascii="Book Antiqua" w:hAnsi="Book Antiqua"/>
        </w:rPr>
      </w:pPr>
    </w:p>
    <w:p w14:paraId="228AB7D9" w14:textId="77777777" w:rsidR="00D6257E" w:rsidRPr="00C56A34" w:rsidRDefault="00D6257E" w:rsidP="00D6257E">
      <w:pPr>
        <w:pStyle w:val="Normal1"/>
        <w:spacing w:after="0" w:line="240" w:lineRule="auto"/>
        <w:contextualSpacing w:val="0"/>
        <w:rPr>
          <w:rFonts w:ascii="Book Antiqua" w:hAnsi="Book Antiqua"/>
        </w:rPr>
      </w:pPr>
      <w:r w:rsidRPr="00C56A34">
        <w:rPr>
          <w:rFonts w:ascii="Book Antiqua" w:hAnsi="Book Antiqua"/>
        </w:rPr>
        <w:t>BCAL understands that the remote office locations present their own unique compliance challenges and has implemented the following additional “remote office” compliance policies and procedures:</w:t>
      </w:r>
    </w:p>
    <w:p w14:paraId="3EBBBF4C" w14:textId="77777777" w:rsidR="00D6257E" w:rsidRPr="00C56A34" w:rsidRDefault="00D6257E" w:rsidP="00D6257E">
      <w:pPr>
        <w:pStyle w:val="Normal1"/>
        <w:spacing w:after="0" w:line="240" w:lineRule="auto"/>
        <w:contextualSpacing w:val="0"/>
        <w:rPr>
          <w:rFonts w:ascii="Book Antiqua" w:hAnsi="Book Antiqua"/>
        </w:rPr>
      </w:pPr>
    </w:p>
    <w:p w14:paraId="43A69AAE"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Remote office personnel are required to submit new client account applications and applicable paperwork to the adviser’s CCO for review and submission to the custodian or other appropriate </w:t>
      </w:r>
      <w:proofErr w:type="gramStart"/>
      <w:r w:rsidRPr="00C56A34">
        <w:rPr>
          <w:rFonts w:ascii="Book Antiqua" w:hAnsi="Book Antiqua"/>
        </w:rPr>
        <w:t>entity;</w:t>
      </w:r>
      <w:proofErr w:type="gramEnd"/>
    </w:p>
    <w:p w14:paraId="6988D768"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Remote offices are required to submit advertising and correspondence material for approval prior to using or sending these items to their clients. This requirement includes items such as, but not limited </w:t>
      </w:r>
      <w:proofErr w:type="gramStart"/>
      <w:r w:rsidRPr="00C56A34">
        <w:rPr>
          <w:rFonts w:ascii="Book Antiqua" w:hAnsi="Book Antiqua"/>
        </w:rPr>
        <w:t>to:</w:t>
      </w:r>
      <w:proofErr w:type="gramEnd"/>
      <w:r w:rsidRPr="00C56A34">
        <w:rPr>
          <w:rFonts w:ascii="Book Antiqua" w:hAnsi="Book Antiqua"/>
        </w:rPr>
        <w:t xml:space="preserve"> letterhead, business cards, seminars, websites, flyers, brochures, slide presentations, radio and print advertising; </w:t>
      </w:r>
    </w:p>
    <w:p w14:paraId="41BC9496"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Remote offices are required to submit for approval any d/b/a name used by any person or firm located at the </w:t>
      </w:r>
      <w:proofErr w:type="gramStart"/>
      <w:r w:rsidRPr="00C56A34">
        <w:rPr>
          <w:rFonts w:ascii="Book Antiqua" w:hAnsi="Book Antiqua"/>
        </w:rPr>
        <w:t>office;</w:t>
      </w:r>
      <w:proofErr w:type="gramEnd"/>
    </w:p>
    <w:p w14:paraId="7A9D163B" w14:textId="77777777" w:rsidR="00D6257E" w:rsidRPr="00C56A34" w:rsidRDefault="00091300" w:rsidP="003F15CF">
      <w:pPr>
        <w:pStyle w:val="Normal1"/>
        <w:numPr>
          <w:ilvl w:val="0"/>
          <w:numId w:val="41"/>
        </w:numPr>
        <w:spacing w:after="0" w:line="240" w:lineRule="auto"/>
        <w:ind w:left="720" w:hanging="360"/>
        <w:rPr>
          <w:rFonts w:ascii="Book Antiqua" w:hAnsi="Book Antiqua"/>
        </w:rPr>
      </w:pPr>
      <w:r>
        <w:rPr>
          <w:rFonts w:ascii="Book Antiqua" w:hAnsi="Book Antiqua"/>
        </w:rPr>
        <w:t>Since e</w:t>
      </w:r>
      <w:r w:rsidR="00D6257E" w:rsidRPr="00C56A34">
        <w:rPr>
          <w:rFonts w:ascii="Book Antiqua" w:hAnsi="Book Antiqua"/>
        </w:rPr>
        <w:t>mails are considered correspondence, remote office IARs are r</w:t>
      </w:r>
      <w:r>
        <w:rPr>
          <w:rFonts w:ascii="Book Antiqua" w:hAnsi="Book Antiqua"/>
        </w:rPr>
        <w:t>equired to use a pre-approved e</w:t>
      </w:r>
      <w:r w:rsidR="00D6257E" w:rsidRPr="00C56A34">
        <w:rPr>
          <w:rFonts w:ascii="Book Antiqua" w:hAnsi="Book Antiqua"/>
        </w:rPr>
        <w:t xml:space="preserve">mail address monitored by the firm’s </w:t>
      </w:r>
      <w:proofErr w:type="gramStart"/>
      <w:r w:rsidR="00D6257E" w:rsidRPr="00C56A34">
        <w:rPr>
          <w:rFonts w:ascii="Book Antiqua" w:hAnsi="Book Antiqua"/>
        </w:rPr>
        <w:t>CCO;</w:t>
      </w:r>
      <w:proofErr w:type="gramEnd"/>
    </w:p>
    <w:p w14:paraId="776ACA2B"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Remote offices are required to immediately report customer complaints – both verbal and written – to the CCO. This notification will be followed by further communication including a detailed explanation of the matter from the involved </w:t>
      </w:r>
      <w:proofErr w:type="gramStart"/>
      <w:r w:rsidRPr="00C56A34">
        <w:rPr>
          <w:rFonts w:ascii="Book Antiqua" w:hAnsi="Book Antiqua"/>
        </w:rPr>
        <w:t>representative;</w:t>
      </w:r>
      <w:proofErr w:type="gramEnd"/>
    </w:p>
    <w:p w14:paraId="56DAD3D3"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Since the adviser’s main office is required to maintain books and records for the firm, remote offices are required to submit copies of “hard copy” items to the main office in a timely manner. An example of a hard copy item would include any client applications or other client paperwork done on paper rather than electronically. Most hard copy items should be sca</w:t>
      </w:r>
      <w:r w:rsidR="00091300">
        <w:rPr>
          <w:rFonts w:ascii="Book Antiqua" w:hAnsi="Book Antiqua"/>
        </w:rPr>
        <w:t>nned and submitted via e</w:t>
      </w:r>
      <w:r w:rsidRPr="00C56A34">
        <w:rPr>
          <w:rFonts w:ascii="Book Antiqua" w:hAnsi="Book Antiqua"/>
        </w:rPr>
        <w:t xml:space="preserve">mail attachment or via file upload whenever </w:t>
      </w:r>
      <w:proofErr w:type="gramStart"/>
      <w:r w:rsidRPr="00C56A34">
        <w:rPr>
          <w:rFonts w:ascii="Book Antiqua" w:hAnsi="Book Antiqua"/>
        </w:rPr>
        <w:t>possible;</w:t>
      </w:r>
      <w:proofErr w:type="gramEnd"/>
    </w:p>
    <w:p w14:paraId="23FD1767"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IARs and supervised personnel are required to sign annual attestation statements acknowledging that they have read, understood, and agreed to abide by the policies, procedures, and ethical business standards of BCAL; additionally, remote office supervised personnel may be required to sign a more robust statement with additional items unique to remote office </w:t>
      </w:r>
      <w:proofErr w:type="gramStart"/>
      <w:r w:rsidRPr="00C56A34">
        <w:rPr>
          <w:rFonts w:ascii="Book Antiqua" w:hAnsi="Book Antiqua"/>
        </w:rPr>
        <w:t>locations;</w:t>
      </w:r>
      <w:proofErr w:type="gramEnd"/>
    </w:p>
    <w:p w14:paraId="3F77846A"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bookmarkStart w:id="224" w:name="RemoteSupervisionConditionalBullet"/>
      <w:bookmarkEnd w:id="224"/>
      <w:r w:rsidRPr="00C56A34">
        <w:rPr>
          <w:rFonts w:ascii="Book Antiqua" w:hAnsi="Book Antiqua"/>
        </w:rPr>
        <w:t>BCAL and its remote office personnel discuss and pre-approve a listing of securities offerings, asset allocation models and/or investment strategies that remote office IARs are allowed</w:t>
      </w:r>
      <w:r w:rsidR="00EB028A" w:rsidRPr="00C56A34">
        <w:rPr>
          <w:rFonts w:ascii="Book Antiqua" w:hAnsi="Book Antiqua"/>
        </w:rPr>
        <w:t xml:space="preserve"> to discuss with their </w:t>
      </w:r>
      <w:proofErr w:type="gramStart"/>
      <w:r w:rsidR="00EB028A" w:rsidRPr="00C56A34">
        <w:rPr>
          <w:rFonts w:ascii="Book Antiqua" w:hAnsi="Book Antiqua"/>
        </w:rPr>
        <w:t>clients;</w:t>
      </w:r>
      <w:proofErr w:type="gramEnd"/>
    </w:p>
    <w:p w14:paraId="671FA09C" w14:textId="77777777" w:rsidR="00D6257E" w:rsidRPr="00C56A34" w:rsidRDefault="00D6257E" w:rsidP="003F15CF">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BCAL conducts periodic reviews of remote office client files (maintained by the adviser’s main office) to verify that they are complete and that portfolio holdings are suitable and appropriate for the investment profile information in the client files. This review may be done additionally, concurrently, or separately from the client file review done at the adviser’s main </w:t>
      </w:r>
      <w:proofErr w:type="gramStart"/>
      <w:r w:rsidRPr="00C56A34">
        <w:rPr>
          <w:rFonts w:ascii="Book Antiqua" w:hAnsi="Book Antiqua"/>
        </w:rPr>
        <w:t>office;</w:t>
      </w:r>
      <w:proofErr w:type="gramEnd"/>
    </w:p>
    <w:p w14:paraId="4361732A" w14:textId="77777777" w:rsidR="00070FBA" w:rsidRPr="00C56A34" w:rsidRDefault="00D6257E" w:rsidP="00FF42F3">
      <w:pPr>
        <w:pStyle w:val="Normal1"/>
        <w:numPr>
          <w:ilvl w:val="0"/>
          <w:numId w:val="41"/>
        </w:numPr>
        <w:spacing w:after="0" w:line="240" w:lineRule="auto"/>
        <w:ind w:left="720" w:hanging="360"/>
        <w:rPr>
          <w:rFonts w:ascii="Book Antiqua" w:hAnsi="Book Antiqua"/>
        </w:rPr>
      </w:pPr>
      <w:r w:rsidRPr="00C56A34">
        <w:rPr>
          <w:rFonts w:ascii="Book Antiqua" w:hAnsi="Book Antiqua"/>
        </w:rPr>
        <w:t xml:space="preserve">BCAL and remote office personnel agree to in-office reviews, both announced and un-announced, on a periodic basis and no less often than annually that will be dictated by </w:t>
      </w:r>
      <w:r w:rsidRPr="00C56A34">
        <w:rPr>
          <w:rFonts w:ascii="Book Antiqua" w:hAnsi="Book Antiqua"/>
        </w:rPr>
        <w:lastRenderedPageBreak/>
        <w:t>BCAL’s CCO and based on the remote office’s activity level, business model, or other items. These reviews will be conducted by BCAL’s CCO.</w:t>
      </w:r>
      <w:bookmarkStart w:id="225" w:name="RemoteSupervisionAbbrevEnd"/>
      <w:bookmarkEnd w:id="225"/>
    </w:p>
    <w:p w14:paraId="0C8BDAB8" w14:textId="77777777" w:rsidR="004F4C85" w:rsidRPr="00C56A34" w:rsidRDefault="004F4C85" w:rsidP="00070FBA">
      <w:pPr>
        <w:pStyle w:val="Normal1"/>
        <w:spacing w:after="0" w:line="240" w:lineRule="auto"/>
        <w:rPr>
          <w:rFonts w:ascii="Book Antiqua" w:hAnsi="Book Antiqua"/>
        </w:rPr>
      </w:pPr>
      <w:r w:rsidRPr="00C56A34">
        <w:rPr>
          <w:rFonts w:ascii="Book Antiqua" w:hAnsi="Book Antiqua"/>
        </w:rPr>
        <w:br w:type="page"/>
      </w:r>
    </w:p>
    <w:p w14:paraId="6C526AC1" w14:textId="77777777" w:rsidR="004F4C85" w:rsidRPr="00C56A34" w:rsidRDefault="004F4C85" w:rsidP="004F4C85">
      <w:pPr>
        <w:pStyle w:val="Heading1"/>
      </w:pPr>
      <w:bookmarkStart w:id="226" w:name="_Toc112329213"/>
      <w:r w:rsidRPr="00C56A34">
        <w:lastRenderedPageBreak/>
        <w:t>Business Continuity Plan</w:t>
      </w:r>
      <w:bookmarkEnd w:id="226"/>
    </w:p>
    <w:p w14:paraId="30D66ADF" w14:textId="77777777" w:rsidR="004F4C85" w:rsidRPr="00C56A34" w:rsidRDefault="004F4C85" w:rsidP="004F4C85"/>
    <w:p w14:paraId="2CCEB11F" w14:textId="77777777" w:rsidR="004F4C85" w:rsidRPr="00C56A34" w:rsidRDefault="004F4C85" w:rsidP="004F4C85">
      <w:pPr>
        <w:pStyle w:val="Heading2"/>
      </w:pPr>
      <w:bookmarkStart w:id="227" w:name="_Toc112329214"/>
      <w:r w:rsidRPr="00C56A34">
        <w:t>Background</w:t>
      </w:r>
      <w:bookmarkEnd w:id="227"/>
    </w:p>
    <w:p w14:paraId="106DD060" w14:textId="77777777" w:rsidR="004F4C85" w:rsidRPr="00C56A34" w:rsidRDefault="004F4C85" w:rsidP="004F4C85"/>
    <w:p w14:paraId="5FDFABBE" w14:textId="77777777" w:rsidR="004F4C85" w:rsidRPr="00C56A34" w:rsidRDefault="004F4C85" w:rsidP="004F4C85">
      <w:bookmarkStart w:id="228" w:name="BCPBackground"/>
      <w:r>
        <w:rPr>
          <w:color w:val="000000"/>
        </w:rPr>
        <w:t xml:space="preserve">While it is recognized it is not possible to create a plan to handle every possible eventuality, it is the intent of BCAL to set up a framework to be used in the most likely of scenarios. It is also the intent that this framework </w:t>
      </w:r>
      <w:proofErr w:type="gramStart"/>
      <w:r>
        <w:rPr>
          <w:color w:val="000000"/>
        </w:rPr>
        <w:t>provide</w:t>
      </w:r>
      <w:proofErr w:type="gramEnd"/>
      <w:r>
        <w:rPr>
          <w:color w:val="000000"/>
        </w:rPr>
        <w:t xml:space="preserve"> guidance as to how to respond should an unforeseen situation occur.</w:t>
      </w:r>
      <w:bookmarkEnd w:id="228"/>
    </w:p>
    <w:p w14:paraId="22CC930F" w14:textId="77777777" w:rsidR="00C6315F" w:rsidRDefault="00C6315F">
      <w:pPr>
        <w:pStyle w:val="NoSpacing"/>
        <w:jc w:val="both"/>
        <w:rPr>
          <w:rFonts w:ascii="Book Antiqua" w:hAnsi="Book Antiqua"/>
        </w:rPr>
      </w:pPr>
    </w:p>
    <w:p w14:paraId="1D3263AB" w14:textId="77777777" w:rsidR="00C6315F" w:rsidRDefault="00437E70">
      <w:pPr>
        <w:pStyle w:val="NoSpacing"/>
        <w:jc w:val="both"/>
        <w:rPr>
          <w:rFonts w:ascii="Book Antiqua" w:hAnsi="Book Antiqua"/>
        </w:rPr>
      </w:pPr>
      <w:r>
        <w:rPr>
          <w:rFonts w:ascii="Book Antiqua"/>
          <w:color w:val="000000"/>
        </w:rPr>
        <w:t xml:space="preserve">BCAL believes that an adviser's fiduciary obligation to its clients includes the obligation to take steps to protect the clients' interests from being placed at risk </w:t>
      </w:r>
      <w:proofErr w:type="gramStart"/>
      <w:r>
        <w:rPr>
          <w:rFonts w:ascii="Book Antiqua"/>
          <w:color w:val="000000"/>
        </w:rPr>
        <w:t>as a result of</w:t>
      </w:r>
      <w:proofErr w:type="gramEnd"/>
      <w:r>
        <w:rPr>
          <w:rFonts w:ascii="Book Antiqua"/>
          <w:color w:val="000000"/>
        </w:rPr>
        <w:t xml:space="preserve"> BCAL's inability to provide advisory services after, for example, a natural disaster or, in the case of some smaller firms, the death of the owner or key personnel. The clients of an adviser that is engaged in the active management of their assets would ordinarily be placed at risk if the adviser ceased operations.</w:t>
      </w:r>
    </w:p>
    <w:p w14:paraId="312659F5" w14:textId="77777777" w:rsidR="004F4C85" w:rsidRPr="00C56A34" w:rsidRDefault="004F4C85" w:rsidP="004F4C85"/>
    <w:p w14:paraId="2755E6BE" w14:textId="77777777" w:rsidR="004F4C85" w:rsidRPr="00C56A34" w:rsidRDefault="004F4C85" w:rsidP="004F4C85">
      <w:pPr>
        <w:pStyle w:val="Heading2"/>
      </w:pPr>
      <w:bookmarkStart w:id="229" w:name="_Toc112329215"/>
      <w:r w:rsidRPr="00C56A34">
        <w:t>Emergency Information</w:t>
      </w:r>
      <w:bookmarkEnd w:id="229"/>
    </w:p>
    <w:p w14:paraId="2581DF97" w14:textId="77777777" w:rsidR="004F4C85" w:rsidRPr="00C56A34" w:rsidRDefault="004F4C85" w:rsidP="004F4C85"/>
    <w:p w14:paraId="026B7229" w14:textId="77777777" w:rsidR="004F4C85" w:rsidRPr="00C56A34" w:rsidRDefault="004F4C85" w:rsidP="004F4C85">
      <w:bookmarkStart w:id="230" w:name="BCPEmergencyInfo"/>
      <w:r>
        <w:rPr>
          <w:b/>
          <w:i/>
          <w:color w:val="000000"/>
          <w:sz w:val="26"/>
        </w:rPr>
        <w:t>Firm Contact Persons</w:t>
      </w:r>
      <w:bookmarkEnd w:id="230"/>
    </w:p>
    <w:p w14:paraId="6F073B40" w14:textId="77777777" w:rsidR="00C6315F" w:rsidRDefault="00C6315F">
      <w:pPr>
        <w:pStyle w:val="NoSpacing"/>
        <w:jc w:val="both"/>
        <w:rPr>
          <w:rFonts w:ascii="Book Antiqua" w:hAnsi="Book Antiqua"/>
        </w:rPr>
      </w:pPr>
    </w:p>
    <w:p w14:paraId="0378F47A"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 xml:space="preserve">s emergency contact persons are: </w:t>
      </w:r>
    </w:p>
    <w:p w14:paraId="524797DA" w14:textId="77777777" w:rsidR="00C6315F" w:rsidRDefault="00C6315F">
      <w:pPr>
        <w:pStyle w:val="NoSpacing"/>
        <w:ind w:left="720"/>
        <w:jc w:val="both"/>
        <w:rPr>
          <w:rFonts w:ascii="Book Antiqua" w:hAnsi="Book Antiqua"/>
          <w:color w:val="000000" w:themeColor="text1"/>
        </w:rPr>
      </w:pPr>
    </w:p>
    <w:tbl>
      <w:tblPr>
        <w:tblW w:w="88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2134"/>
        <w:gridCol w:w="2645"/>
        <w:gridCol w:w="2001"/>
        <w:gridCol w:w="2040"/>
      </w:tblGrid>
      <w:tr w:rsidR="00C6315F" w14:paraId="115500C9" w14:textId="77777777">
        <w:trPr>
          <w:trHeight w:val="112"/>
          <w:tblHeader/>
        </w:trPr>
        <w:tc>
          <w:tcPr>
            <w:tcW w:w="2134" w:type="dxa"/>
            <w:tcBorders>
              <w:bottom w:val="single" w:sz="12" w:space="0" w:color="auto"/>
            </w:tcBorders>
            <w:shd w:val="clear" w:color="auto" w:fill="DDD9C3"/>
            <w:vAlign w:val="center"/>
          </w:tcPr>
          <w:p w14:paraId="1F99747E" w14:textId="77777777" w:rsidR="00C6315F" w:rsidRDefault="00437E70">
            <w:pPr>
              <w:pStyle w:val="NoSpacing"/>
            </w:pPr>
            <w:r>
              <w:rPr>
                <w:rFonts w:ascii="Book Antiqua"/>
                <w:b/>
                <w:color w:val="000000"/>
                <w:sz w:val="24"/>
              </w:rPr>
              <w:t>Contact Name</w:t>
            </w:r>
          </w:p>
        </w:tc>
        <w:tc>
          <w:tcPr>
            <w:tcW w:w="2645" w:type="dxa"/>
            <w:tcBorders>
              <w:bottom w:val="single" w:sz="12" w:space="0" w:color="auto"/>
            </w:tcBorders>
            <w:shd w:val="clear" w:color="auto" w:fill="DDD9C3"/>
            <w:vAlign w:val="center"/>
          </w:tcPr>
          <w:p w14:paraId="5D16C7A2" w14:textId="77777777" w:rsidR="00C6315F" w:rsidRDefault="00437E70">
            <w:pPr>
              <w:pStyle w:val="NoSpacing"/>
            </w:pPr>
            <w:r>
              <w:rPr>
                <w:rFonts w:ascii="Book Antiqua"/>
                <w:b/>
                <w:color w:val="000000"/>
                <w:sz w:val="24"/>
              </w:rPr>
              <w:t>Phone</w:t>
            </w:r>
          </w:p>
        </w:tc>
        <w:tc>
          <w:tcPr>
            <w:tcW w:w="2001" w:type="dxa"/>
            <w:tcBorders>
              <w:bottom w:val="single" w:sz="12" w:space="0" w:color="auto"/>
            </w:tcBorders>
            <w:shd w:val="clear" w:color="auto" w:fill="DDD9C3"/>
            <w:vAlign w:val="center"/>
          </w:tcPr>
          <w:p w14:paraId="4DF58517" w14:textId="77777777" w:rsidR="00C6315F" w:rsidRDefault="00437E70">
            <w:pPr>
              <w:pStyle w:val="NoSpacing"/>
            </w:pPr>
            <w:r>
              <w:rPr>
                <w:rFonts w:ascii="Book Antiqua"/>
                <w:b/>
                <w:color w:val="000000"/>
                <w:sz w:val="24"/>
              </w:rPr>
              <w:t>Email</w:t>
            </w:r>
          </w:p>
        </w:tc>
        <w:tc>
          <w:tcPr>
            <w:tcW w:w="2040" w:type="dxa"/>
            <w:tcBorders>
              <w:bottom w:val="single" w:sz="12" w:space="0" w:color="auto"/>
            </w:tcBorders>
            <w:shd w:val="clear" w:color="auto" w:fill="DDD9C3"/>
            <w:vAlign w:val="center"/>
          </w:tcPr>
          <w:p w14:paraId="5EFFAB21" w14:textId="77777777" w:rsidR="00C6315F" w:rsidRDefault="00437E70">
            <w:pPr>
              <w:pStyle w:val="NoSpacing"/>
            </w:pPr>
            <w:r>
              <w:rPr>
                <w:rFonts w:ascii="Book Antiqua"/>
                <w:b/>
                <w:color w:val="000000"/>
                <w:sz w:val="24"/>
              </w:rPr>
              <w:t>Relationship</w:t>
            </w:r>
          </w:p>
        </w:tc>
      </w:tr>
      <w:tr w:rsidR="00C6315F" w14:paraId="128F9EDC" w14:textId="77777777">
        <w:trPr>
          <w:trHeight w:val="446"/>
        </w:trPr>
        <w:tc>
          <w:tcPr>
            <w:tcW w:w="2134" w:type="dxa"/>
            <w:tcBorders>
              <w:top w:val="single" w:sz="12" w:space="0" w:color="auto"/>
              <w:right w:val="single" w:sz="12" w:space="0" w:color="auto"/>
            </w:tcBorders>
            <w:shd w:val="clear" w:color="auto" w:fill="DDD9C3"/>
            <w:vAlign w:val="center"/>
          </w:tcPr>
          <w:p w14:paraId="050BD2CD" w14:textId="77777777" w:rsidR="00C6315F" w:rsidRDefault="00437E70">
            <w:pPr>
              <w:pStyle w:val="NoSpacing"/>
            </w:pPr>
            <w:r>
              <w:rPr>
                <w:rFonts w:ascii="Book Antiqua"/>
                <w:color w:val="000000"/>
                <w:sz w:val="24"/>
              </w:rPr>
              <w:t>Lindsay Amberg</w:t>
            </w:r>
          </w:p>
        </w:tc>
        <w:tc>
          <w:tcPr>
            <w:tcW w:w="2645" w:type="dxa"/>
            <w:tcBorders>
              <w:top w:val="single" w:sz="12" w:space="0" w:color="auto"/>
              <w:left w:val="single" w:sz="12" w:space="0" w:color="auto"/>
            </w:tcBorders>
            <w:shd w:val="clear" w:color="auto" w:fill="C6D9F1"/>
            <w:vAlign w:val="center"/>
          </w:tcPr>
          <w:p w14:paraId="31A2A34B" w14:textId="77777777" w:rsidR="00C6315F" w:rsidRDefault="00437E70">
            <w:pPr>
              <w:pStyle w:val="NoSpacing"/>
            </w:pPr>
            <w:r>
              <w:rPr>
                <w:rFonts w:ascii="Book Antiqua"/>
                <w:color w:val="000000"/>
                <w:sz w:val="24"/>
              </w:rPr>
              <w:t>4042742992</w:t>
            </w:r>
          </w:p>
        </w:tc>
        <w:tc>
          <w:tcPr>
            <w:tcW w:w="2001" w:type="dxa"/>
            <w:shd w:val="clear" w:color="auto" w:fill="C6D9F1"/>
            <w:vAlign w:val="center"/>
          </w:tcPr>
          <w:p w14:paraId="475F3D27" w14:textId="77777777" w:rsidR="00C6315F" w:rsidRDefault="00437E70">
            <w:pPr>
              <w:pStyle w:val="NoSpacing"/>
            </w:pPr>
            <w:r>
              <w:rPr>
                <w:rFonts w:ascii="Book Antiqua"/>
                <w:color w:val="000000"/>
                <w:sz w:val="24"/>
              </w:rPr>
              <w:t>lalightmas@gmail.com</w:t>
            </w:r>
          </w:p>
        </w:tc>
        <w:tc>
          <w:tcPr>
            <w:tcW w:w="2040" w:type="dxa"/>
            <w:shd w:val="clear" w:color="auto" w:fill="C6D9F1"/>
            <w:vAlign w:val="center"/>
          </w:tcPr>
          <w:p w14:paraId="2BB9D0E5" w14:textId="77777777" w:rsidR="00C6315F" w:rsidRDefault="00437E70">
            <w:pPr>
              <w:pStyle w:val="NoSpacing"/>
            </w:pPr>
            <w:r>
              <w:rPr>
                <w:rFonts w:ascii="Book Antiqua"/>
                <w:color w:val="000000"/>
                <w:sz w:val="24"/>
              </w:rPr>
              <w:t>Spouse of President and CEO</w:t>
            </w:r>
          </w:p>
        </w:tc>
      </w:tr>
    </w:tbl>
    <w:p w14:paraId="2ACE2435" w14:textId="77777777" w:rsidR="00C6315F" w:rsidRDefault="00C6315F">
      <w:pPr>
        <w:pStyle w:val="NoSpacing"/>
        <w:ind w:left="720"/>
        <w:jc w:val="both"/>
        <w:rPr>
          <w:rFonts w:ascii="Book Antiqua" w:hAnsi="Book Antiqua"/>
          <w:color w:val="000000" w:themeColor="text1"/>
        </w:rPr>
      </w:pPr>
    </w:p>
    <w:p w14:paraId="414FC744" w14:textId="77777777" w:rsidR="00C6315F" w:rsidRDefault="00437E70">
      <w:pPr>
        <w:pStyle w:val="NoSpacing"/>
        <w:jc w:val="both"/>
        <w:rPr>
          <w:rFonts w:ascii="Book Antiqua" w:hAnsi="Book Antiqua"/>
        </w:rPr>
      </w:pPr>
      <w:r>
        <w:rPr>
          <w:rFonts w:ascii="Book Antiqua"/>
          <w:b/>
          <w:i/>
          <w:color w:val="000000"/>
          <w:sz w:val="26"/>
        </w:rPr>
        <w:t>Support Services</w:t>
      </w:r>
    </w:p>
    <w:p w14:paraId="2C9C5685" w14:textId="77777777" w:rsidR="00C6315F" w:rsidRDefault="00C6315F">
      <w:pPr>
        <w:pStyle w:val="NoSpacing"/>
        <w:jc w:val="both"/>
        <w:rPr>
          <w:rFonts w:ascii="Book Antiqua" w:hAnsi="Book Antiqua"/>
        </w:rPr>
      </w:pPr>
    </w:p>
    <w:p w14:paraId="04AFE57E" w14:textId="77777777" w:rsidR="00C6315F" w:rsidRDefault="00437E70">
      <w:pPr>
        <w:pStyle w:val="NoSpacing"/>
        <w:jc w:val="both"/>
        <w:rPr>
          <w:rFonts w:ascii="Book Antiqua" w:hAnsi="Book Antiqua"/>
        </w:rPr>
      </w:pPr>
      <w:r>
        <w:rPr>
          <w:rFonts w:ascii="Book Antiqua"/>
          <w:color w:val="000000"/>
        </w:rPr>
        <w:t>In the event of an emergency, the following is a list of support services and the methods by which they may be contacted:</w:t>
      </w:r>
    </w:p>
    <w:p w14:paraId="6B03B696" w14:textId="77777777" w:rsidR="00C6315F" w:rsidRDefault="00C6315F">
      <w:pPr>
        <w:pStyle w:val="NoSpacing"/>
        <w:jc w:val="both"/>
        <w:rPr>
          <w:rFonts w:ascii="Book Antiqua" w:hAnsi="Book Antiqua"/>
        </w:rPr>
      </w:pPr>
    </w:p>
    <w:p w14:paraId="088091F4" w14:textId="77777777" w:rsidR="00C6315F" w:rsidRDefault="00437E70">
      <w:pPr>
        <w:pStyle w:val="NoSpacing"/>
        <w:jc w:val="both"/>
        <w:rPr>
          <w:rFonts w:ascii="Book Antiqua" w:hAnsi="Book Antiqua"/>
        </w:rPr>
      </w:pPr>
      <w:r>
        <w:rPr>
          <w:rFonts w:ascii="Book Antiqua"/>
          <w:color w:val="000000"/>
        </w:rPr>
        <w:t xml:space="preserve">Emergency Services (EMS): </w:t>
      </w:r>
      <w:r>
        <w:rPr>
          <w:rFonts w:ascii="Book Antiqua"/>
          <w:color w:val="000000"/>
          <w:highlight w:val="yellow"/>
        </w:rPr>
        <w:t>provide local phone number</w:t>
      </w:r>
    </w:p>
    <w:p w14:paraId="476C020D" w14:textId="77777777" w:rsidR="00C6315F" w:rsidRDefault="00C6315F">
      <w:pPr>
        <w:pStyle w:val="NoSpacing"/>
        <w:jc w:val="both"/>
        <w:rPr>
          <w:rFonts w:ascii="Book Antiqua" w:hAnsi="Book Antiqua"/>
        </w:rPr>
      </w:pPr>
    </w:p>
    <w:p w14:paraId="15978058" w14:textId="77777777" w:rsidR="00C6315F" w:rsidRDefault="00437E70">
      <w:pPr>
        <w:pStyle w:val="NoSpacing"/>
        <w:jc w:val="both"/>
        <w:rPr>
          <w:rFonts w:ascii="Book Antiqua" w:hAnsi="Book Antiqua"/>
        </w:rPr>
      </w:pPr>
      <w:r>
        <w:rPr>
          <w:rFonts w:ascii="Book Antiqua"/>
          <w:color w:val="000000"/>
        </w:rPr>
        <w:t xml:space="preserve">Fire Department: </w:t>
      </w:r>
      <w:r>
        <w:rPr>
          <w:rFonts w:ascii="Book Antiqua"/>
          <w:color w:val="000000"/>
          <w:highlight w:val="yellow"/>
        </w:rPr>
        <w:t>provide local phone number</w:t>
      </w:r>
    </w:p>
    <w:p w14:paraId="70237EB7" w14:textId="77777777" w:rsidR="00C6315F" w:rsidRDefault="00C6315F">
      <w:pPr>
        <w:pStyle w:val="NoSpacing"/>
        <w:jc w:val="both"/>
        <w:rPr>
          <w:rFonts w:ascii="Book Antiqua" w:hAnsi="Book Antiqua"/>
        </w:rPr>
      </w:pPr>
    </w:p>
    <w:p w14:paraId="1CC12F04" w14:textId="77777777" w:rsidR="00C6315F" w:rsidRDefault="00437E70">
      <w:pPr>
        <w:pStyle w:val="NoSpacing"/>
        <w:jc w:val="both"/>
        <w:rPr>
          <w:rFonts w:ascii="Book Antiqua" w:hAnsi="Book Antiqua"/>
        </w:rPr>
      </w:pPr>
      <w:r>
        <w:rPr>
          <w:rFonts w:ascii="Book Antiqua"/>
          <w:color w:val="000000"/>
        </w:rPr>
        <w:t xml:space="preserve">Police Department: </w:t>
      </w:r>
      <w:r>
        <w:rPr>
          <w:rFonts w:ascii="Book Antiqua"/>
          <w:color w:val="000000"/>
          <w:highlight w:val="yellow"/>
        </w:rPr>
        <w:t>provide local phone number</w:t>
      </w:r>
    </w:p>
    <w:p w14:paraId="3A355BBC" w14:textId="77777777" w:rsidR="00C6315F" w:rsidRDefault="00C6315F">
      <w:pPr>
        <w:pStyle w:val="NoSpacing"/>
        <w:jc w:val="both"/>
        <w:rPr>
          <w:rFonts w:ascii="Book Antiqua" w:hAnsi="Book Antiqua"/>
        </w:rPr>
      </w:pPr>
    </w:p>
    <w:p w14:paraId="2C0D0660" w14:textId="77777777" w:rsidR="00C6315F" w:rsidRDefault="00437E70">
      <w:pPr>
        <w:pStyle w:val="NoSpacing"/>
        <w:rPr>
          <w:rFonts w:ascii="Book Antiqua" w:hAnsi="Book Antiqua"/>
        </w:rPr>
      </w:pPr>
      <w:r>
        <w:rPr>
          <w:rFonts w:ascii="Book Antiqua"/>
          <w:color w:val="000000"/>
        </w:rPr>
        <w:t xml:space="preserve">Internet Service Provider: </w:t>
      </w:r>
      <w:r>
        <w:rPr>
          <w:rFonts w:ascii="Book Antiqua"/>
          <w:color w:val="000000"/>
          <w:highlight w:val="yellow"/>
        </w:rPr>
        <w:t>provide local phone number</w:t>
      </w:r>
    </w:p>
    <w:p w14:paraId="0ABA6ADE" w14:textId="77777777" w:rsidR="00C6315F" w:rsidRDefault="00C6315F">
      <w:pPr>
        <w:pStyle w:val="NoSpacing"/>
        <w:jc w:val="both"/>
        <w:rPr>
          <w:rFonts w:ascii="Book Antiqua" w:hAnsi="Book Antiqua"/>
        </w:rPr>
      </w:pPr>
    </w:p>
    <w:p w14:paraId="2CA27FE5" w14:textId="77777777" w:rsidR="00C6315F" w:rsidRDefault="00437E70">
      <w:pPr>
        <w:pStyle w:val="NoSpacing"/>
        <w:rPr>
          <w:rFonts w:ascii="Book Antiqua" w:hAnsi="Book Antiqua"/>
        </w:rPr>
      </w:pPr>
      <w:r>
        <w:rPr>
          <w:rFonts w:ascii="Book Antiqua"/>
          <w:color w:val="000000"/>
        </w:rPr>
        <w:t xml:space="preserve">Data Backup Provider: </w:t>
      </w:r>
      <w:r>
        <w:rPr>
          <w:rFonts w:ascii="Book Antiqua"/>
          <w:color w:val="000000"/>
          <w:highlight w:val="yellow"/>
        </w:rPr>
        <w:t>provide local phone number</w:t>
      </w:r>
    </w:p>
    <w:p w14:paraId="71114556" w14:textId="77777777" w:rsidR="00C6315F" w:rsidRDefault="00C6315F">
      <w:pPr>
        <w:pStyle w:val="NoSpacing"/>
        <w:ind w:left="720"/>
        <w:jc w:val="both"/>
        <w:rPr>
          <w:rFonts w:ascii="Book Antiqua" w:hAnsi="Book Antiqua"/>
          <w:color w:val="000000" w:themeColor="text1"/>
        </w:rPr>
      </w:pPr>
    </w:p>
    <w:tbl>
      <w:tblPr>
        <w:tblW w:w="88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2580"/>
        <w:gridCol w:w="6240"/>
      </w:tblGrid>
      <w:tr w:rsidR="00C6315F" w14:paraId="428369FA" w14:textId="77777777">
        <w:trPr>
          <w:trHeight w:val="447"/>
        </w:trPr>
        <w:tc>
          <w:tcPr>
            <w:tcW w:w="2580" w:type="dxa"/>
            <w:tcBorders>
              <w:right w:val="single" w:sz="12" w:space="0" w:color="auto"/>
            </w:tcBorders>
            <w:shd w:val="clear" w:color="auto" w:fill="DDD9C3"/>
            <w:vAlign w:val="center"/>
          </w:tcPr>
          <w:p w14:paraId="3E9DE995" w14:textId="77777777" w:rsidR="00C6315F" w:rsidRDefault="00437E70">
            <w:pPr>
              <w:pStyle w:val="NoSpacing"/>
            </w:pPr>
            <w:r>
              <w:rPr>
                <w:rFonts w:ascii="Book Antiqua"/>
                <w:b/>
                <w:color w:val="000000"/>
                <w:sz w:val="24"/>
              </w:rPr>
              <w:t xml:space="preserve">Alternative firm contact in case of </w:t>
            </w:r>
            <w:r>
              <w:rPr>
                <w:rFonts w:ascii="Book Antiqua"/>
                <w:b/>
                <w:color w:val="000000"/>
                <w:sz w:val="24"/>
              </w:rPr>
              <w:lastRenderedPageBreak/>
              <w:t>death of Key Personnel</w:t>
            </w:r>
          </w:p>
        </w:tc>
        <w:tc>
          <w:tcPr>
            <w:tcW w:w="6240" w:type="dxa"/>
            <w:tcBorders>
              <w:left w:val="single" w:sz="12" w:space="0" w:color="auto"/>
            </w:tcBorders>
            <w:shd w:val="clear" w:color="auto" w:fill="C6D9F1"/>
            <w:vAlign w:val="center"/>
          </w:tcPr>
          <w:p w14:paraId="4B16BDFD" w14:textId="77777777" w:rsidR="00C6315F" w:rsidRDefault="00437E70">
            <w:pPr>
              <w:pStyle w:val="NoSpacing"/>
            </w:pPr>
            <w:r>
              <w:rPr>
                <w:rFonts w:ascii="Book Antiqua"/>
                <w:color w:val="000000"/>
                <w:sz w:val="24"/>
              </w:rPr>
              <w:lastRenderedPageBreak/>
              <w:t>John Amberg</w:t>
            </w:r>
          </w:p>
        </w:tc>
      </w:tr>
    </w:tbl>
    <w:p w14:paraId="46857835" w14:textId="77777777" w:rsidR="00C6315F" w:rsidRDefault="00C6315F">
      <w:pPr>
        <w:pStyle w:val="NoSpacing"/>
        <w:ind w:left="720"/>
        <w:jc w:val="both"/>
        <w:rPr>
          <w:rFonts w:ascii="Book Antiqua" w:hAnsi="Book Antiqua"/>
          <w:color w:val="000000" w:themeColor="text1"/>
        </w:rPr>
      </w:pPr>
    </w:p>
    <w:p w14:paraId="096161AC" w14:textId="77777777" w:rsidR="00C6315F" w:rsidRDefault="00437E70">
      <w:pPr>
        <w:pStyle w:val="NoSpacing"/>
        <w:jc w:val="both"/>
        <w:rPr>
          <w:rFonts w:ascii="Book Antiqua" w:hAnsi="Book Antiqua"/>
        </w:rPr>
      </w:pPr>
      <w:r>
        <w:rPr>
          <w:rFonts w:ascii="Book Antiqua"/>
          <w:color w:val="000000"/>
        </w:rPr>
        <w:t xml:space="preserve">This information will be updated in the event of a material change, and </w:t>
      </w:r>
      <w:proofErr w:type="gramStart"/>
      <w:r>
        <w:rPr>
          <w:rFonts w:ascii="Book Antiqua"/>
          <w:color w:val="000000"/>
        </w:rPr>
        <w:t>BCAL</w:t>
      </w:r>
      <w:r>
        <w:rPr>
          <w:rFonts w:ascii="Book Antiqua"/>
          <w:color w:val="000000"/>
        </w:rPr>
        <w:t>‘</w:t>
      </w:r>
      <w:proofErr w:type="gramEnd"/>
      <w:r>
        <w:rPr>
          <w:rFonts w:ascii="Book Antiqua"/>
          <w:color w:val="000000"/>
        </w:rPr>
        <w:t>s CCO will review the plan on an annual basis.</w:t>
      </w:r>
    </w:p>
    <w:p w14:paraId="77ECC3D8" w14:textId="77777777" w:rsidR="004F4C85" w:rsidRPr="00C56A34" w:rsidRDefault="004F4C85" w:rsidP="004F4C85"/>
    <w:p w14:paraId="512236CB" w14:textId="77777777" w:rsidR="004F4C85" w:rsidRPr="00C56A34" w:rsidRDefault="004F4C85" w:rsidP="004F4C85">
      <w:pPr>
        <w:pStyle w:val="Heading2"/>
      </w:pPr>
      <w:bookmarkStart w:id="231" w:name="_Toc112329216"/>
      <w:r w:rsidRPr="00C56A34">
        <w:t>Firm Policy</w:t>
      </w:r>
      <w:bookmarkEnd w:id="231"/>
    </w:p>
    <w:p w14:paraId="289CF75E" w14:textId="77777777" w:rsidR="004F4C85" w:rsidRPr="00C56A34" w:rsidRDefault="004F4C85" w:rsidP="004F4C85"/>
    <w:p w14:paraId="28CAA106" w14:textId="77777777" w:rsidR="004F4C85" w:rsidRPr="00C56A34" w:rsidRDefault="004F4C85" w:rsidP="004F4C85">
      <w:bookmarkStart w:id="232" w:name="BCPFirmPolicy"/>
      <w:r>
        <w:rPr>
          <w:color w:val="000000"/>
        </w:rPr>
        <w:t xml:space="preserve">BCAL’s policy is to respond to a Significant Business Disruption (SBD) by safeguarding employees’ lives and firm property, making a financial and operational assessment, quickly </w:t>
      </w:r>
      <w:proofErr w:type="gramStart"/>
      <w:r>
        <w:rPr>
          <w:color w:val="000000"/>
        </w:rPr>
        <w:t>recovering</w:t>
      </w:r>
      <w:proofErr w:type="gramEnd"/>
      <w:r>
        <w:rPr>
          <w:color w:val="000000"/>
        </w:rPr>
        <w:t xml:space="preserve"> and resuming operations, protecting the firm’s books and records, and allowing its clients to transact business.</w:t>
      </w:r>
      <w:bookmarkEnd w:id="232"/>
    </w:p>
    <w:p w14:paraId="00902EC9" w14:textId="77777777" w:rsidR="00C6315F" w:rsidRDefault="00C6315F">
      <w:pPr>
        <w:pStyle w:val="NoSpacing"/>
        <w:jc w:val="both"/>
        <w:rPr>
          <w:rFonts w:ascii="Book Antiqua" w:hAnsi="Book Antiqua"/>
        </w:rPr>
      </w:pPr>
    </w:p>
    <w:p w14:paraId="365F9310" w14:textId="77777777" w:rsidR="00C6315F" w:rsidRDefault="00437E70">
      <w:pPr>
        <w:pStyle w:val="NoSpacing"/>
        <w:jc w:val="both"/>
        <w:rPr>
          <w:rFonts w:ascii="Book Antiqua" w:hAnsi="Book Antiqua"/>
        </w:rPr>
      </w:pPr>
      <w:proofErr w:type="gramStart"/>
      <w:r>
        <w:rPr>
          <w:rFonts w:ascii="Book Antiqua"/>
          <w:color w:val="000000"/>
        </w:rPr>
        <w:t>In the event that</w:t>
      </w:r>
      <w:proofErr w:type="gramEnd"/>
      <w:r>
        <w:rPr>
          <w:rFonts w:ascii="Book Antiqua"/>
          <w:color w:val="000000"/>
        </w:rPr>
        <w:t xml:space="preserve"> BCAL determines it is unable to continue its business, it will assure clients prompt access to their funds and securities.</w:t>
      </w:r>
    </w:p>
    <w:p w14:paraId="0B998F94" w14:textId="77777777" w:rsidR="004F4C85" w:rsidRPr="00C56A34" w:rsidRDefault="004F4C85" w:rsidP="004F4C85"/>
    <w:p w14:paraId="1D25D9A3" w14:textId="77777777" w:rsidR="004F4C85" w:rsidRPr="00C56A34" w:rsidRDefault="004F4C85" w:rsidP="004F4C85">
      <w:pPr>
        <w:pStyle w:val="Heading2"/>
      </w:pPr>
      <w:bookmarkStart w:id="233" w:name="_Toc112329217"/>
      <w:r w:rsidRPr="00C56A34">
        <w:t>Significant Business Disruptions (SBDs)</w:t>
      </w:r>
      <w:bookmarkEnd w:id="233"/>
    </w:p>
    <w:p w14:paraId="501B16E2" w14:textId="77777777" w:rsidR="004F4C85" w:rsidRPr="00C56A34" w:rsidRDefault="004F4C85" w:rsidP="004F4C85"/>
    <w:p w14:paraId="3A49BFAF" w14:textId="77777777" w:rsidR="004F4C85" w:rsidRPr="00C56A34" w:rsidRDefault="004F4C85" w:rsidP="004F4C85">
      <w:bookmarkStart w:id="234" w:name="BCPsbds"/>
      <w:r>
        <w:rPr>
          <w:color w:val="000000"/>
        </w:rPr>
        <w:t xml:space="preserve">BCAL’s plan anticipates two kinds of SBDs, internal and external. Internal SBDs affect only BCAL’s ability to communicate and do business, such as a fire in its building or the death of a key member of the firm. External SBDs prevent the operation of the securities markets or </w:t>
      </w:r>
      <w:proofErr w:type="gramStart"/>
      <w:r>
        <w:rPr>
          <w:color w:val="000000"/>
        </w:rPr>
        <w:t>a number of</w:t>
      </w:r>
      <w:proofErr w:type="gramEnd"/>
      <w:r>
        <w:rPr>
          <w:color w:val="000000"/>
        </w:rPr>
        <w:t xml:space="preserve"> firms, such as a terrorist attack, a city flood, or a wide-scale, regional disruption. </w:t>
      </w:r>
      <w:bookmarkEnd w:id="234"/>
    </w:p>
    <w:p w14:paraId="3A4B5F69" w14:textId="77777777" w:rsidR="00C6315F" w:rsidRDefault="00C6315F">
      <w:pPr>
        <w:pStyle w:val="NoSpacing"/>
        <w:jc w:val="both"/>
        <w:rPr>
          <w:rFonts w:ascii="Book Antiqua" w:hAnsi="Book Antiqua"/>
        </w:rPr>
      </w:pPr>
    </w:p>
    <w:p w14:paraId="789819E1" w14:textId="77777777" w:rsidR="00C6315F" w:rsidRDefault="00437E70">
      <w:pPr>
        <w:pStyle w:val="NoSpacing"/>
        <w:jc w:val="both"/>
        <w:rPr>
          <w:rFonts w:ascii="Book Antiqua" w:hAnsi="Book Antiqua"/>
        </w:rPr>
      </w:pPr>
      <w:proofErr w:type="gramStart"/>
      <w:r>
        <w:rPr>
          <w:rFonts w:ascii="Book Antiqua"/>
          <w:color w:val="000000"/>
        </w:rPr>
        <w:t>BCAL</w:t>
      </w:r>
      <w:r>
        <w:rPr>
          <w:rFonts w:ascii="Book Antiqua"/>
          <w:color w:val="000000"/>
        </w:rPr>
        <w:t>‘</w:t>
      </w:r>
      <w:proofErr w:type="gramEnd"/>
      <w:r>
        <w:rPr>
          <w:rFonts w:ascii="Book Antiqua"/>
          <w:color w:val="000000"/>
        </w:rPr>
        <w:t>s response to an external SBD relies more heavily on other organizations and systems, such as the brokerage firm(s) and Internet Service Providers it uses.</w:t>
      </w:r>
    </w:p>
    <w:p w14:paraId="7E25CBAA" w14:textId="77777777" w:rsidR="004F4C85" w:rsidRDefault="004F4C85" w:rsidP="004F4C85"/>
    <w:p w14:paraId="0B032D93" w14:textId="77777777" w:rsidR="00DD2BE6" w:rsidRDefault="00DD2BE6" w:rsidP="00DD2BE6">
      <w:pPr>
        <w:pStyle w:val="Heading2"/>
      </w:pPr>
      <w:bookmarkStart w:id="235" w:name="_Toc112329218"/>
      <w:r>
        <w:t>Pandemics, Epidemics, &amp; Outbreaks</w:t>
      </w:r>
      <w:bookmarkEnd w:id="235"/>
    </w:p>
    <w:p w14:paraId="13F81AC6" w14:textId="77777777" w:rsidR="00DD2BE6" w:rsidRDefault="00DD2BE6" w:rsidP="00DD2BE6"/>
    <w:p w14:paraId="3027E483" w14:textId="77777777" w:rsidR="00DD2BE6" w:rsidRDefault="00DD2BE6" w:rsidP="00DD2BE6">
      <w:r>
        <w:t xml:space="preserve">BCAL recognizes that pandemics, epidemics, and other types of outbreaks constitute business disruptions of a special nature. These situations impact not only BCAL as a company, but also its personnel, clients, and vendors. Accordingly, BCAL intends to implement the following procedures during such a situation. </w:t>
      </w:r>
    </w:p>
    <w:p w14:paraId="0576537B" w14:textId="77777777" w:rsidR="00DD2BE6" w:rsidRDefault="00DD2BE6" w:rsidP="00DD2BE6"/>
    <w:p w14:paraId="276D39A7" w14:textId="77777777" w:rsidR="00DD2BE6" w:rsidRDefault="00DD2BE6" w:rsidP="00DD2BE6">
      <w:pPr>
        <w:pStyle w:val="Heading3"/>
      </w:pPr>
      <w:bookmarkStart w:id="236" w:name="_Toc112329219"/>
      <w:r>
        <w:t>General Business Operations</w:t>
      </w:r>
      <w:bookmarkEnd w:id="236"/>
    </w:p>
    <w:p w14:paraId="24497657" w14:textId="77777777" w:rsidR="00DD2BE6" w:rsidRDefault="00DD2BE6" w:rsidP="00DD2BE6"/>
    <w:p w14:paraId="314DA3B3" w14:textId="77777777" w:rsidR="00DD2BE6" w:rsidRDefault="00DD2BE6" w:rsidP="00DD2BE6">
      <w:r>
        <w:t>Promptly, and then intermittently thereafter, BCAL will conduct a high-level assessment of the situation’s impact on business and operations. Specifically, BCAL will identify and address:</w:t>
      </w:r>
    </w:p>
    <w:p w14:paraId="0A8DD76F" w14:textId="77777777" w:rsidR="00DD2BE6" w:rsidRDefault="00DD2BE6" w:rsidP="00DD2BE6">
      <w:pPr>
        <w:ind w:firstLine="720"/>
      </w:pPr>
      <w:r>
        <w:t xml:space="preserve">- any weaknesses or unforeseen issues </w:t>
      </w:r>
    </w:p>
    <w:p w14:paraId="7E8E62C9" w14:textId="77777777" w:rsidR="00DD2BE6" w:rsidRDefault="00DD2BE6" w:rsidP="00DD2BE6">
      <w:pPr>
        <w:ind w:firstLine="720"/>
      </w:pPr>
      <w:r>
        <w:t xml:space="preserve">- any inability to conduct essential operations or operate essential systems </w:t>
      </w:r>
    </w:p>
    <w:p w14:paraId="3770B254" w14:textId="77777777" w:rsidR="00DD2BE6" w:rsidRDefault="00DD2BE6" w:rsidP="00DD2BE6">
      <w:pPr>
        <w:ind w:firstLine="720"/>
      </w:pPr>
      <w:r>
        <w:t xml:space="preserve">- any inability to monitor third party vendors </w:t>
      </w:r>
    </w:p>
    <w:p w14:paraId="79761D59" w14:textId="77777777" w:rsidR="00DD2BE6" w:rsidRDefault="00DD2BE6" w:rsidP="00DD2BE6"/>
    <w:p w14:paraId="4350E18F" w14:textId="77777777" w:rsidR="00DD2BE6" w:rsidRDefault="00DD2BE6" w:rsidP="00DD2BE6">
      <w:pPr>
        <w:pStyle w:val="Heading3"/>
      </w:pPr>
      <w:bookmarkStart w:id="237" w:name="_Toc112329220"/>
      <w:r>
        <w:t>Information Security &amp; Remote Operations</w:t>
      </w:r>
      <w:bookmarkEnd w:id="237"/>
    </w:p>
    <w:p w14:paraId="10E9F91A" w14:textId="77777777" w:rsidR="00DD2BE6" w:rsidRDefault="00DD2BE6" w:rsidP="00DD2BE6"/>
    <w:p w14:paraId="7B061F3A" w14:textId="77777777" w:rsidR="00DD2BE6" w:rsidRDefault="00DD2BE6" w:rsidP="00DD2BE6">
      <w:r>
        <w:t xml:space="preserve">BCAL will also alert personnel to the increase likelihood of phishing attempts and client impersonation schemes related to the situation. For example, bad actors may target individual </w:t>
      </w:r>
      <w:r>
        <w:lastRenderedPageBreak/>
        <w:t xml:space="preserve">staff members with requests for wire transfers posing as a client, emails related to state or federal work from home updates, changes to healthcare benefits, changes in information security policy related to working from home, software required to install on computers </w:t>
      </w:r>
      <w:proofErr w:type="gramStart"/>
      <w:r>
        <w:t>in order to</w:t>
      </w:r>
      <w:proofErr w:type="gramEnd"/>
      <w:r>
        <w:t xml:space="preserve"> work from home, the latest epidemic statistics, or even discounted offers on items in short supply. Accordingly, the firm will refer personnel to BCAL’s cybersecurity best practices and ensure that those practices are up to date.</w:t>
      </w:r>
    </w:p>
    <w:p w14:paraId="34E8EA88" w14:textId="77777777" w:rsidR="009547DD" w:rsidRDefault="009547DD" w:rsidP="00DD2BE6"/>
    <w:p w14:paraId="667A43FD" w14:textId="77777777" w:rsidR="00DD2BE6" w:rsidRDefault="00DD2BE6" w:rsidP="00DD2BE6">
      <w:r>
        <w:t>If necessary, BCAL will also conduct training for its personnel to address (</w:t>
      </w:r>
      <w:proofErr w:type="spellStart"/>
      <w:r>
        <w:t>i</w:t>
      </w:r>
      <w:proofErr w:type="spellEnd"/>
      <w:r>
        <w:t xml:space="preserve">) potential information security issues commonly associated with remote work and (ii) the importance of </w:t>
      </w:r>
      <w:proofErr w:type="gramStart"/>
      <w:r>
        <w:t>protecting non-public client information at all times</w:t>
      </w:r>
      <w:proofErr w:type="gramEnd"/>
      <w:r>
        <w:t xml:space="preserve">. </w:t>
      </w:r>
      <w:proofErr w:type="gramStart"/>
      <w:r>
        <w:t>In particular, advisory</w:t>
      </w:r>
      <w:proofErr w:type="gramEnd"/>
      <w:r>
        <w:t xml:space="preserve"> personnel are instructed to:</w:t>
      </w:r>
    </w:p>
    <w:p w14:paraId="7B8F1FEA" w14:textId="77777777" w:rsidR="00DD2BE6" w:rsidRDefault="00DD2BE6" w:rsidP="0062386B">
      <w:pPr>
        <w:ind w:left="720"/>
      </w:pPr>
      <w:r>
        <w:t xml:space="preserve">- access the internet only from secure </w:t>
      </w:r>
      <w:proofErr w:type="spellStart"/>
      <w:r>
        <w:t>WiFi</w:t>
      </w:r>
      <w:proofErr w:type="spellEnd"/>
      <w:r>
        <w:t xml:space="preserve"> connections or via a virtual private network ("VPN")</w:t>
      </w:r>
    </w:p>
    <w:p w14:paraId="3CC86080" w14:textId="77777777" w:rsidR="00DD2BE6" w:rsidRDefault="00DD2BE6" w:rsidP="0062386B">
      <w:pPr>
        <w:ind w:left="720"/>
      </w:pPr>
      <w:r>
        <w:t xml:space="preserve">- avoid using public </w:t>
      </w:r>
      <w:proofErr w:type="spellStart"/>
      <w:r>
        <w:t>WiFi</w:t>
      </w:r>
      <w:proofErr w:type="spellEnd"/>
      <w:r>
        <w:t xml:space="preserve"> networks, which are vulnerable to exploitation</w:t>
      </w:r>
    </w:p>
    <w:p w14:paraId="6E2AD827" w14:textId="77777777" w:rsidR="00DD2BE6" w:rsidRDefault="00DD2BE6" w:rsidP="0062386B">
      <w:pPr>
        <w:ind w:left="720"/>
      </w:pPr>
      <w:r>
        <w:t>- store any sensitive, non-public information on non-company devices only after taking the proper security protections and obtaining authorization</w:t>
      </w:r>
    </w:p>
    <w:p w14:paraId="7CB33F35" w14:textId="77777777" w:rsidR="00DD2BE6" w:rsidRDefault="00DD2BE6" w:rsidP="00DD2BE6"/>
    <w:p w14:paraId="038CDBF4" w14:textId="77777777" w:rsidR="00DD2BE6" w:rsidRDefault="00DD2BE6" w:rsidP="00DD2BE6">
      <w:r>
        <w:t>If having personnel work remotely, then BCAL will also:</w:t>
      </w:r>
    </w:p>
    <w:p w14:paraId="4DDED151" w14:textId="77777777" w:rsidR="00DD2BE6" w:rsidRDefault="00DD2BE6" w:rsidP="0062386B">
      <w:pPr>
        <w:ind w:left="720"/>
      </w:pPr>
      <w:r>
        <w:t xml:space="preserve">- catalogue systems that cannot be accessed </w:t>
      </w:r>
      <w:proofErr w:type="gramStart"/>
      <w:r>
        <w:t>remotely, if</w:t>
      </w:r>
      <w:proofErr w:type="gramEnd"/>
      <w:r>
        <w:t xml:space="preserve"> any </w:t>
      </w:r>
    </w:p>
    <w:p w14:paraId="7810FAAC" w14:textId="77777777" w:rsidR="00DD2BE6" w:rsidRDefault="00DD2BE6" w:rsidP="0062386B">
      <w:pPr>
        <w:ind w:left="720"/>
      </w:pPr>
      <w:r>
        <w:t>- shut down non-essential hardware (e.g., computers)</w:t>
      </w:r>
    </w:p>
    <w:p w14:paraId="3E6D880E" w14:textId="77777777" w:rsidR="00DD2BE6" w:rsidRDefault="00DD2BE6" w:rsidP="0062386B">
      <w:pPr>
        <w:ind w:left="720"/>
      </w:pPr>
      <w:r>
        <w:t>- lock its physical storage (e.g., file cabinets) and all office access</w:t>
      </w:r>
    </w:p>
    <w:p w14:paraId="0B094666" w14:textId="77777777" w:rsidR="00DD2BE6" w:rsidRDefault="00DD2BE6" w:rsidP="0062386B">
      <w:pPr>
        <w:ind w:left="720"/>
      </w:pPr>
      <w:r>
        <w:t xml:space="preserve">- check in with building management, if applicable, to determine current security at the facility </w:t>
      </w:r>
    </w:p>
    <w:p w14:paraId="7DDE6B34" w14:textId="77777777" w:rsidR="00DD2BE6" w:rsidRDefault="00DD2BE6" w:rsidP="0062386B">
      <w:pPr>
        <w:ind w:left="720"/>
      </w:pPr>
      <w:r>
        <w:t xml:space="preserve">- require that firm personnel continue following advertising guidelines for applicable communications </w:t>
      </w:r>
    </w:p>
    <w:p w14:paraId="58C393EA" w14:textId="77777777" w:rsidR="00DD2BE6" w:rsidRDefault="00DD2BE6" w:rsidP="0062386B">
      <w:pPr>
        <w:ind w:left="720"/>
      </w:pPr>
      <w:r>
        <w:t>- ensure electronic cataloguing of communication is still taking place</w:t>
      </w:r>
    </w:p>
    <w:p w14:paraId="620E52BF" w14:textId="77777777" w:rsidR="00DD2BE6" w:rsidRDefault="00DD2BE6" w:rsidP="0062386B">
      <w:pPr>
        <w:ind w:left="720"/>
      </w:pPr>
      <w:r>
        <w:t xml:space="preserve">- continue to document all interactions with clients, regardless of the medium of interaction </w:t>
      </w:r>
    </w:p>
    <w:p w14:paraId="5A8941F3" w14:textId="77777777" w:rsidR="00DD2BE6" w:rsidRDefault="00DD2BE6" w:rsidP="0062386B">
      <w:pPr>
        <w:ind w:left="720"/>
      </w:pPr>
      <w:r>
        <w:t xml:space="preserve">- update BCAL’s business continuity plan as needed </w:t>
      </w:r>
    </w:p>
    <w:p w14:paraId="5EB3FBF0" w14:textId="77777777" w:rsidR="00DD2BE6" w:rsidRDefault="00DD2BE6" w:rsidP="00DD2BE6"/>
    <w:p w14:paraId="39D51F46" w14:textId="77777777" w:rsidR="00DD2BE6" w:rsidRDefault="00DD2BE6" w:rsidP="00DD2BE6">
      <w:pPr>
        <w:pStyle w:val="Heading3"/>
      </w:pPr>
      <w:bookmarkStart w:id="238" w:name="_Toc112329221"/>
      <w:r>
        <w:t>Third Party Vendors</w:t>
      </w:r>
      <w:bookmarkEnd w:id="238"/>
    </w:p>
    <w:p w14:paraId="401D8849" w14:textId="77777777" w:rsidR="00DD2BE6" w:rsidRDefault="00DD2BE6" w:rsidP="00DD2BE6"/>
    <w:p w14:paraId="480239C7" w14:textId="77777777" w:rsidR="00DD2BE6" w:rsidRDefault="00DD2BE6" w:rsidP="00DD2BE6">
      <w:r>
        <w:t>If appropriate, BCAL will endeavor to discuss with vendors the following:</w:t>
      </w:r>
    </w:p>
    <w:p w14:paraId="186F584B" w14:textId="77777777" w:rsidR="00DD2BE6" w:rsidRDefault="00DD2BE6" w:rsidP="00DD2BE6">
      <w:pPr>
        <w:ind w:firstLine="720"/>
      </w:pPr>
      <w:r>
        <w:t>- the vendor’s business continuity efforts</w:t>
      </w:r>
    </w:p>
    <w:p w14:paraId="029AF64A" w14:textId="77777777" w:rsidR="00DD2BE6" w:rsidRDefault="00DD2BE6" w:rsidP="00DD2BE6">
      <w:pPr>
        <w:ind w:firstLine="720"/>
      </w:pPr>
      <w:r>
        <w:t xml:space="preserve">- the vendor’s disaster recovery plans </w:t>
      </w:r>
    </w:p>
    <w:p w14:paraId="0DE71B79" w14:textId="77777777" w:rsidR="00DD2BE6" w:rsidRDefault="00DD2BE6" w:rsidP="008F1058">
      <w:pPr>
        <w:ind w:firstLine="720"/>
      </w:pPr>
      <w:r>
        <w:t>- the vendor’s reliance on, and communications to date with, the vendor’s vendors</w:t>
      </w:r>
    </w:p>
    <w:p w14:paraId="7615B956" w14:textId="77777777" w:rsidR="008F1058" w:rsidRDefault="008F1058" w:rsidP="008F1058"/>
    <w:p w14:paraId="3A741AEB" w14:textId="77777777" w:rsidR="00DD2BE6" w:rsidRDefault="00DD2BE6" w:rsidP="00DD2BE6">
      <w:pPr>
        <w:pStyle w:val="Heading3"/>
      </w:pPr>
      <w:bookmarkStart w:id="239" w:name="_Toc112329222"/>
      <w:r>
        <w:t>Company Personnel</w:t>
      </w:r>
      <w:bookmarkEnd w:id="239"/>
    </w:p>
    <w:p w14:paraId="13397AD2" w14:textId="77777777" w:rsidR="00DD2BE6" w:rsidRDefault="00DD2BE6" w:rsidP="00DD2BE6"/>
    <w:p w14:paraId="1F298EC7" w14:textId="77777777" w:rsidR="00DD2BE6" w:rsidRDefault="00DD2BE6" w:rsidP="00DD2BE6">
      <w:r>
        <w:t xml:space="preserve">If appropriate, BCAL will limit or altogether avoid in-person meeting with clients and advisory personnel and allow or require (as appropriate) personnel to work remotely.  Any personnel that </w:t>
      </w:r>
      <w:proofErr w:type="gramStart"/>
      <w:r>
        <w:t>is</w:t>
      </w:r>
      <w:proofErr w:type="gramEnd"/>
      <w:r>
        <w:t xml:space="preserve"> limited in their ability to work remotely, will immediately inform their supervisor. Limitations include but are not limited to:</w:t>
      </w:r>
    </w:p>
    <w:p w14:paraId="18571C85" w14:textId="77777777" w:rsidR="00DD2BE6" w:rsidRDefault="00DD2BE6" w:rsidP="00DD2BE6">
      <w:pPr>
        <w:ind w:firstLine="720"/>
      </w:pPr>
      <w:r>
        <w:t>- Inadequate hardware, software, or other systems</w:t>
      </w:r>
    </w:p>
    <w:p w14:paraId="60EDE4F1" w14:textId="77777777" w:rsidR="00DD2BE6" w:rsidRDefault="00DD2BE6" w:rsidP="00DD2BE6">
      <w:pPr>
        <w:ind w:firstLine="720"/>
      </w:pPr>
      <w:r>
        <w:t>- Need to perform caregiving services for children or other persons</w:t>
      </w:r>
    </w:p>
    <w:p w14:paraId="2174EE75" w14:textId="77777777" w:rsidR="00DD2BE6" w:rsidRDefault="00DD2BE6" w:rsidP="00DD2BE6">
      <w:pPr>
        <w:ind w:firstLine="720"/>
      </w:pPr>
      <w:r>
        <w:t>- Physical incapacity</w:t>
      </w:r>
    </w:p>
    <w:p w14:paraId="1DECD07A" w14:textId="77777777" w:rsidR="00DD2BE6" w:rsidRDefault="00DD2BE6" w:rsidP="00DD2BE6"/>
    <w:p w14:paraId="2106A739" w14:textId="77777777" w:rsidR="00DD2BE6" w:rsidRDefault="00DD2BE6" w:rsidP="00DD2BE6">
      <w:r>
        <w:lastRenderedPageBreak/>
        <w:t>If essential personnel are limited in their ability to work remotely, then the firm will determine if alternate or temporary personnel are available to perform necessary functions.  Additionally, BCAL will conduct check-ins with advisory personnel no less than weekly regarding remote work conditions.</w:t>
      </w:r>
    </w:p>
    <w:p w14:paraId="1749F373" w14:textId="77777777" w:rsidR="00DD2BE6" w:rsidRPr="00C56A34" w:rsidRDefault="00DD2BE6" w:rsidP="004F4C85"/>
    <w:p w14:paraId="0B0D5008" w14:textId="77777777" w:rsidR="004F4C85" w:rsidRPr="00C56A34" w:rsidRDefault="004F4C85" w:rsidP="004F4C85">
      <w:pPr>
        <w:pStyle w:val="Heading2"/>
      </w:pPr>
      <w:bookmarkStart w:id="240" w:name="_Toc112329223"/>
      <w:r w:rsidRPr="00C56A34">
        <w:t>Approval and Execution Authority</w:t>
      </w:r>
      <w:bookmarkEnd w:id="240"/>
    </w:p>
    <w:p w14:paraId="18C400CD" w14:textId="77777777" w:rsidR="004F4C85" w:rsidRPr="00C56A34" w:rsidRDefault="004F4C85" w:rsidP="004F4C85"/>
    <w:p w14:paraId="325F6D4C" w14:textId="77777777" w:rsidR="004F4C85" w:rsidRPr="00C56A34" w:rsidRDefault="004F4C85" w:rsidP="004F4C85">
      <w:pPr>
        <w:pStyle w:val="Normal1"/>
        <w:spacing w:after="0" w:line="240" w:lineRule="auto"/>
        <w:contextualSpacing w:val="0"/>
        <w:rPr>
          <w:rFonts w:ascii="Book Antiqua" w:hAnsi="Book Antiqua"/>
        </w:rPr>
      </w:pPr>
      <w:r w:rsidRPr="00C56A34">
        <w:rPr>
          <w:rFonts w:ascii="Book Antiqua" w:hAnsi="Book Antiqua"/>
        </w:rPr>
        <w:t>The CCO is responsible for approving the plan and for conducting the required annual review. The CCO has the authority to execute this BCP.</w:t>
      </w:r>
    </w:p>
    <w:p w14:paraId="11F0D8A0" w14:textId="77777777" w:rsidR="004F4C85" w:rsidRPr="00C56A34" w:rsidRDefault="004F4C85" w:rsidP="004F4C85"/>
    <w:p w14:paraId="5FB327B2" w14:textId="77777777" w:rsidR="004F4C85" w:rsidRPr="00C56A34" w:rsidRDefault="004F4C85" w:rsidP="004F4C85">
      <w:pPr>
        <w:pStyle w:val="Heading2"/>
      </w:pPr>
      <w:bookmarkStart w:id="241" w:name="_Toc112329224"/>
      <w:r w:rsidRPr="00C56A34">
        <w:t>Plan Location and Access</w:t>
      </w:r>
      <w:bookmarkEnd w:id="241"/>
      <w:r w:rsidRPr="00C56A34">
        <w:t xml:space="preserve"> </w:t>
      </w:r>
    </w:p>
    <w:p w14:paraId="7706D2FE" w14:textId="77777777" w:rsidR="004F4C85" w:rsidRPr="00C56A34" w:rsidRDefault="004F4C85" w:rsidP="004F4C85"/>
    <w:p w14:paraId="5BD959BA" w14:textId="77777777" w:rsidR="004F4C85" w:rsidRPr="00C56A34" w:rsidRDefault="004F4C85" w:rsidP="004F4C85">
      <w:bookmarkStart w:id="242" w:name="BCPLocationAccess"/>
      <w:r>
        <w:rPr>
          <w:color w:val="000000"/>
        </w:rPr>
        <w:t>BCAL maintains copies of its BCP and annual reviews, and all changes that have been made. A physical copy of the BCP is stored with the company’s Written Policies and Procedures Manual, which is kept in the following location: In the President and CEO's office in the safe. An electronic copy of this plan is stored: As a PDF file on the firm's Dropbox in a folder entitled "Business Continuity Plan.".</w:t>
      </w:r>
      <w:bookmarkEnd w:id="242"/>
    </w:p>
    <w:p w14:paraId="3C540D5C" w14:textId="77777777" w:rsidR="00C6315F" w:rsidRDefault="00C6315F">
      <w:pPr>
        <w:pStyle w:val="NoSpacing"/>
        <w:jc w:val="both"/>
        <w:rPr>
          <w:rFonts w:ascii="Book Antiqua" w:hAnsi="Book Antiqua"/>
        </w:rPr>
      </w:pPr>
    </w:p>
    <w:p w14:paraId="7F9165A0" w14:textId="77777777" w:rsidR="00C6315F" w:rsidRDefault="00437E70">
      <w:pPr>
        <w:pStyle w:val="NoSpacing"/>
        <w:jc w:val="both"/>
        <w:rPr>
          <w:rFonts w:ascii="Book Antiqua" w:hAnsi="Book Antiqua"/>
        </w:rPr>
      </w:pPr>
      <w:r>
        <w:rPr>
          <w:rFonts w:ascii="Book Antiqua"/>
          <w:color w:val="000000"/>
        </w:rPr>
        <w:t>Each employee is given a copy of the plan and notified of the location/file within BCAL</w:t>
      </w:r>
      <w:r>
        <w:rPr>
          <w:rFonts w:ascii="Book Antiqua"/>
          <w:color w:val="000000"/>
        </w:rPr>
        <w:t>’</w:t>
      </w:r>
      <w:r>
        <w:rPr>
          <w:rFonts w:ascii="Book Antiqua"/>
          <w:color w:val="000000"/>
        </w:rPr>
        <w:t>s electronic systems to which employees have access. Physical copies need to be returned upon termination of employment with the firm.</w:t>
      </w:r>
    </w:p>
    <w:p w14:paraId="07F497DA" w14:textId="77777777" w:rsidR="004F4C85" w:rsidRPr="00C56A34" w:rsidRDefault="004F4C85" w:rsidP="004F4C85"/>
    <w:p w14:paraId="4D7228E3" w14:textId="77777777" w:rsidR="004F4C85" w:rsidRPr="00C56A34" w:rsidRDefault="004F4C85" w:rsidP="004F4C85">
      <w:pPr>
        <w:pStyle w:val="Heading2"/>
      </w:pPr>
      <w:bookmarkStart w:id="243" w:name="_Toc112329225"/>
      <w:r w:rsidRPr="00C56A34">
        <w:t>Office Locations</w:t>
      </w:r>
      <w:bookmarkEnd w:id="243"/>
    </w:p>
    <w:p w14:paraId="2F976A20" w14:textId="77777777" w:rsidR="004F4C85" w:rsidRPr="00C56A34" w:rsidRDefault="004F4C85" w:rsidP="004F4C85"/>
    <w:p w14:paraId="5ECF2969" w14:textId="77777777" w:rsidR="004F4C85" w:rsidRPr="00C56A34" w:rsidRDefault="004F4C85" w:rsidP="004F4C85">
      <w:bookmarkStart w:id="244" w:name="BCPOfficeLocations"/>
      <w:proofErr w:type="gramStart"/>
      <w:r>
        <w:rPr>
          <w:color w:val="000000"/>
        </w:rPr>
        <w:t>BCAL‘</w:t>
      </w:r>
      <w:proofErr w:type="gramEnd"/>
      <w:r>
        <w:rPr>
          <w:color w:val="000000"/>
        </w:rPr>
        <w:t>s primary office address and phone number are:</w:t>
      </w:r>
      <w:bookmarkEnd w:id="244"/>
    </w:p>
    <w:p w14:paraId="4C748E8A" w14:textId="77777777" w:rsidR="00C6315F" w:rsidRDefault="00C6315F">
      <w:pPr>
        <w:pStyle w:val="NoSpacing"/>
        <w:jc w:val="both"/>
        <w:rPr>
          <w:rFonts w:ascii="Book Antiqua" w:hAnsi="Book Antiqua"/>
        </w:rPr>
      </w:pPr>
    </w:p>
    <w:p w14:paraId="0551B8E7" w14:textId="77777777" w:rsidR="00A92274" w:rsidRDefault="00A92274">
      <w:pPr>
        <w:pStyle w:val="NoSpacing"/>
        <w:rPr>
          <w:rFonts w:ascii="Book Antiqua"/>
          <w:color w:val="000000"/>
        </w:rPr>
      </w:pPr>
      <w:r>
        <w:rPr>
          <w:rFonts w:ascii="Book Antiqua"/>
          <w:color w:val="000000"/>
        </w:rPr>
        <w:t>165 Inland Ridge Way</w:t>
      </w:r>
    </w:p>
    <w:p w14:paraId="2E8D2577" w14:textId="2AE9A175" w:rsidR="00C6315F" w:rsidRDefault="00A92274">
      <w:pPr>
        <w:pStyle w:val="NoSpacing"/>
        <w:rPr>
          <w:rFonts w:ascii="Book Antiqua" w:hAnsi="Book Antiqua"/>
        </w:rPr>
      </w:pPr>
      <w:r>
        <w:rPr>
          <w:rFonts w:ascii="Book Antiqua"/>
          <w:color w:val="000000"/>
        </w:rPr>
        <w:t>Atlanta, GA 30342</w:t>
      </w:r>
      <w:r w:rsidR="00437E70">
        <w:rPr>
          <w:rFonts w:ascii="Book Antiqua"/>
          <w:color w:val="000000"/>
        </w:rPr>
        <w:br/>
        <w:t>United States</w:t>
      </w:r>
      <w:r w:rsidR="00437E70">
        <w:rPr>
          <w:rFonts w:ascii="Book Antiqua"/>
          <w:color w:val="000000"/>
        </w:rPr>
        <w:br/>
        <w:t>8035304558</w:t>
      </w:r>
    </w:p>
    <w:p w14:paraId="77E31E31" w14:textId="77777777" w:rsidR="00C6315F" w:rsidRDefault="00C6315F">
      <w:pPr>
        <w:pStyle w:val="NoSpacing"/>
        <w:jc w:val="both"/>
        <w:rPr>
          <w:rFonts w:ascii="Book Antiqua" w:hAnsi="Book Antiqua"/>
        </w:rPr>
      </w:pPr>
    </w:p>
    <w:p w14:paraId="5F0A4771" w14:textId="77777777" w:rsidR="00C6315F" w:rsidRDefault="00437E70">
      <w:pPr>
        <w:pStyle w:val="NoSpacing"/>
        <w:jc w:val="both"/>
        <w:rPr>
          <w:rFonts w:ascii="Book Antiqua" w:hAnsi="Book Antiqua"/>
        </w:rPr>
      </w:pPr>
      <w:r>
        <w:rPr>
          <w:rFonts w:ascii="Book Antiqua"/>
          <w:color w:val="000000"/>
        </w:rPr>
        <w:t xml:space="preserve">BCAL engages in client servicing, order taking and entry at this location. </w:t>
      </w:r>
    </w:p>
    <w:p w14:paraId="2863ADD1" w14:textId="77777777" w:rsidR="004F4C85" w:rsidRPr="00C56A34" w:rsidRDefault="004F4C85" w:rsidP="004F4C85"/>
    <w:p w14:paraId="130FF6C2" w14:textId="77777777" w:rsidR="004F4C85" w:rsidRPr="00C56A34" w:rsidRDefault="004F4C85" w:rsidP="004F4C85">
      <w:pPr>
        <w:pStyle w:val="Heading2"/>
      </w:pPr>
      <w:bookmarkStart w:id="245" w:name="_Toc112329226"/>
      <w:r w:rsidRPr="00C56A34">
        <w:t>Alternative Physical Location(s) of Employees</w:t>
      </w:r>
      <w:bookmarkEnd w:id="245"/>
    </w:p>
    <w:p w14:paraId="667A1D0F" w14:textId="77777777" w:rsidR="004F4C85" w:rsidRPr="00C56A34" w:rsidRDefault="004F4C85" w:rsidP="004F4C85"/>
    <w:p w14:paraId="75B9A535" w14:textId="77777777" w:rsidR="004F4C85" w:rsidRPr="00C56A34" w:rsidRDefault="004F4C85" w:rsidP="004F4C85">
      <w:bookmarkStart w:id="246" w:name="BCPAltLocs"/>
      <w:r>
        <w:rPr>
          <w:color w:val="000000"/>
        </w:rPr>
        <w:t xml:space="preserve">In the event of an SBD that makes it impossible or impractical to use any or </w:t>
      </w:r>
      <w:proofErr w:type="gramStart"/>
      <w:r>
        <w:rPr>
          <w:color w:val="000000"/>
        </w:rPr>
        <w:t>all of</w:t>
      </w:r>
      <w:proofErr w:type="gramEnd"/>
      <w:r>
        <w:rPr>
          <w:color w:val="000000"/>
        </w:rPr>
        <w:t xml:space="preserve"> the company offices, BCAL will move its staff from affected offices to the closest of its unaffected office locations. </w:t>
      </w:r>
      <w:bookmarkEnd w:id="246"/>
    </w:p>
    <w:p w14:paraId="6E03DD82" w14:textId="77777777" w:rsidR="00C6315F" w:rsidRDefault="00C6315F">
      <w:pPr>
        <w:pStyle w:val="NoSpacing"/>
        <w:jc w:val="both"/>
        <w:rPr>
          <w:rFonts w:ascii="Book Antiqua" w:hAnsi="Book Antiqua"/>
        </w:rPr>
      </w:pPr>
    </w:p>
    <w:p w14:paraId="2555BCCA" w14:textId="77777777" w:rsidR="00C6315F" w:rsidRDefault="00437E70">
      <w:pPr>
        <w:pStyle w:val="NoSpacing"/>
        <w:jc w:val="both"/>
        <w:rPr>
          <w:rFonts w:ascii="Book Antiqua" w:hAnsi="Book Antiqua"/>
        </w:rPr>
      </w:pPr>
      <w:r>
        <w:rPr>
          <w:rFonts w:ascii="Book Antiqua"/>
          <w:color w:val="000000"/>
        </w:rPr>
        <w:t xml:space="preserve">If </w:t>
      </w:r>
      <w:proofErr w:type="gramStart"/>
      <w:r>
        <w:rPr>
          <w:rFonts w:ascii="Book Antiqua"/>
          <w:color w:val="000000"/>
        </w:rPr>
        <w:t>BCAL</w:t>
      </w:r>
      <w:r>
        <w:rPr>
          <w:rFonts w:ascii="Book Antiqua"/>
          <w:color w:val="000000"/>
        </w:rPr>
        <w:t>‘</w:t>
      </w:r>
      <w:proofErr w:type="gramEnd"/>
      <w:r>
        <w:rPr>
          <w:rFonts w:ascii="Book Antiqua"/>
          <w:color w:val="000000"/>
        </w:rPr>
        <w:t>s other office locations are not available, it will move the firm operations to:</w:t>
      </w:r>
    </w:p>
    <w:p w14:paraId="65384EE6" w14:textId="77777777" w:rsidR="00C6315F" w:rsidRDefault="00C6315F">
      <w:pPr>
        <w:pStyle w:val="NoSpacing"/>
        <w:jc w:val="both"/>
        <w:rPr>
          <w:rFonts w:ascii="Book Antiqua" w:hAnsi="Book Antiqua"/>
        </w:rPr>
      </w:pPr>
    </w:p>
    <w:p w14:paraId="3C37AC44" w14:textId="77777777" w:rsidR="00C6315F" w:rsidRDefault="00437E70">
      <w:pPr>
        <w:pStyle w:val="NoSpacing"/>
        <w:rPr>
          <w:rFonts w:ascii="Book Antiqua" w:hAnsi="Book Antiqua"/>
        </w:rPr>
      </w:pPr>
      <w:r>
        <w:rPr>
          <w:rFonts w:ascii="Book Antiqua"/>
          <w:color w:val="000000"/>
        </w:rPr>
        <w:t>165 Inland Ridge Way</w:t>
      </w:r>
      <w:r>
        <w:rPr>
          <w:rFonts w:ascii="Book Antiqua"/>
          <w:color w:val="000000"/>
        </w:rPr>
        <w:br/>
        <w:t>Atlanta, GA 30342</w:t>
      </w:r>
      <w:r>
        <w:rPr>
          <w:rFonts w:ascii="Book Antiqua"/>
          <w:color w:val="000000"/>
        </w:rPr>
        <w:br/>
        <w:t>United States</w:t>
      </w:r>
      <w:r>
        <w:rPr>
          <w:rFonts w:ascii="Book Antiqua"/>
          <w:color w:val="000000"/>
        </w:rPr>
        <w:br/>
        <w:t>4042742992</w:t>
      </w:r>
    </w:p>
    <w:p w14:paraId="3ED876F5" w14:textId="77777777" w:rsidR="004F4C85" w:rsidRPr="00C56A34" w:rsidRDefault="004F4C85" w:rsidP="004F4C85"/>
    <w:p w14:paraId="11586F12" w14:textId="77777777" w:rsidR="004F4C85" w:rsidRPr="00C56A34" w:rsidRDefault="004F4C85" w:rsidP="004F4C85">
      <w:pPr>
        <w:pStyle w:val="Heading2"/>
      </w:pPr>
      <w:bookmarkStart w:id="247" w:name="BCPClientAccessFundsHeader"/>
      <w:bookmarkStart w:id="248" w:name="_Toc112329227"/>
      <w:bookmarkEnd w:id="247"/>
      <w:r w:rsidRPr="00C56A34">
        <w:t>Clients’ Access to Funds and Securities</w:t>
      </w:r>
      <w:bookmarkEnd w:id="248"/>
    </w:p>
    <w:p w14:paraId="08A9C5C2" w14:textId="77777777" w:rsidR="004F4C85" w:rsidRPr="00C56A34" w:rsidRDefault="004F4C85" w:rsidP="004F4C85"/>
    <w:p w14:paraId="74144A23" w14:textId="77777777" w:rsidR="004F4C85" w:rsidRPr="00C56A34" w:rsidRDefault="004F4C85" w:rsidP="004F4C85">
      <w:bookmarkStart w:id="249" w:name="BCPClientAccessFunds"/>
      <w:r>
        <w:rPr>
          <w:color w:val="000000"/>
        </w:rPr>
        <w:t xml:space="preserve">BCAL does not maintain physical custody of clients’ funds or securities, which are maintained at its brokerage firm. In the event of an internal or external SBD, if telephone service and internet service are available, </w:t>
      </w:r>
      <w:proofErr w:type="gramStart"/>
      <w:r>
        <w:rPr>
          <w:color w:val="000000"/>
        </w:rPr>
        <w:t>BCAL‘</w:t>
      </w:r>
      <w:proofErr w:type="gramEnd"/>
      <w:r>
        <w:rPr>
          <w:color w:val="000000"/>
        </w:rPr>
        <w:t>s investment adviser representatives (IARs) will take customers’ orders or instructions from its alternative locations, phone numbers, websites or alternative email addresses and contact its brokerage firm on their behalf. If internet access is available, BCAL will post on its website that clients may access their funds and securities by contacting it.</w:t>
      </w:r>
      <w:bookmarkEnd w:id="249"/>
    </w:p>
    <w:p w14:paraId="496D166D" w14:textId="77777777" w:rsidR="004F4C85" w:rsidRPr="00C56A34" w:rsidRDefault="004F4C85" w:rsidP="004F4C85"/>
    <w:p w14:paraId="79023B38" w14:textId="77777777" w:rsidR="004F4C85" w:rsidRPr="00C56A34" w:rsidRDefault="004F4C85" w:rsidP="004F4C85">
      <w:pPr>
        <w:pStyle w:val="Heading2"/>
      </w:pPr>
      <w:bookmarkStart w:id="250" w:name="_Toc112329228"/>
      <w:r w:rsidRPr="00C56A34">
        <w:t>Data Back-Up and Recovery (Hard Copy and Electronic)</w:t>
      </w:r>
      <w:bookmarkEnd w:id="250"/>
    </w:p>
    <w:p w14:paraId="65A6DB90" w14:textId="77777777" w:rsidR="004F4C85" w:rsidRPr="00C56A34" w:rsidRDefault="004F4C85" w:rsidP="004F4C85"/>
    <w:p w14:paraId="4D4205D8" w14:textId="77777777" w:rsidR="004F4C85" w:rsidRPr="00C56A34" w:rsidRDefault="004F4C85" w:rsidP="004F4C85">
      <w:bookmarkStart w:id="251" w:name="BCPDataBackup"/>
      <w:r>
        <w:rPr>
          <w:color w:val="000000"/>
        </w:rPr>
        <w:t xml:space="preserve">BCAL maintains its primary hard copy books and records and its electronic records at its primary office. </w:t>
      </w:r>
      <w:bookmarkEnd w:id="251"/>
    </w:p>
    <w:p w14:paraId="78E703D6" w14:textId="77777777" w:rsidR="00C6315F" w:rsidRDefault="00C6315F">
      <w:pPr>
        <w:pStyle w:val="NoSpacing"/>
        <w:jc w:val="both"/>
        <w:rPr>
          <w:rFonts w:ascii="Book Antiqua" w:hAnsi="Book Antiqua"/>
        </w:rPr>
      </w:pPr>
    </w:p>
    <w:p w14:paraId="518B16D0" w14:textId="77777777" w:rsidR="00C6315F" w:rsidRDefault="00437E70">
      <w:pPr>
        <w:pStyle w:val="NoSpacing"/>
        <w:jc w:val="both"/>
        <w:rPr>
          <w:rFonts w:ascii="Book Antiqua" w:hAnsi="Book Antiqua"/>
        </w:rPr>
      </w:pPr>
      <w:r>
        <w:rPr>
          <w:rFonts w:ascii="Book Antiqua"/>
          <w:color w:val="000000"/>
        </w:rPr>
        <w:t>The firm</w:t>
      </w:r>
      <w:r>
        <w:rPr>
          <w:rFonts w:ascii="Book Antiqua"/>
          <w:color w:val="000000"/>
        </w:rPr>
        <w:t>’</w:t>
      </w:r>
      <w:r>
        <w:rPr>
          <w:rFonts w:ascii="Book Antiqua"/>
          <w:color w:val="000000"/>
        </w:rPr>
        <w:t xml:space="preserve">s CCO is responsible for the maintenance of these books and records. BCAL maintains the following document types and forms that are not transmitted to its brokerage firm: Investment Policy Statements, Client </w:t>
      </w:r>
      <w:proofErr w:type="gramStart"/>
      <w:r>
        <w:rPr>
          <w:rFonts w:ascii="Book Antiqua"/>
          <w:color w:val="000000"/>
        </w:rPr>
        <w:t>Contracts</w:t>
      </w:r>
      <w:proofErr w:type="gramEnd"/>
      <w:r>
        <w:rPr>
          <w:rFonts w:ascii="Book Antiqua"/>
          <w:color w:val="000000"/>
        </w:rPr>
        <w:t xml:space="preserve"> and other related documents.</w:t>
      </w:r>
    </w:p>
    <w:p w14:paraId="5FF6FCF5" w14:textId="77777777" w:rsidR="00C6315F" w:rsidRDefault="00C6315F">
      <w:pPr>
        <w:pStyle w:val="NoSpacing"/>
        <w:jc w:val="both"/>
        <w:rPr>
          <w:rFonts w:ascii="Book Antiqua" w:hAnsi="Book Antiqua"/>
        </w:rPr>
      </w:pPr>
    </w:p>
    <w:p w14:paraId="21532337" w14:textId="77777777" w:rsidR="00C6315F" w:rsidRDefault="00437E70">
      <w:pPr>
        <w:pStyle w:val="NoSpacing"/>
        <w:jc w:val="both"/>
        <w:rPr>
          <w:rFonts w:ascii="Book Antiqua" w:hAnsi="Book Antiqua"/>
        </w:rPr>
      </w:pPr>
      <w:r>
        <w:rPr>
          <w:rFonts w:ascii="Book Antiqua"/>
          <w:color w:val="000000"/>
        </w:rPr>
        <w:t>The firm backs up its electronic records daily by online digital backup and keeps a copy at Dropbox.</w:t>
      </w:r>
    </w:p>
    <w:p w14:paraId="0D7AB127" w14:textId="77777777" w:rsidR="00C6315F" w:rsidRDefault="00C6315F">
      <w:pPr>
        <w:pStyle w:val="NoSpacing"/>
        <w:jc w:val="both"/>
        <w:rPr>
          <w:rFonts w:ascii="Book Antiqua" w:hAnsi="Book Antiqua"/>
        </w:rPr>
      </w:pPr>
    </w:p>
    <w:p w14:paraId="36EAD32D" w14:textId="77777777" w:rsidR="00C6315F" w:rsidRDefault="00437E70">
      <w:pPr>
        <w:pStyle w:val="NoSpacing"/>
        <w:jc w:val="both"/>
        <w:rPr>
          <w:rFonts w:ascii="Book Antiqua" w:hAnsi="Book Antiqua"/>
        </w:rPr>
      </w:pPr>
      <w:r>
        <w:rPr>
          <w:rFonts w:ascii="Book Antiqua"/>
          <w:color w:val="000000"/>
        </w:rPr>
        <w:t>In the event of an internal or external SBD that causes the loss of its paper records, BCAL will physically recover them from its back-up site(s). If its primary site is inoperable, BCAL will continue operations from its back-up site or an alternate location. For the loss of electronic records, it will either physically recover the storage media or electronically recover data from its back-up site(s). If its primary site is inoperable, BCAL will continue operations from its back-up site or an alternate location. BCAL obtains the Business Continuity Plans of its electronic storage partners for access to its records in case of a regional event.</w:t>
      </w:r>
    </w:p>
    <w:p w14:paraId="69B42D0D" w14:textId="77777777" w:rsidR="004F4C85" w:rsidRPr="00C56A34" w:rsidRDefault="004F4C85" w:rsidP="004F4C85"/>
    <w:p w14:paraId="40314568" w14:textId="77777777" w:rsidR="004F4C85" w:rsidRPr="00C56A34" w:rsidRDefault="004F4C85" w:rsidP="004F4C85">
      <w:pPr>
        <w:pStyle w:val="Heading2"/>
      </w:pPr>
      <w:bookmarkStart w:id="252" w:name="_Toc112329229"/>
      <w:r w:rsidRPr="00C56A34">
        <w:t>Operational Assessments</w:t>
      </w:r>
      <w:bookmarkEnd w:id="252"/>
      <w:r w:rsidRPr="00C56A34">
        <w:t xml:space="preserve"> </w:t>
      </w:r>
    </w:p>
    <w:p w14:paraId="3D408005" w14:textId="77777777" w:rsidR="004F4C85" w:rsidRPr="00C56A34" w:rsidRDefault="004F4C85" w:rsidP="004F4C85"/>
    <w:p w14:paraId="6E7C2677" w14:textId="77777777" w:rsidR="004F4C85" w:rsidRPr="00C56A34" w:rsidRDefault="004F4C85" w:rsidP="004F4C85">
      <w:bookmarkStart w:id="253" w:name="BCPOperationalAssessments"/>
      <w:r>
        <w:rPr>
          <w:b/>
          <w:i/>
          <w:color w:val="000000"/>
          <w:sz w:val="26"/>
        </w:rPr>
        <w:t>Operational Risk</w:t>
      </w:r>
      <w:bookmarkEnd w:id="253"/>
    </w:p>
    <w:p w14:paraId="2BDC9D97" w14:textId="77777777" w:rsidR="00C6315F" w:rsidRDefault="00C6315F">
      <w:pPr>
        <w:pStyle w:val="NoSpacing"/>
        <w:jc w:val="both"/>
        <w:rPr>
          <w:rFonts w:ascii="Book Antiqua" w:hAnsi="Book Antiqua"/>
        </w:rPr>
      </w:pPr>
    </w:p>
    <w:p w14:paraId="49967528" w14:textId="77777777" w:rsidR="00C6315F" w:rsidRDefault="00437E70">
      <w:pPr>
        <w:pStyle w:val="NoSpacing"/>
        <w:jc w:val="both"/>
        <w:rPr>
          <w:rFonts w:ascii="Book Antiqua" w:hAnsi="Book Antiqua"/>
        </w:rPr>
      </w:pPr>
      <w:r>
        <w:rPr>
          <w:rFonts w:ascii="Book Antiqua"/>
          <w:color w:val="000000"/>
        </w:rPr>
        <w:t>In the event of an SBD, BCAL will immediately identify what means will permit it to communicate with its clients, employees, critical business constituents, and regulators. Although the effects of an SBD will determine the means of alternative communication, the communications options BCAL will employ will include its website, telephone voice mail, secure email, etc. In addition, BCAL will retrieve its key activity records as described in the section above, Data Back-Up and Recovery (Hard Copy and Electronic). Employees will establish contact with the firm</w:t>
      </w:r>
      <w:r>
        <w:rPr>
          <w:rFonts w:ascii="Book Antiqua"/>
          <w:color w:val="000000"/>
        </w:rPr>
        <w:t>’</w:t>
      </w:r>
      <w:r>
        <w:rPr>
          <w:rFonts w:ascii="Book Antiqua"/>
          <w:color w:val="000000"/>
        </w:rPr>
        <w:t>s Emergency Contacts and communicate key firm directives as they apply to operating the business whether it be from a new location, each employee</w:t>
      </w:r>
      <w:r>
        <w:rPr>
          <w:rFonts w:ascii="Book Antiqua"/>
          <w:color w:val="000000"/>
        </w:rPr>
        <w:t>’</w:t>
      </w:r>
      <w:r>
        <w:rPr>
          <w:rFonts w:ascii="Book Antiqua"/>
          <w:color w:val="000000"/>
        </w:rPr>
        <w:t xml:space="preserve">s </w:t>
      </w:r>
      <w:proofErr w:type="gramStart"/>
      <w:r>
        <w:rPr>
          <w:rFonts w:ascii="Book Antiqua"/>
          <w:color w:val="000000"/>
        </w:rPr>
        <w:t>residence</w:t>
      </w:r>
      <w:proofErr w:type="gramEnd"/>
      <w:r>
        <w:rPr>
          <w:rFonts w:ascii="Book Antiqua"/>
          <w:color w:val="000000"/>
        </w:rPr>
        <w:t xml:space="preserve"> or an alternative regional location with access to a different power grid from the principal office.</w:t>
      </w:r>
    </w:p>
    <w:p w14:paraId="2C196E6D" w14:textId="77777777" w:rsidR="00C6315F" w:rsidRDefault="00C6315F">
      <w:pPr>
        <w:pStyle w:val="NoSpacing"/>
        <w:jc w:val="both"/>
        <w:rPr>
          <w:rFonts w:ascii="Book Antiqua" w:hAnsi="Book Antiqua"/>
        </w:rPr>
      </w:pPr>
    </w:p>
    <w:p w14:paraId="66AE1ED7" w14:textId="77777777" w:rsidR="00C6315F" w:rsidRDefault="00437E70">
      <w:pPr>
        <w:pStyle w:val="NoSpacing"/>
        <w:jc w:val="both"/>
        <w:rPr>
          <w:rFonts w:ascii="Book Antiqua" w:hAnsi="Book Antiqua"/>
        </w:rPr>
      </w:pPr>
      <w:r>
        <w:rPr>
          <w:rFonts w:ascii="Book Antiqua"/>
          <w:b/>
          <w:i/>
          <w:color w:val="000000"/>
          <w:sz w:val="26"/>
        </w:rPr>
        <w:lastRenderedPageBreak/>
        <w:t>Mission Critical Systems</w:t>
      </w:r>
    </w:p>
    <w:p w14:paraId="40E216BE" w14:textId="77777777" w:rsidR="00C6315F" w:rsidRDefault="00C6315F">
      <w:pPr>
        <w:pStyle w:val="NoSpacing"/>
        <w:jc w:val="both"/>
        <w:rPr>
          <w:rFonts w:ascii="Book Antiqua" w:hAnsi="Book Antiqua"/>
        </w:rPr>
      </w:pPr>
    </w:p>
    <w:p w14:paraId="3C8F3B6F"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 xml:space="preserve">s </w:t>
      </w:r>
      <w:r>
        <w:rPr>
          <w:rFonts w:ascii="Book Antiqua"/>
          <w:color w:val="000000"/>
        </w:rPr>
        <w:t>“</w:t>
      </w:r>
      <w:r>
        <w:rPr>
          <w:rFonts w:ascii="Book Antiqua"/>
          <w:color w:val="000000"/>
        </w:rPr>
        <w:t>mission critical systems</w:t>
      </w:r>
      <w:r>
        <w:rPr>
          <w:rFonts w:ascii="Book Antiqua"/>
          <w:color w:val="000000"/>
        </w:rPr>
        <w:t>”</w:t>
      </w:r>
      <w:r>
        <w:rPr>
          <w:rFonts w:ascii="Book Antiqua"/>
          <w:color w:val="000000"/>
        </w:rPr>
        <w:t xml:space="preserve"> are those that ensure client communication, access to client accounts and trading systems. More specifically, these systems include the office computer systems.</w:t>
      </w:r>
    </w:p>
    <w:p w14:paraId="5DE7E4F1" w14:textId="77777777" w:rsidR="00C6315F" w:rsidRDefault="00C6315F">
      <w:pPr>
        <w:pStyle w:val="NoSpacing"/>
        <w:jc w:val="both"/>
        <w:rPr>
          <w:rFonts w:ascii="Book Antiqua" w:hAnsi="Book Antiqua"/>
        </w:rPr>
      </w:pPr>
    </w:p>
    <w:p w14:paraId="2446E6AA" w14:textId="77777777" w:rsidR="00C6315F" w:rsidRDefault="00437E70">
      <w:pPr>
        <w:pStyle w:val="NoSpacing"/>
        <w:jc w:val="both"/>
        <w:rPr>
          <w:rFonts w:ascii="Book Antiqua" w:hAnsi="Book Antiqua"/>
        </w:rPr>
      </w:pPr>
      <w:r>
        <w:rPr>
          <w:rFonts w:ascii="Book Antiqua"/>
          <w:color w:val="000000"/>
        </w:rPr>
        <w:t>BCAL has primary responsibility for establishing and maintaining its business relationships with its clients. BCAL</w:t>
      </w:r>
      <w:r>
        <w:rPr>
          <w:rFonts w:ascii="Book Antiqua"/>
          <w:color w:val="000000"/>
        </w:rPr>
        <w:t>’</w:t>
      </w:r>
      <w:r>
        <w:rPr>
          <w:rFonts w:ascii="Book Antiqua"/>
          <w:color w:val="000000"/>
        </w:rPr>
        <w:t xml:space="preserve">s brokerage firms/custodians provide the execution, comparison, allocation, </w:t>
      </w:r>
      <w:proofErr w:type="gramStart"/>
      <w:r>
        <w:rPr>
          <w:rFonts w:ascii="Book Antiqua"/>
          <w:color w:val="000000"/>
        </w:rPr>
        <w:t>clearance</w:t>
      </w:r>
      <w:proofErr w:type="gramEnd"/>
      <w:r>
        <w:rPr>
          <w:rFonts w:ascii="Book Antiqua"/>
          <w:color w:val="000000"/>
        </w:rPr>
        <w:t xml:space="preserve"> and settlement of securities transactions as well as the maintenance of customer accounts, access to customer accounts, and the delivery of funds and securities.</w:t>
      </w:r>
    </w:p>
    <w:p w14:paraId="4F0BDDED" w14:textId="77777777" w:rsidR="00C6315F" w:rsidRDefault="00C6315F">
      <w:pPr>
        <w:pStyle w:val="NoSpacing"/>
        <w:jc w:val="both"/>
        <w:rPr>
          <w:rFonts w:ascii="Book Antiqua" w:hAnsi="Book Antiqua"/>
        </w:rPr>
      </w:pPr>
    </w:p>
    <w:p w14:paraId="154DA298"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s brokerage firm/custodian contracts provide that the brokerage firms/custodians will maintain business continuity plans and the capacity to execute those plans.</w:t>
      </w:r>
    </w:p>
    <w:p w14:paraId="5E635E5C" w14:textId="77777777" w:rsidR="00C6315F" w:rsidRDefault="00C6315F">
      <w:pPr>
        <w:pStyle w:val="NoSpacing"/>
        <w:jc w:val="both"/>
        <w:rPr>
          <w:rFonts w:ascii="Book Antiqua" w:hAnsi="Book Antiqua"/>
        </w:rPr>
      </w:pPr>
    </w:p>
    <w:p w14:paraId="2527D1A8"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s brokerage firms/custodians represent that they back up BCAL</w:t>
      </w:r>
      <w:r>
        <w:rPr>
          <w:rFonts w:ascii="Book Antiqua"/>
          <w:color w:val="000000"/>
        </w:rPr>
        <w:t>’</w:t>
      </w:r>
      <w:r>
        <w:rPr>
          <w:rFonts w:ascii="Book Antiqua"/>
          <w:color w:val="000000"/>
        </w:rPr>
        <w:t>s records at remote sites. BCAL</w:t>
      </w:r>
      <w:r>
        <w:rPr>
          <w:rFonts w:ascii="Book Antiqua"/>
          <w:color w:val="000000"/>
        </w:rPr>
        <w:t>’</w:t>
      </w:r>
      <w:r>
        <w:rPr>
          <w:rFonts w:ascii="Book Antiqua"/>
          <w:color w:val="000000"/>
        </w:rPr>
        <w:t>s brokerage firms/custodians represent that they operate back-up operating facilities in geographically separate areas with the capabilities to conduct the same volume of business as their primary sites. They have also confirmed the effectiveness of their back-up arrangements to recover from a wide scale disruption by testing.</w:t>
      </w:r>
    </w:p>
    <w:p w14:paraId="03A2D288" w14:textId="77777777" w:rsidR="00C6315F" w:rsidRDefault="00C6315F">
      <w:pPr>
        <w:pStyle w:val="NoSpacing"/>
        <w:jc w:val="both"/>
        <w:rPr>
          <w:rFonts w:ascii="Book Antiqua" w:hAnsi="Book Antiqua"/>
        </w:rPr>
      </w:pPr>
    </w:p>
    <w:p w14:paraId="18735D3C" w14:textId="77777777" w:rsidR="00C6315F" w:rsidRDefault="00437E70">
      <w:pPr>
        <w:pStyle w:val="NoSpacing"/>
        <w:jc w:val="both"/>
        <w:rPr>
          <w:rFonts w:ascii="Book Antiqua" w:hAnsi="Book Antiqua"/>
        </w:rPr>
      </w:pPr>
      <w:r>
        <w:rPr>
          <w:rFonts w:ascii="Book Antiqua"/>
          <w:color w:val="000000"/>
        </w:rPr>
        <w:t xml:space="preserve">Recovery-time objectives provide concrete goals to plan for and test against. They are not, however, hard and fast deadlines that must be met in every </w:t>
      </w:r>
      <w:proofErr w:type="gramStart"/>
      <w:r>
        <w:rPr>
          <w:rFonts w:ascii="Book Antiqua"/>
          <w:color w:val="000000"/>
        </w:rPr>
        <w:t>emergency situation</w:t>
      </w:r>
      <w:proofErr w:type="gramEnd"/>
      <w:r>
        <w:rPr>
          <w:rFonts w:ascii="Book Antiqua"/>
          <w:color w:val="000000"/>
        </w:rPr>
        <w:t>, and various external factors surrounding a disruption, such as time of day, scope of disruption, and status of critical infrastructure</w:t>
      </w:r>
      <w:r>
        <w:rPr>
          <w:rFonts w:ascii="Book Antiqua"/>
          <w:color w:val="000000"/>
        </w:rPr>
        <w:t>—</w:t>
      </w:r>
      <w:r>
        <w:rPr>
          <w:rFonts w:ascii="Book Antiqua"/>
          <w:color w:val="000000"/>
        </w:rPr>
        <w:t>particularly telecommunications</w:t>
      </w:r>
      <w:r>
        <w:rPr>
          <w:rFonts w:ascii="Book Antiqua"/>
          <w:color w:val="000000"/>
        </w:rPr>
        <w:t>—</w:t>
      </w:r>
      <w:r>
        <w:rPr>
          <w:rFonts w:ascii="Book Antiqua"/>
          <w:color w:val="000000"/>
        </w:rPr>
        <w:t>can affect actual recovery times. Recovery refers to the restoration of clearing and settlement activities after a wide-scale disruption; resumption refers to the capacity to accept and process new transactions and payments after a wide-scale disruption. The recovery times for custodians are expected to be consistent with the recovery time indicated in the specific custodian</w:t>
      </w:r>
      <w:r>
        <w:rPr>
          <w:rFonts w:ascii="Book Antiqua"/>
          <w:color w:val="000000"/>
        </w:rPr>
        <w:t>’</w:t>
      </w:r>
      <w:r>
        <w:rPr>
          <w:rFonts w:ascii="Book Antiqua"/>
          <w:color w:val="000000"/>
        </w:rPr>
        <w:t>s business continuity plan or other relevant documentation. However, the firm will not typically have access to the custodian</w:t>
      </w:r>
      <w:r>
        <w:rPr>
          <w:rFonts w:ascii="Book Antiqua"/>
          <w:color w:val="000000"/>
        </w:rPr>
        <w:t>’</w:t>
      </w:r>
      <w:r>
        <w:rPr>
          <w:rFonts w:ascii="Book Antiqua"/>
          <w:color w:val="000000"/>
        </w:rPr>
        <w:t xml:space="preserve">s business continuity plan and recovery times will of course differ depending on the specific system affected. Please see </w:t>
      </w:r>
      <w:r>
        <w:rPr>
          <w:rFonts w:ascii="Book Antiqua"/>
          <w:color w:val="000000"/>
        </w:rPr>
        <w:t>“</w:t>
      </w:r>
      <w:r>
        <w:rPr>
          <w:rFonts w:ascii="Book Antiqua"/>
          <w:color w:val="000000"/>
        </w:rPr>
        <w:t>Custodian and Brokerage Firm Contacts</w:t>
      </w:r>
      <w:r>
        <w:rPr>
          <w:rFonts w:ascii="Book Antiqua"/>
          <w:color w:val="000000"/>
        </w:rPr>
        <w:t>”</w:t>
      </w:r>
      <w:r>
        <w:rPr>
          <w:rFonts w:ascii="Book Antiqua"/>
          <w:color w:val="000000"/>
        </w:rPr>
        <w:t xml:space="preserve"> above.</w:t>
      </w:r>
    </w:p>
    <w:p w14:paraId="1CCC989F" w14:textId="77777777" w:rsidR="004F4C85" w:rsidRPr="00C56A34" w:rsidRDefault="004F4C85" w:rsidP="004F4C85"/>
    <w:p w14:paraId="7007CCB9" w14:textId="77777777" w:rsidR="004F4C85" w:rsidRPr="00C56A34" w:rsidRDefault="004F4C85" w:rsidP="004F4C85">
      <w:pPr>
        <w:pStyle w:val="Heading2"/>
      </w:pPr>
      <w:bookmarkStart w:id="254" w:name="BCPMissionCriticalSystemsHeader"/>
      <w:bookmarkStart w:id="255" w:name="_Toc112329230"/>
      <w:bookmarkEnd w:id="254"/>
      <w:r w:rsidRPr="00C56A34">
        <w:t>The Firm’s Mission Critical Systems</w:t>
      </w:r>
      <w:bookmarkEnd w:id="255"/>
    </w:p>
    <w:p w14:paraId="7645C18D" w14:textId="77777777" w:rsidR="004F4C85" w:rsidRPr="00C56A34" w:rsidRDefault="004F4C85" w:rsidP="004F4C85"/>
    <w:p w14:paraId="6D1F313C" w14:textId="77777777" w:rsidR="004F4C85" w:rsidRPr="00C56A34" w:rsidRDefault="004F4C85" w:rsidP="004F4C85">
      <w:bookmarkStart w:id="256" w:name="BCPMissionCriticalSystems"/>
      <w:r>
        <w:rPr>
          <w:b/>
          <w:i/>
          <w:color w:val="000000"/>
          <w:sz w:val="26"/>
        </w:rPr>
        <w:t>Trading</w:t>
      </w:r>
      <w:bookmarkEnd w:id="256"/>
    </w:p>
    <w:p w14:paraId="60B0C41B" w14:textId="77777777" w:rsidR="00C6315F" w:rsidRDefault="00C6315F">
      <w:pPr>
        <w:pStyle w:val="NoSpacing"/>
        <w:jc w:val="both"/>
        <w:rPr>
          <w:rFonts w:ascii="Book Antiqua" w:hAnsi="Book Antiqua"/>
        </w:rPr>
      </w:pPr>
    </w:p>
    <w:p w14:paraId="78601CA4" w14:textId="77777777" w:rsidR="00C6315F" w:rsidRDefault="00437E70">
      <w:pPr>
        <w:pStyle w:val="NoSpacing"/>
        <w:jc w:val="both"/>
        <w:rPr>
          <w:rFonts w:ascii="Book Antiqua" w:hAnsi="Book Antiqua"/>
        </w:rPr>
      </w:pPr>
      <w:r>
        <w:rPr>
          <w:rFonts w:ascii="Book Antiqua"/>
          <w:color w:val="000000"/>
        </w:rPr>
        <w:t>BCAL uses the electronic order entry system provided by its custodian or another third party to enter trading activity and transactions. If electronic means are not available, BCAL may place orders by fax or telephone, in which case order tickets will still be maintained.</w:t>
      </w:r>
    </w:p>
    <w:p w14:paraId="1A37C1CE" w14:textId="77777777" w:rsidR="00C6315F" w:rsidRDefault="00C6315F">
      <w:pPr>
        <w:pStyle w:val="NoSpacing"/>
        <w:jc w:val="both"/>
        <w:rPr>
          <w:rFonts w:ascii="Book Antiqua" w:hAnsi="Book Antiqua"/>
        </w:rPr>
      </w:pPr>
    </w:p>
    <w:p w14:paraId="6812C9FC" w14:textId="77777777" w:rsidR="00C6315F" w:rsidRDefault="00437E70">
      <w:pPr>
        <w:pStyle w:val="NoSpacing"/>
        <w:jc w:val="both"/>
        <w:rPr>
          <w:rFonts w:ascii="Book Antiqua" w:hAnsi="Book Antiqua"/>
        </w:rPr>
      </w:pPr>
      <w:r>
        <w:rPr>
          <w:rFonts w:ascii="Book Antiqua"/>
          <w:color w:val="000000"/>
        </w:rPr>
        <w:t xml:space="preserve">In the event of an internal SBD, BCAL will enter and send records to its brokerage firm by the fastest alternative means available. In the event of an external SBD, BCAL will maintain the order in electronic or paper </w:t>
      </w:r>
      <w:proofErr w:type="gramStart"/>
      <w:r>
        <w:rPr>
          <w:rFonts w:ascii="Book Antiqua"/>
          <w:color w:val="000000"/>
        </w:rPr>
        <w:t>format, and</w:t>
      </w:r>
      <w:proofErr w:type="gramEnd"/>
      <w:r>
        <w:rPr>
          <w:rFonts w:ascii="Book Antiqua"/>
          <w:color w:val="000000"/>
        </w:rPr>
        <w:t xml:space="preserve"> deliver the order to the brokerage firm by the fastest means available when it resumes operations. In addition, during an internal SBD, BCAL may need to refer its clients to deal directly with its brokerage firm for order entry. </w:t>
      </w:r>
    </w:p>
    <w:p w14:paraId="33DBB3B2" w14:textId="77777777" w:rsidR="00C6315F" w:rsidRDefault="00C6315F">
      <w:pPr>
        <w:pStyle w:val="NoSpacing"/>
        <w:jc w:val="both"/>
        <w:rPr>
          <w:rFonts w:ascii="Book Antiqua" w:hAnsi="Book Antiqua"/>
        </w:rPr>
      </w:pPr>
    </w:p>
    <w:p w14:paraId="0E8983C4" w14:textId="77777777" w:rsidR="00C6315F" w:rsidRDefault="00437E70">
      <w:pPr>
        <w:pStyle w:val="NoSpacing"/>
        <w:jc w:val="both"/>
        <w:rPr>
          <w:rFonts w:ascii="Book Antiqua" w:hAnsi="Book Antiqua"/>
        </w:rPr>
      </w:pPr>
      <w:r>
        <w:rPr>
          <w:rFonts w:ascii="Book Antiqua"/>
          <w:b/>
          <w:i/>
          <w:color w:val="000000"/>
          <w:sz w:val="26"/>
        </w:rPr>
        <w:lastRenderedPageBreak/>
        <w:t>Client Account Information</w:t>
      </w:r>
    </w:p>
    <w:p w14:paraId="4C90B059" w14:textId="77777777" w:rsidR="00C6315F" w:rsidRDefault="00C6315F">
      <w:pPr>
        <w:pStyle w:val="NoSpacing"/>
        <w:jc w:val="both"/>
        <w:rPr>
          <w:rFonts w:ascii="Book Antiqua" w:hAnsi="Book Antiqua"/>
        </w:rPr>
      </w:pPr>
    </w:p>
    <w:p w14:paraId="65CA1E5F" w14:textId="77777777" w:rsidR="00C6315F" w:rsidRDefault="00437E70">
      <w:pPr>
        <w:pStyle w:val="NoSpacing"/>
        <w:jc w:val="both"/>
        <w:rPr>
          <w:rFonts w:ascii="Book Antiqua" w:hAnsi="Book Antiqua"/>
        </w:rPr>
      </w:pPr>
      <w:r>
        <w:rPr>
          <w:rFonts w:ascii="Book Antiqua"/>
          <w:color w:val="000000"/>
        </w:rPr>
        <w:t>BCAL currently accesses client account information via its brokerage firm</w:t>
      </w:r>
      <w:r>
        <w:rPr>
          <w:rFonts w:ascii="Book Antiqua"/>
          <w:color w:val="000000"/>
        </w:rPr>
        <w:t>’</w:t>
      </w:r>
      <w:r>
        <w:rPr>
          <w:rFonts w:ascii="Book Antiqua"/>
          <w:color w:val="000000"/>
        </w:rPr>
        <w:t>s website. In the event of an internal SBD, BCAL would access client information via fax correspondence, alternate phone systems, etc. BCAL may relocate to its alternative business location(s) if access to the brokerage firm website can be accomplished.</w:t>
      </w:r>
    </w:p>
    <w:p w14:paraId="15FC0CC3" w14:textId="77777777" w:rsidR="004F4C85" w:rsidRPr="00C56A34" w:rsidRDefault="004F4C85" w:rsidP="004F4C85"/>
    <w:p w14:paraId="01825E0D" w14:textId="77777777" w:rsidR="004F4C85" w:rsidRPr="00C56A34" w:rsidRDefault="004F4C85" w:rsidP="004F4C85">
      <w:pPr>
        <w:pStyle w:val="Heading2"/>
      </w:pPr>
      <w:bookmarkStart w:id="257" w:name="_Toc112329231"/>
      <w:r w:rsidRPr="00C56A34">
        <w:t>Alternate Communications with Clients, Employees, and Regulators</w:t>
      </w:r>
      <w:bookmarkEnd w:id="257"/>
      <w:r w:rsidRPr="00C56A34">
        <w:t xml:space="preserve"> </w:t>
      </w:r>
    </w:p>
    <w:p w14:paraId="015EB799" w14:textId="77777777" w:rsidR="004F4C85" w:rsidRPr="00C56A34" w:rsidRDefault="004F4C85" w:rsidP="004F4C85"/>
    <w:p w14:paraId="29B615C4" w14:textId="77777777" w:rsidR="004F4C85" w:rsidRPr="00C56A34" w:rsidRDefault="004F4C85" w:rsidP="004F4C85">
      <w:bookmarkStart w:id="258" w:name="BCPAltCommunications"/>
      <w:r>
        <w:rPr>
          <w:b/>
          <w:i/>
          <w:color w:val="000000"/>
          <w:sz w:val="26"/>
        </w:rPr>
        <w:t>Clients</w:t>
      </w:r>
      <w:bookmarkEnd w:id="258"/>
    </w:p>
    <w:p w14:paraId="496DD37C" w14:textId="77777777" w:rsidR="00C6315F" w:rsidRDefault="00C6315F">
      <w:pPr>
        <w:pStyle w:val="NoSpacing"/>
        <w:jc w:val="both"/>
        <w:rPr>
          <w:rFonts w:ascii="Book Antiqua" w:hAnsi="Book Antiqua"/>
        </w:rPr>
      </w:pPr>
    </w:p>
    <w:p w14:paraId="15570DFC" w14:textId="77777777" w:rsidR="00C6315F" w:rsidRDefault="00437E70">
      <w:pPr>
        <w:pStyle w:val="NoSpacing"/>
        <w:jc w:val="both"/>
        <w:rPr>
          <w:rFonts w:ascii="Book Antiqua" w:hAnsi="Book Antiqua"/>
        </w:rPr>
      </w:pPr>
      <w:r>
        <w:rPr>
          <w:rFonts w:ascii="Book Antiqua"/>
          <w:color w:val="000000"/>
        </w:rPr>
        <w:t xml:space="preserve">BCAL now communicates with its clients using the telephone, email, its website, fax, U.S. mail, and in person visits at </w:t>
      </w:r>
      <w:proofErr w:type="gramStart"/>
      <w:r>
        <w:rPr>
          <w:rFonts w:ascii="Book Antiqua"/>
          <w:color w:val="000000"/>
        </w:rPr>
        <w:t>BCAL</w:t>
      </w:r>
      <w:r>
        <w:rPr>
          <w:rFonts w:ascii="Book Antiqua"/>
          <w:color w:val="000000"/>
        </w:rPr>
        <w:t>‘</w:t>
      </w:r>
      <w:proofErr w:type="gramEnd"/>
      <w:r>
        <w:rPr>
          <w:rFonts w:ascii="Book Antiqua"/>
          <w:color w:val="000000"/>
        </w:rPr>
        <w:t>s or at the other</w:t>
      </w:r>
      <w:r>
        <w:rPr>
          <w:rFonts w:ascii="Book Antiqua"/>
          <w:color w:val="000000"/>
        </w:rPr>
        <w:t>’</w:t>
      </w:r>
      <w:r>
        <w:rPr>
          <w:rFonts w:ascii="Book Antiqua"/>
          <w:color w:val="000000"/>
        </w:rPr>
        <w:t xml:space="preserve">s location. In the event of an SBD, BCAL will assess which means of communication are still available to </w:t>
      </w:r>
      <w:proofErr w:type="gramStart"/>
      <w:r>
        <w:rPr>
          <w:rFonts w:ascii="Book Antiqua"/>
          <w:color w:val="000000"/>
        </w:rPr>
        <w:t>it, and</w:t>
      </w:r>
      <w:proofErr w:type="gramEnd"/>
      <w:r>
        <w:rPr>
          <w:rFonts w:ascii="Book Antiqua"/>
          <w:color w:val="000000"/>
        </w:rPr>
        <w:t xml:space="preserve"> use the means closest in speed and form (written or oral) to the means that it has used in the past to communicate with the other party. For example, if BCAL has communicated with a party by email but the Internet is unavailable, BCAL will call the party on the telephone and follow up and where a record is needed with paper copy in the U.S. mail. In the event of an anticipated significant regional business disruption, BCAL will communicate to its clients in advance how to establish contact with it and its personnel or brokerage and custodian prior to the disruptive event occurrence.</w:t>
      </w:r>
    </w:p>
    <w:p w14:paraId="47C034BE" w14:textId="77777777" w:rsidR="00C6315F" w:rsidRDefault="00C6315F">
      <w:pPr>
        <w:pStyle w:val="NoSpacing"/>
        <w:jc w:val="both"/>
        <w:rPr>
          <w:rFonts w:ascii="Book Antiqua" w:hAnsi="Book Antiqua"/>
        </w:rPr>
      </w:pPr>
    </w:p>
    <w:p w14:paraId="33B43FB4" w14:textId="77777777" w:rsidR="00C6315F" w:rsidRDefault="00437E70">
      <w:pPr>
        <w:pStyle w:val="NoSpacing"/>
        <w:jc w:val="both"/>
        <w:rPr>
          <w:rFonts w:ascii="Book Antiqua" w:hAnsi="Book Antiqua"/>
        </w:rPr>
      </w:pPr>
      <w:r>
        <w:rPr>
          <w:rFonts w:ascii="Book Antiqua"/>
          <w:b/>
          <w:i/>
          <w:color w:val="000000"/>
          <w:sz w:val="26"/>
        </w:rPr>
        <w:t>Employees</w:t>
      </w:r>
    </w:p>
    <w:p w14:paraId="24FCBEB3" w14:textId="77777777" w:rsidR="00C6315F" w:rsidRDefault="00C6315F">
      <w:pPr>
        <w:pStyle w:val="NoSpacing"/>
        <w:jc w:val="both"/>
        <w:rPr>
          <w:rFonts w:ascii="Book Antiqua" w:hAnsi="Book Antiqua"/>
        </w:rPr>
      </w:pPr>
    </w:p>
    <w:p w14:paraId="0F2C987F" w14:textId="77777777" w:rsidR="00C6315F" w:rsidRDefault="00437E70">
      <w:pPr>
        <w:pStyle w:val="NoSpacing"/>
        <w:jc w:val="both"/>
        <w:rPr>
          <w:rFonts w:ascii="Book Antiqua" w:hAnsi="Book Antiqua"/>
        </w:rPr>
      </w:pPr>
      <w:r>
        <w:rPr>
          <w:rFonts w:ascii="Book Antiqua"/>
          <w:color w:val="000000"/>
        </w:rPr>
        <w:t xml:space="preserve">BCAL now communicates with its employees using the telephone, email, and in person. In the event of an SBD, BCAL will assess which means of communication are still available to </w:t>
      </w:r>
      <w:proofErr w:type="gramStart"/>
      <w:r>
        <w:rPr>
          <w:rFonts w:ascii="Book Antiqua"/>
          <w:color w:val="000000"/>
        </w:rPr>
        <w:t>it, and</w:t>
      </w:r>
      <w:proofErr w:type="gramEnd"/>
      <w:r>
        <w:rPr>
          <w:rFonts w:ascii="Book Antiqua"/>
          <w:color w:val="000000"/>
        </w:rPr>
        <w:t xml:space="preserve"> use the means closest in speed and form (written or oral) to the means that it has used in the past to communicate with the other party. In the event of key employees being unable to perform their job functions, immediately and for any </w:t>
      </w:r>
      <w:proofErr w:type="gramStart"/>
      <w:r>
        <w:rPr>
          <w:rFonts w:ascii="Book Antiqua"/>
          <w:color w:val="000000"/>
        </w:rPr>
        <w:t>time period</w:t>
      </w:r>
      <w:proofErr w:type="gramEnd"/>
      <w:r>
        <w:rPr>
          <w:rFonts w:ascii="Book Antiqua"/>
          <w:color w:val="000000"/>
        </w:rPr>
        <w:t xml:space="preserve"> afterwards, BCAL will delegate, if possible, those key functions to other employees.</w:t>
      </w:r>
    </w:p>
    <w:p w14:paraId="3CE2EDD8" w14:textId="77777777" w:rsidR="00C6315F" w:rsidRDefault="00C6315F">
      <w:pPr>
        <w:pStyle w:val="NoSpacing"/>
        <w:jc w:val="both"/>
        <w:rPr>
          <w:rFonts w:ascii="Book Antiqua" w:hAnsi="Book Antiqua"/>
        </w:rPr>
      </w:pPr>
    </w:p>
    <w:p w14:paraId="68CB49AA" w14:textId="77777777" w:rsidR="00C6315F" w:rsidRDefault="00437E70">
      <w:pPr>
        <w:pStyle w:val="NoSpacing"/>
        <w:jc w:val="both"/>
        <w:rPr>
          <w:rFonts w:ascii="Book Antiqua" w:hAnsi="Book Antiqua"/>
        </w:rPr>
      </w:pPr>
      <w:r>
        <w:rPr>
          <w:rFonts w:ascii="Book Antiqua"/>
          <w:b/>
          <w:i/>
          <w:color w:val="000000"/>
          <w:sz w:val="26"/>
        </w:rPr>
        <w:t>Regulators</w:t>
      </w:r>
    </w:p>
    <w:p w14:paraId="59D5E290" w14:textId="77777777" w:rsidR="00C6315F" w:rsidRDefault="00C6315F">
      <w:pPr>
        <w:pStyle w:val="NoSpacing"/>
        <w:jc w:val="both"/>
        <w:rPr>
          <w:rFonts w:ascii="Book Antiqua" w:hAnsi="Book Antiqua"/>
        </w:rPr>
      </w:pPr>
    </w:p>
    <w:p w14:paraId="7D61860D" w14:textId="77777777" w:rsidR="00C6315F" w:rsidRDefault="00437E70">
      <w:pPr>
        <w:pStyle w:val="NoSpacing"/>
        <w:jc w:val="both"/>
        <w:rPr>
          <w:rFonts w:ascii="Book Antiqua" w:hAnsi="Book Antiqua"/>
        </w:rPr>
      </w:pPr>
      <w:r>
        <w:rPr>
          <w:rFonts w:ascii="Book Antiqua"/>
          <w:color w:val="000000"/>
        </w:rPr>
        <w:t xml:space="preserve">BCAL communicates with its regulators using the telephone, email, fax, U.S. mail, and in person. In the event of an SBD, BCAL will assess which means of communication are still available to </w:t>
      </w:r>
      <w:proofErr w:type="gramStart"/>
      <w:r>
        <w:rPr>
          <w:rFonts w:ascii="Book Antiqua"/>
          <w:color w:val="000000"/>
        </w:rPr>
        <w:t>it, and</w:t>
      </w:r>
      <w:proofErr w:type="gramEnd"/>
      <w:r>
        <w:rPr>
          <w:rFonts w:ascii="Book Antiqua"/>
          <w:color w:val="000000"/>
        </w:rPr>
        <w:t xml:space="preserve"> use the means closest in speed and form (written or oral) to the means that it has used in the past to communicate with the other party.</w:t>
      </w:r>
    </w:p>
    <w:p w14:paraId="21609577" w14:textId="77777777" w:rsidR="003F0071" w:rsidRPr="003F0071" w:rsidRDefault="003F0071" w:rsidP="003F0071">
      <w:pPr>
        <w:pStyle w:val="Heading2"/>
      </w:pPr>
      <w:bookmarkStart w:id="259" w:name="BCP_Comms_w_Creditors"/>
      <w:bookmarkStart w:id="260" w:name="_Toc112329232"/>
      <w:bookmarkEnd w:id="259"/>
      <w:r w:rsidRPr="003F0071">
        <w:t>Communications with Creditors</w:t>
      </w:r>
      <w:bookmarkEnd w:id="260"/>
      <w:r w:rsidRPr="003F0071">
        <w:t xml:space="preserve"> </w:t>
      </w:r>
    </w:p>
    <w:p w14:paraId="1152A9B6" w14:textId="77777777" w:rsidR="003F0071" w:rsidRDefault="003F0071" w:rsidP="003F0071">
      <w:pPr>
        <w:pStyle w:val="Normal1"/>
        <w:spacing w:after="0" w:line="240" w:lineRule="auto"/>
        <w:rPr>
          <w:rFonts w:ascii="Book Antiqua" w:hAnsi="Book Antiqua"/>
          <w:color w:val="auto"/>
        </w:rPr>
      </w:pPr>
    </w:p>
    <w:p w14:paraId="2B45566D" w14:textId="77777777" w:rsidR="003F0071" w:rsidRDefault="003F0071" w:rsidP="003F0071">
      <w:r>
        <w:t xml:space="preserve">With respect to creditors, the designated person named within the business continuity plan will contact the appropriate institution to understand the amount owed to creditors. The individual will then contact the appropriate financial institution to secure funding necessary to resolve all outstanding amounts owed by </w:t>
      </w:r>
      <w:r w:rsidRPr="003F0071">
        <w:t>BCAL</w:t>
      </w:r>
      <w:r>
        <w:t xml:space="preserve"> in the event that the business continuity plan is </w:t>
      </w:r>
      <w:proofErr w:type="gramStart"/>
      <w:r>
        <w:t>implemented</w:t>
      </w:r>
      <w:proofErr w:type="gramEnd"/>
      <w:r>
        <w:t xml:space="preserve"> and creditors require payment.</w:t>
      </w:r>
      <w:bookmarkStart w:id="261" w:name="BCP_Comms_w_Creditors_end"/>
      <w:bookmarkEnd w:id="261"/>
    </w:p>
    <w:p w14:paraId="1E116CFD" w14:textId="77777777" w:rsidR="004F4C85" w:rsidRPr="00C56A34" w:rsidRDefault="004F4C85" w:rsidP="004F4C85"/>
    <w:p w14:paraId="1D8EF423" w14:textId="77777777" w:rsidR="004F4C85" w:rsidRPr="00C56A34" w:rsidRDefault="004F4C85" w:rsidP="004F4C85">
      <w:pPr>
        <w:pStyle w:val="Heading2"/>
      </w:pPr>
      <w:bookmarkStart w:id="262" w:name="_Toc112329233"/>
      <w:r w:rsidRPr="00C56A34">
        <w:lastRenderedPageBreak/>
        <w:t>Regulatory Reporting</w:t>
      </w:r>
      <w:bookmarkEnd w:id="262"/>
    </w:p>
    <w:p w14:paraId="1038AE78" w14:textId="77777777" w:rsidR="004F4C85" w:rsidRPr="00C56A34" w:rsidRDefault="004F4C85" w:rsidP="004F4C85"/>
    <w:p w14:paraId="6989FD92" w14:textId="159C0B87" w:rsidR="004F4C85" w:rsidRPr="00C56A34" w:rsidRDefault="004F4C85" w:rsidP="004F4C85">
      <w:bookmarkStart w:id="263" w:name="BCPRegulatoryReporting"/>
      <w:r>
        <w:rPr>
          <w:color w:val="000000"/>
        </w:rPr>
        <w:t xml:space="preserve">BCAL is subject to regulation by the state of </w:t>
      </w:r>
      <w:r w:rsidR="00A92274">
        <w:rPr>
          <w:color w:val="000000"/>
        </w:rPr>
        <w:t>Georgia</w:t>
      </w:r>
      <w:r>
        <w:rPr>
          <w:color w:val="000000"/>
        </w:rPr>
        <w:t xml:space="preserve"> and other jurisdictions as applicable. BCAL now files reports with its regulators using the IARD System. In the event of an SBD, BCAL will check with the state of </w:t>
      </w:r>
      <w:r w:rsidR="00A92274">
        <w:rPr>
          <w:color w:val="000000"/>
        </w:rPr>
        <w:t>Georgia</w:t>
      </w:r>
      <w:r>
        <w:rPr>
          <w:color w:val="000000"/>
        </w:rPr>
        <w:t xml:space="preserve"> and other jurisdictions as applicable to determine which means of filing are still available to </w:t>
      </w:r>
      <w:proofErr w:type="gramStart"/>
      <w:r>
        <w:rPr>
          <w:color w:val="000000"/>
        </w:rPr>
        <w:t>it, and</w:t>
      </w:r>
      <w:proofErr w:type="gramEnd"/>
      <w:r>
        <w:rPr>
          <w:color w:val="000000"/>
        </w:rPr>
        <w:t xml:space="preserve"> use the means closest in speed and form (written or oral) to its previous filing method. </w:t>
      </w:r>
      <w:proofErr w:type="gramStart"/>
      <w:r>
        <w:rPr>
          <w:color w:val="000000"/>
        </w:rPr>
        <w:t>In the event that</w:t>
      </w:r>
      <w:proofErr w:type="gramEnd"/>
      <w:r>
        <w:rPr>
          <w:color w:val="000000"/>
        </w:rPr>
        <w:t xml:space="preserve"> BCAL cannot contact its regulators, it will continue to file required reports using the communication means available to it and forward those reports at the earliest opportunity.</w:t>
      </w:r>
      <w:bookmarkEnd w:id="263"/>
    </w:p>
    <w:p w14:paraId="6DD1AAEB" w14:textId="77777777" w:rsidR="00C6315F" w:rsidRDefault="00C6315F">
      <w:pPr>
        <w:pStyle w:val="NoSpacing"/>
        <w:jc w:val="both"/>
        <w:rPr>
          <w:rFonts w:ascii="Book Antiqua" w:hAnsi="Book Antiqua"/>
        </w:rPr>
      </w:pPr>
    </w:p>
    <w:p w14:paraId="1F96F441" w14:textId="77777777" w:rsidR="00C6315F" w:rsidRDefault="00437E70">
      <w:pPr>
        <w:pStyle w:val="NoSpacing"/>
        <w:jc w:val="both"/>
        <w:rPr>
          <w:rFonts w:ascii="Book Antiqua" w:hAnsi="Book Antiqua"/>
        </w:rPr>
      </w:pPr>
      <w:r>
        <w:rPr>
          <w:rFonts w:ascii="Book Antiqua"/>
          <w:b/>
          <w:i/>
          <w:color w:val="000000"/>
          <w:sz w:val="26"/>
        </w:rPr>
        <w:t>Regulatory Contact:</w:t>
      </w:r>
    </w:p>
    <w:p w14:paraId="7D253741" w14:textId="77777777" w:rsidR="00C6315F" w:rsidRDefault="00C6315F">
      <w:pPr>
        <w:pStyle w:val="NoSpacing"/>
        <w:jc w:val="both"/>
        <w:rPr>
          <w:rFonts w:ascii="Book Antiqua" w:hAnsi="Book Antiqua"/>
        </w:rPr>
      </w:pPr>
    </w:p>
    <w:p w14:paraId="3C2EE2E2" w14:textId="77777777" w:rsidR="00A92274" w:rsidRPr="00A92274" w:rsidRDefault="00437E70" w:rsidP="00A92274">
      <w:pPr>
        <w:pStyle w:val="NoSpacing"/>
        <w:rPr>
          <w:rFonts w:ascii="Book Antiqua"/>
          <w:color w:val="000000"/>
        </w:rPr>
      </w:pPr>
      <w:r>
        <w:rPr>
          <w:rFonts w:ascii="Book Antiqua"/>
          <w:color w:val="000000"/>
        </w:rPr>
        <w:t>The Securities Division</w:t>
      </w:r>
      <w:r>
        <w:rPr>
          <w:rFonts w:ascii="Book Antiqua"/>
          <w:color w:val="000000"/>
        </w:rPr>
        <w:br/>
        <w:t>Department of the Secretary of State</w:t>
      </w:r>
      <w:r>
        <w:rPr>
          <w:rFonts w:ascii="Book Antiqua"/>
          <w:color w:val="000000"/>
        </w:rPr>
        <w:br/>
      </w:r>
      <w:r w:rsidR="00A92274" w:rsidRPr="00A92274">
        <w:rPr>
          <w:rFonts w:ascii="Book Antiqua"/>
          <w:color w:val="000000"/>
        </w:rPr>
        <w:t>2 MLK Jr Dr SE</w:t>
      </w:r>
    </w:p>
    <w:p w14:paraId="6DC2D2D6" w14:textId="77777777" w:rsidR="00A92274" w:rsidRPr="00A92274" w:rsidRDefault="00A92274" w:rsidP="00A92274">
      <w:pPr>
        <w:pStyle w:val="NoSpacing"/>
        <w:rPr>
          <w:rFonts w:ascii="Book Antiqua"/>
          <w:color w:val="000000"/>
        </w:rPr>
      </w:pPr>
      <w:r w:rsidRPr="00A92274">
        <w:rPr>
          <w:rFonts w:ascii="Book Antiqua"/>
          <w:color w:val="000000"/>
        </w:rPr>
        <w:t>Ste 317, West Tower</w:t>
      </w:r>
    </w:p>
    <w:p w14:paraId="17C5AA0F" w14:textId="05988593" w:rsidR="00C6315F" w:rsidRDefault="00A92274" w:rsidP="00A92274">
      <w:pPr>
        <w:pStyle w:val="NoSpacing"/>
        <w:rPr>
          <w:rFonts w:ascii="Book Antiqua" w:hAnsi="Book Antiqua"/>
        </w:rPr>
      </w:pPr>
      <w:r w:rsidRPr="00A92274">
        <w:rPr>
          <w:rFonts w:ascii="Book Antiqua"/>
          <w:color w:val="000000"/>
        </w:rPr>
        <w:t>Atlanta, Georgia 30334</w:t>
      </w:r>
      <w:r w:rsidR="00437E70">
        <w:rPr>
          <w:rFonts w:ascii="Book Antiqua"/>
          <w:color w:val="000000"/>
        </w:rPr>
        <w:br/>
      </w:r>
      <w:r w:rsidRPr="00A92274">
        <w:rPr>
          <w:rFonts w:ascii="Book Antiqua"/>
          <w:color w:val="000000"/>
        </w:rPr>
        <w:t>(470) 312-2640</w:t>
      </w:r>
    </w:p>
    <w:p w14:paraId="1519B53A" w14:textId="77777777" w:rsidR="004F4C85" w:rsidRPr="00C56A34" w:rsidRDefault="004F4C85" w:rsidP="004F4C85"/>
    <w:p w14:paraId="164A3941" w14:textId="77777777" w:rsidR="004F4C85" w:rsidRPr="00C56A34" w:rsidRDefault="004F4C85" w:rsidP="004F4C85">
      <w:pPr>
        <w:pStyle w:val="Heading2"/>
      </w:pPr>
      <w:bookmarkStart w:id="264" w:name="_Toc112329234"/>
      <w:r w:rsidRPr="00C56A34">
        <w:t>Death of Key Personnel</w:t>
      </w:r>
      <w:bookmarkEnd w:id="264"/>
    </w:p>
    <w:p w14:paraId="38833B85" w14:textId="77777777" w:rsidR="004F4C85" w:rsidRPr="00C56A34" w:rsidRDefault="004F4C85" w:rsidP="004F4C85"/>
    <w:p w14:paraId="1D8F2D0B" w14:textId="77777777" w:rsidR="004F4C85" w:rsidRPr="00C56A34" w:rsidRDefault="004F4C85" w:rsidP="004F4C85">
      <w:bookmarkStart w:id="265" w:name="BCPDeathKeyPerson"/>
      <w:r>
        <w:rPr>
          <w:color w:val="000000"/>
        </w:rPr>
        <w:t>The following personnel are identified as “Key Personnel” without which it would be difficult or impossible to continue operating the firm and/or properly service clients:</w:t>
      </w:r>
      <w:bookmarkEnd w:id="265"/>
    </w:p>
    <w:p w14:paraId="18BFBCAA" w14:textId="77777777" w:rsidR="00C6315F" w:rsidRDefault="00C6315F">
      <w:pPr>
        <w:pStyle w:val="NoSpacing"/>
        <w:jc w:val="both"/>
        <w:rPr>
          <w:rFonts w:ascii="Book Antiqua" w:hAnsi="Book Antiqua"/>
        </w:rPr>
      </w:pPr>
    </w:p>
    <w:p w14:paraId="0EB58C0B" w14:textId="77777777" w:rsidR="00C6315F" w:rsidRDefault="00437E70">
      <w:pPr>
        <w:pStyle w:val="NoSpacing"/>
        <w:jc w:val="both"/>
        <w:rPr>
          <w:rFonts w:ascii="Book Antiqua" w:hAnsi="Book Antiqua"/>
        </w:rPr>
      </w:pPr>
      <w:r>
        <w:rPr>
          <w:rFonts w:ascii="Book Antiqua"/>
          <w:color w:val="000000"/>
        </w:rPr>
        <w:t>If some event made it impossible for any person listed above able to continue to service the firm, BCAL would implement the following succession plan:</w:t>
      </w:r>
    </w:p>
    <w:p w14:paraId="65CA4402" w14:textId="77777777" w:rsidR="00C6315F" w:rsidRDefault="00C6315F">
      <w:pPr>
        <w:pStyle w:val="NoSpacing"/>
        <w:jc w:val="both"/>
        <w:rPr>
          <w:rFonts w:ascii="Book Antiqua" w:hAnsi="Book Antiqua"/>
        </w:rPr>
      </w:pPr>
    </w:p>
    <w:p w14:paraId="1B9FDB8B" w14:textId="77777777" w:rsidR="00C6315F" w:rsidRDefault="00437E70">
      <w:pPr>
        <w:pStyle w:val="NoSpacing"/>
        <w:jc w:val="both"/>
        <w:rPr>
          <w:rFonts w:ascii="Book Antiqua" w:hAnsi="Book Antiqua"/>
        </w:rPr>
      </w:pPr>
      <w:r>
        <w:rPr>
          <w:rFonts w:ascii="Book Antiqua"/>
          <w:color w:val="000000"/>
        </w:rPr>
        <w:t xml:space="preserve">Clients of the firm are provided contact information for </w:t>
      </w:r>
      <w:proofErr w:type="gramStart"/>
      <w:r>
        <w:rPr>
          <w:rFonts w:ascii="Book Antiqua"/>
          <w:color w:val="000000"/>
        </w:rPr>
        <w:t>any and all</w:t>
      </w:r>
      <w:proofErr w:type="gramEnd"/>
      <w:r>
        <w:rPr>
          <w:rFonts w:ascii="Book Antiqua"/>
          <w:color w:val="000000"/>
        </w:rPr>
        <w:t xml:space="preserve"> custodians who hold their accounts. Clients should be able to obtain similar services from another RIA, and their custodial accounts would not depend on the well-being of the key personnel at this RIA.</w:t>
      </w:r>
    </w:p>
    <w:p w14:paraId="5EB61CAA" w14:textId="77777777" w:rsidR="00C6315F" w:rsidRDefault="00C6315F">
      <w:pPr>
        <w:pStyle w:val="NoSpacing"/>
        <w:jc w:val="both"/>
        <w:rPr>
          <w:rFonts w:ascii="Book Antiqua" w:hAnsi="Book Antiqua"/>
        </w:rPr>
      </w:pPr>
    </w:p>
    <w:p w14:paraId="0B76964E" w14:textId="77777777" w:rsidR="00C6315F" w:rsidRDefault="00437E70">
      <w:pPr>
        <w:pStyle w:val="NoSpacing"/>
        <w:jc w:val="both"/>
        <w:rPr>
          <w:rFonts w:ascii="Book Antiqua" w:hAnsi="Book Antiqua"/>
        </w:rPr>
      </w:pPr>
      <w:r>
        <w:rPr>
          <w:rFonts w:ascii="Book Antiqua"/>
          <w:color w:val="000000"/>
        </w:rPr>
        <w:t xml:space="preserve">In case of death of any key personnel, the following will assume the responsibility to </w:t>
      </w:r>
      <w:proofErr w:type="gramStart"/>
      <w:r>
        <w:rPr>
          <w:rFonts w:ascii="Book Antiqua"/>
          <w:color w:val="000000"/>
        </w:rPr>
        <w:t>make contact with</w:t>
      </w:r>
      <w:proofErr w:type="gramEnd"/>
      <w:r>
        <w:rPr>
          <w:rFonts w:ascii="Book Antiqua"/>
          <w:color w:val="000000"/>
        </w:rPr>
        <w:t xml:space="preserve"> the clients of the firm in the most efficient manner possible and as soon as possible to allow clients to access their accounts. If a business succession plan is to be implemented, clients will be contacted to obtain consent prior to any assignment of their advisory management contracts with this firm to a successor firm.</w:t>
      </w:r>
    </w:p>
    <w:p w14:paraId="5F70DB11" w14:textId="77777777" w:rsidR="00C6315F" w:rsidRDefault="00C6315F">
      <w:pPr>
        <w:pStyle w:val="NoSpacing"/>
        <w:ind w:left="720"/>
        <w:jc w:val="both"/>
        <w:rPr>
          <w:rFonts w:ascii="Book Antiqua" w:hAnsi="Book Antiqua"/>
          <w:color w:val="000000" w:themeColor="text1"/>
        </w:rPr>
      </w:pPr>
    </w:p>
    <w:tbl>
      <w:tblPr>
        <w:tblW w:w="88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3225"/>
        <w:gridCol w:w="5595"/>
      </w:tblGrid>
      <w:tr w:rsidR="00C6315F" w14:paraId="1967F26B" w14:textId="77777777">
        <w:trPr>
          <w:trHeight w:val="222"/>
        </w:trPr>
        <w:tc>
          <w:tcPr>
            <w:tcW w:w="3225" w:type="dxa"/>
            <w:tcBorders>
              <w:right w:val="single" w:sz="12" w:space="0" w:color="auto"/>
            </w:tcBorders>
            <w:shd w:val="clear" w:color="auto" w:fill="DDD9C3"/>
            <w:vAlign w:val="center"/>
          </w:tcPr>
          <w:p w14:paraId="079105E1" w14:textId="77777777" w:rsidR="00C6315F" w:rsidRDefault="00437E70">
            <w:pPr>
              <w:pStyle w:val="NoSpacing"/>
            </w:pPr>
            <w:r>
              <w:rPr>
                <w:rFonts w:ascii="Book Antiqua"/>
                <w:color w:val="000000"/>
                <w:sz w:val="24"/>
              </w:rPr>
              <w:t>John Amberg</w:t>
            </w:r>
          </w:p>
        </w:tc>
        <w:tc>
          <w:tcPr>
            <w:tcW w:w="5595" w:type="dxa"/>
            <w:tcBorders>
              <w:left w:val="single" w:sz="12" w:space="0" w:color="auto"/>
            </w:tcBorders>
            <w:shd w:val="clear" w:color="auto" w:fill="C6D9F1"/>
            <w:vAlign w:val="center"/>
          </w:tcPr>
          <w:p w14:paraId="619B2F06" w14:textId="77777777" w:rsidR="00C6315F" w:rsidRDefault="00437E70">
            <w:pPr>
              <w:pStyle w:val="NoSpacing"/>
            </w:pPr>
            <w:r>
              <w:rPr>
                <w:rFonts w:ascii="Book Antiqua"/>
                <w:color w:val="000000"/>
                <w:sz w:val="24"/>
              </w:rPr>
              <w:t>President and CEO</w:t>
            </w:r>
          </w:p>
        </w:tc>
      </w:tr>
    </w:tbl>
    <w:p w14:paraId="43CBA24D" w14:textId="77777777" w:rsidR="00C6315F" w:rsidRDefault="00C6315F">
      <w:pPr>
        <w:pStyle w:val="NoSpacing"/>
        <w:ind w:left="720"/>
        <w:jc w:val="both"/>
        <w:rPr>
          <w:rFonts w:ascii="Book Antiqua" w:hAnsi="Book Antiqua"/>
          <w:color w:val="000000" w:themeColor="text1"/>
        </w:rPr>
      </w:pPr>
    </w:p>
    <w:p w14:paraId="761E3CFC" w14:textId="77777777" w:rsidR="004F4C85" w:rsidRPr="00C56A34" w:rsidRDefault="004F4C85" w:rsidP="004F4C85"/>
    <w:p w14:paraId="011687A9" w14:textId="77777777" w:rsidR="004F4C85" w:rsidRPr="00C56A34" w:rsidRDefault="004F4C85" w:rsidP="004F4C85">
      <w:pPr>
        <w:pStyle w:val="Heading2"/>
      </w:pPr>
      <w:bookmarkStart w:id="266" w:name="_Toc112329235"/>
      <w:r w:rsidRPr="00C56A34">
        <w:t>Updates and Annual Review</w:t>
      </w:r>
      <w:bookmarkEnd w:id="266"/>
    </w:p>
    <w:p w14:paraId="585F1876" w14:textId="77777777" w:rsidR="004F4C85" w:rsidRPr="00C56A34" w:rsidRDefault="004F4C85" w:rsidP="004F4C85"/>
    <w:p w14:paraId="533A5E4E" w14:textId="77777777" w:rsidR="004F4C85" w:rsidRPr="00C56A34" w:rsidRDefault="004F4C85" w:rsidP="004F4C85">
      <w:bookmarkStart w:id="267" w:name="BCPUpdates"/>
      <w:r>
        <w:rPr>
          <w:color w:val="000000"/>
        </w:rPr>
        <w:t xml:space="preserve">BCAL will update this plan whenever it has a material change to its operations, structure, </w:t>
      </w:r>
      <w:proofErr w:type="gramStart"/>
      <w:r>
        <w:rPr>
          <w:color w:val="000000"/>
        </w:rPr>
        <w:t>business</w:t>
      </w:r>
      <w:proofErr w:type="gramEnd"/>
      <w:r>
        <w:rPr>
          <w:color w:val="000000"/>
        </w:rPr>
        <w:t xml:space="preserve"> or location or to those of its brokerage firm. In addition, BCAL will review this BCP </w:t>
      </w:r>
      <w:r>
        <w:rPr>
          <w:color w:val="000000"/>
        </w:rPr>
        <w:lastRenderedPageBreak/>
        <w:t>annually, to modify it for any changes in its operations, structure, business, or location or those of its brokerage firm.</w:t>
      </w:r>
      <w:bookmarkEnd w:id="267"/>
    </w:p>
    <w:p w14:paraId="0140A9CF" w14:textId="77777777" w:rsidR="004F4C85" w:rsidRPr="00C56A34" w:rsidRDefault="004F4C85" w:rsidP="004F4C85"/>
    <w:p w14:paraId="28BF2B04" w14:textId="77777777" w:rsidR="004F4C85" w:rsidRPr="00C56A34" w:rsidRDefault="004F4C85" w:rsidP="004F4C85">
      <w:pPr>
        <w:pStyle w:val="Heading2"/>
      </w:pPr>
      <w:bookmarkStart w:id="268" w:name="_Toc112329236"/>
      <w:r w:rsidRPr="00C56A34">
        <w:t>Approval &amp; Signature</w:t>
      </w:r>
      <w:bookmarkEnd w:id="268"/>
    </w:p>
    <w:p w14:paraId="48E1F080" w14:textId="77777777" w:rsidR="004F4C85" w:rsidRPr="00C56A34" w:rsidRDefault="004F4C85" w:rsidP="004F4C85"/>
    <w:p w14:paraId="1ED43EBF" w14:textId="77777777" w:rsidR="00C43598" w:rsidRPr="00C56A34" w:rsidRDefault="00C43598" w:rsidP="00C43598">
      <w:pPr>
        <w:pStyle w:val="Heading3"/>
      </w:pPr>
      <w:bookmarkStart w:id="269" w:name="BCPApproval"/>
      <w:bookmarkStart w:id="270" w:name="_Toc112329237"/>
      <w:bookmarkEnd w:id="269"/>
      <w:r w:rsidRPr="00C56A34">
        <w:t>Supervisor Approval</w:t>
      </w:r>
      <w:bookmarkEnd w:id="270"/>
      <w:r w:rsidRPr="00C56A34">
        <w:br/>
        <w:t xml:space="preserve"> </w:t>
      </w:r>
    </w:p>
    <w:p w14:paraId="4F77F842" w14:textId="77777777" w:rsidR="00C43598" w:rsidRPr="00C56A34" w:rsidRDefault="00C43598" w:rsidP="00C43598">
      <w:pPr>
        <w:pStyle w:val="BodyText"/>
        <w:spacing w:after="0" w:line="240" w:lineRule="auto"/>
        <w:rPr>
          <w:rFonts w:ascii="Book Antiqua" w:eastAsia="Calibri" w:hAnsi="Book Antiqua"/>
        </w:rPr>
      </w:pPr>
      <w:r w:rsidRPr="00C56A34">
        <w:rPr>
          <w:rFonts w:ascii="Book Antiqua" w:eastAsia="Calibri" w:hAnsi="Book Antiqua"/>
        </w:rPr>
        <w:t xml:space="preserve">Approve the firm’s Business Continuity Plan (BCP) program by signing below. </w:t>
      </w:r>
    </w:p>
    <w:p w14:paraId="487BD1C5" w14:textId="77777777" w:rsidR="00C43598" w:rsidRPr="00C56A34" w:rsidRDefault="00C43598" w:rsidP="00C43598">
      <w:pPr>
        <w:pStyle w:val="BodyText"/>
        <w:spacing w:after="0" w:line="240" w:lineRule="auto"/>
        <w:rPr>
          <w:rFonts w:ascii="Book Antiqua" w:eastAsia="Calibri" w:hAnsi="Book Antiqua"/>
        </w:rPr>
      </w:pPr>
    </w:p>
    <w:p w14:paraId="512B4B95" w14:textId="77777777" w:rsidR="00C43598" w:rsidRPr="00C56A34" w:rsidRDefault="00C43598" w:rsidP="00C43598">
      <w:pPr>
        <w:pStyle w:val="BodyText"/>
        <w:spacing w:after="0" w:line="240" w:lineRule="auto"/>
        <w:rPr>
          <w:rFonts w:ascii="Book Antiqua" w:eastAsia="Calibri" w:hAnsi="Book Antiqua"/>
        </w:rPr>
      </w:pPr>
      <w:r w:rsidRPr="00C56A34">
        <w:rPr>
          <w:rFonts w:ascii="Book Antiqua" w:eastAsia="Calibri" w:hAnsi="Book Antiqua"/>
        </w:rPr>
        <w:t>I have approved this Business Continuity Plan as reasonably designed to enable BCAL to meet its obligations to clients in the event of a Si</w:t>
      </w:r>
      <w:r w:rsidR="00D5689E" w:rsidRPr="00C56A34">
        <w:rPr>
          <w:rFonts w:ascii="Book Antiqua" w:eastAsia="Calibri" w:hAnsi="Book Antiqua"/>
        </w:rPr>
        <w:t xml:space="preserve">gnificant Business Disruption. </w:t>
      </w:r>
      <w:bookmarkStart w:id="271" w:name="BCPApprovalAbbrevEnd"/>
      <w:bookmarkEnd w:id="271"/>
    </w:p>
    <w:p w14:paraId="04FF64E1" w14:textId="77777777" w:rsidR="00C43598" w:rsidRPr="00C56A34" w:rsidRDefault="00C43598" w:rsidP="00C43598">
      <w:pPr>
        <w:pStyle w:val="BodyText"/>
        <w:spacing w:before="240" w:line="240" w:lineRule="auto"/>
        <w:rPr>
          <w:rFonts w:ascii="Book Antiqua" w:hAnsi="Book Antiqua"/>
        </w:rPr>
      </w:pPr>
      <w:r w:rsidRPr="00C56A34">
        <w:rPr>
          <w:rFonts w:ascii="Book Antiqua" w:hAnsi="Book Antiqua"/>
        </w:rPr>
        <w:t>Signed:</w:t>
      </w:r>
    </w:p>
    <w:tbl>
      <w:tblPr>
        <w:tblW w:w="0" w:type="auto"/>
        <w:tblInd w:w="-105" w:type="dxa"/>
        <w:tblLook w:val="04A0" w:firstRow="1" w:lastRow="0" w:firstColumn="1" w:lastColumn="0" w:noHBand="0" w:noVBand="1"/>
      </w:tblPr>
      <w:tblGrid>
        <w:gridCol w:w="2358"/>
        <w:gridCol w:w="3332"/>
        <w:gridCol w:w="3130"/>
      </w:tblGrid>
      <w:tr w:rsidR="00C43598" w:rsidRPr="00C56A34" w14:paraId="0882468C" w14:textId="77777777" w:rsidTr="00C43598">
        <w:trPr>
          <w:trHeight w:val="240"/>
        </w:trPr>
        <w:tc>
          <w:tcPr>
            <w:tcW w:w="2358" w:type="dxa"/>
            <w:tcBorders>
              <w:top w:val="double" w:sz="4" w:space="0" w:color="auto"/>
              <w:left w:val="double" w:sz="4" w:space="0" w:color="auto"/>
              <w:bottom w:val="double" w:sz="4" w:space="0" w:color="auto"/>
              <w:right w:val="double" w:sz="4" w:space="0" w:color="auto"/>
            </w:tcBorders>
            <w:shd w:val="clear" w:color="auto" w:fill="C6D9F1"/>
            <w:vAlign w:val="center"/>
          </w:tcPr>
          <w:p w14:paraId="54CDC5BB" w14:textId="77777777" w:rsidR="00C43598" w:rsidRPr="00C56A34" w:rsidRDefault="00C43598" w:rsidP="009C587F">
            <w:pPr>
              <w:keepNext/>
              <w:keepLines/>
              <w:autoSpaceDE w:val="0"/>
              <w:autoSpaceDN w:val="0"/>
              <w:adjustRightInd w:val="0"/>
              <w:spacing w:after="188"/>
            </w:pPr>
            <w:r w:rsidRPr="00C56A34">
              <w:t>Officer Name and Title:</w:t>
            </w:r>
          </w:p>
        </w:tc>
        <w:tc>
          <w:tcPr>
            <w:tcW w:w="6462" w:type="dxa"/>
            <w:gridSpan w:val="2"/>
            <w:tcBorders>
              <w:top w:val="double" w:sz="4" w:space="0" w:color="auto"/>
              <w:left w:val="double" w:sz="4" w:space="0" w:color="auto"/>
              <w:bottom w:val="double" w:sz="4" w:space="0" w:color="auto"/>
              <w:right w:val="double" w:sz="4" w:space="0" w:color="auto"/>
            </w:tcBorders>
            <w:vAlign w:val="center"/>
          </w:tcPr>
          <w:p w14:paraId="75278766" w14:textId="77777777" w:rsidR="00C43598" w:rsidRPr="00C56A34" w:rsidRDefault="00C43598" w:rsidP="009C587F">
            <w:pPr>
              <w:keepNext/>
              <w:keepLines/>
              <w:autoSpaceDE w:val="0"/>
              <w:autoSpaceDN w:val="0"/>
              <w:adjustRightInd w:val="0"/>
              <w:spacing w:after="188"/>
            </w:pPr>
          </w:p>
        </w:tc>
      </w:tr>
      <w:tr w:rsidR="00C43598" w:rsidRPr="00C56A34" w14:paraId="01651BC9" w14:textId="77777777" w:rsidTr="00C43598">
        <w:trPr>
          <w:trHeight w:val="510"/>
        </w:trPr>
        <w:tc>
          <w:tcPr>
            <w:tcW w:w="5690" w:type="dxa"/>
            <w:gridSpan w:val="2"/>
            <w:tcBorders>
              <w:top w:val="double" w:sz="4" w:space="0" w:color="auto"/>
              <w:left w:val="double" w:sz="4" w:space="0" w:color="auto"/>
              <w:bottom w:val="double" w:sz="4" w:space="0" w:color="auto"/>
              <w:right w:val="double" w:sz="4" w:space="0" w:color="auto"/>
            </w:tcBorders>
          </w:tcPr>
          <w:p w14:paraId="08D93152" w14:textId="77777777" w:rsidR="00C43598" w:rsidRPr="00C56A34" w:rsidRDefault="00C43598" w:rsidP="009C587F">
            <w:pPr>
              <w:keepNext/>
              <w:keepLines/>
              <w:autoSpaceDE w:val="0"/>
              <w:autoSpaceDN w:val="0"/>
              <w:adjustRightInd w:val="0"/>
              <w:spacing w:after="188"/>
              <w:jc w:val="both"/>
            </w:pPr>
          </w:p>
        </w:tc>
        <w:tc>
          <w:tcPr>
            <w:tcW w:w="3130" w:type="dxa"/>
            <w:tcBorders>
              <w:top w:val="double" w:sz="4" w:space="0" w:color="auto"/>
              <w:left w:val="double" w:sz="4" w:space="0" w:color="auto"/>
              <w:bottom w:val="double" w:sz="4" w:space="0" w:color="auto"/>
              <w:right w:val="double" w:sz="4" w:space="0" w:color="auto"/>
            </w:tcBorders>
          </w:tcPr>
          <w:p w14:paraId="0F45BCB5" w14:textId="77777777" w:rsidR="00C43598" w:rsidRPr="00C56A34" w:rsidRDefault="00C43598" w:rsidP="009C587F">
            <w:pPr>
              <w:keepNext/>
              <w:keepLines/>
              <w:autoSpaceDE w:val="0"/>
              <w:autoSpaceDN w:val="0"/>
              <w:adjustRightInd w:val="0"/>
              <w:spacing w:after="188"/>
              <w:jc w:val="both"/>
            </w:pPr>
          </w:p>
        </w:tc>
      </w:tr>
      <w:tr w:rsidR="00C43598" w:rsidRPr="00C56A34" w14:paraId="477791ED" w14:textId="77777777" w:rsidTr="00C43598">
        <w:trPr>
          <w:trHeight w:val="393"/>
        </w:trPr>
        <w:tc>
          <w:tcPr>
            <w:tcW w:w="5690" w:type="dxa"/>
            <w:gridSpan w:val="2"/>
            <w:tcBorders>
              <w:top w:val="double" w:sz="4" w:space="0" w:color="auto"/>
              <w:left w:val="double" w:sz="4" w:space="0" w:color="auto"/>
              <w:bottom w:val="double" w:sz="4" w:space="0" w:color="auto"/>
              <w:right w:val="double" w:sz="4" w:space="0" w:color="auto"/>
            </w:tcBorders>
            <w:shd w:val="clear" w:color="auto" w:fill="C6D9F1"/>
          </w:tcPr>
          <w:p w14:paraId="1EE7B20F" w14:textId="77777777" w:rsidR="00C43598" w:rsidRPr="00C56A34" w:rsidRDefault="00C43598" w:rsidP="009C587F">
            <w:pPr>
              <w:keepNext/>
              <w:keepLines/>
              <w:autoSpaceDE w:val="0"/>
              <w:autoSpaceDN w:val="0"/>
              <w:adjustRightInd w:val="0"/>
              <w:spacing w:after="188"/>
              <w:jc w:val="center"/>
            </w:pPr>
            <w:r w:rsidRPr="00C56A34">
              <w:t>Supervisor Signature</w:t>
            </w:r>
          </w:p>
        </w:tc>
        <w:tc>
          <w:tcPr>
            <w:tcW w:w="3130" w:type="dxa"/>
            <w:tcBorders>
              <w:top w:val="double" w:sz="4" w:space="0" w:color="auto"/>
              <w:left w:val="double" w:sz="4" w:space="0" w:color="auto"/>
              <w:bottom w:val="double" w:sz="4" w:space="0" w:color="auto"/>
              <w:right w:val="double" w:sz="4" w:space="0" w:color="auto"/>
            </w:tcBorders>
            <w:shd w:val="clear" w:color="auto" w:fill="C6D9F1"/>
          </w:tcPr>
          <w:p w14:paraId="39A69A3B" w14:textId="77777777" w:rsidR="00C43598" w:rsidRPr="00C56A34" w:rsidRDefault="00C43598" w:rsidP="009C587F">
            <w:pPr>
              <w:keepNext/>
              <w:keepLines/>
              <w:autoSpaceDE w:val="0"/>
              <w:autoSpaceDN w:val="0"/>
              <w:adjustRightInd w:val="0"/>
              <w:spacing w:after="188"/>
              <w:ind w:left="198"/>
              <w:jc w:val="center"/>
            </w:pPr>
            <w:r w:rsidRPr="00C56A34">
              <w:t>Date</w:t>
            </w:r>
          </w:p>
        </w:tc>
      </w:tr>
    </w:tbl>
    <w:p w14:paraId="51261401" w14:textId="77777777" w:rsidR="004F4C85" w:rsidRPr="00C56A34" w:rsidRDefault="004F4C85">
      <w:r w:rsidRPr="00C56A34">
        <w:br w:type="page"/>
      </w:r>
    </w:p>
    <w:p w14:paraId="3CDA3B36" w14:textId="77777777" w:rsidR="004F4C85" w:rsidRPr="00C56A34" w:rsidRDefault="004F4C85" w:rsidP="004F4C85">
      <w:pPr>
        <w:pStyle w:val="Heading1"/>
        <w:pBdr>
          <w:left w:val="thinThickThinSmallGap" w:sz="18" w:space="3" w:color="auto"/>
        </w:pBdr>
      </w:pPr>
      <w:bookmarkStart w:id="272" w:name="_Toc112329238"/>
      <w:r w:rsidRPr="00C56A34">
        <w:lastRenderedPageBreak/>
        <w:t>Code of Ethics Statement</w:t>
      </w:r>
      <w:bookmarkEnd w:id="272"/>
    </w:p>
    <w:p w14:paraId="1B1E6016" w14:textId="77777777" w:rsidR="004F4C85" w:rsidRPr="00C56A34" w:rsidRDefault="004F4C85" w:rsidP="004F4C85"/>
    <w:p w14:paraId="7758DAD2" w14:textId="77777777" w:rsidR="004F4C85" w:rsidRPr="00C56A34" w:rsidRDefault="004F4C85" w:rsidP="004F4C85">
      <w:pPr>
        <w:pStyle w:val="Heading2"/>
      </w:pPr>
      <w:bookmarkStart w:id="273" w:name="_Toc112329239"/>
      <w:r w:rsidRPr="00C56A34">
        <w:rPr>
          <w:rFonts w:eastAsia="Quattrocento"/>
        </w:rPr>
        <w:t>Background</w:t>
      </w:r>
      <w:bookmarkEnd w:id="273"/>
    </w:p>
    <w:p w14:paraId="26CF9849" w14:textId="77777777" w:rsidR="004F4C85" w:rsidRPr="00C56A34" w:rsidRDefault="004F4C85" w:rsidP="004F4C85"/>
    <w:p w14:paraId="0511F4E0" w14:textId="51F4A176" w:rsidR="004F4C85" w:rsidRPr="00C56A34" w:rsidRDefault="004F4C85" w:rsidP="004F4C85">
      <w:bookmarkStart w:id="274" w:name="CodeEthicsBackground"/>
      <w:r>
        <w:rPr>
          <w:color w:val="000000"/>
        </w:rPr>
        <w:t xml:space="preserve">In accordance with </w:t>
      </w:r>
      <w:r w:rsidR="00A92274">
        <w:rPr>
          <w:color w:val="000000"/>
        </w:rPr>
        <w:t>Georgia</w:t>
      </w:r>
      <w:r>
        <w:rPr>
          <w:color w:val="000000"/>
        </w:rPr>
        <w:t xml:space="preserve"> regulations, </w:t>
      </w:r>
      <w:proofErr w:type="spellStart"/>
      <w:r w:rsidR="00A92274">
        <w:rPr>
          <w:color w:val="000000"/>
        </w:rPr>
        <w:t>Bloomwood</w:t>
      </w:r>
      <w:proofErr w:type="spellEnd"/>
      <w:r w:rsidR="00A92274">
        <w:rPr>
          <w:color w:val="000000"/>
        </w:rPr>
        <w:t xml:space="preserve"> Capital Advisors LLC</w:t>
      </w:r>
      <w:r>
        <w:rPr>
          <w:color w:val="000000"/>
        </w:rPr>
        <w:t xml:space="preserve"> (“BCAL”) has adopted a code of ethics to: </w:t>
      </w:r>
      <w:bookmarkEnd w:id="274"/>
    </w:p>
    <w:p w14:paraId="1CEBEC60" w14:textId="77777777" w:rsidR="00D13336" w:rsidRPr="00C56A34" w:rsidRDefault="00D13336" w:rsidP="004F4C85"/>
    <w:p w14:paraId="21D7DECA" w14:textId="77777777" w:rsidR="00D13336" w:rsidRPr="00C56A34" w:rsidRDefault="00D13336" w:rsidP="003F15CF">
      <w:pPr>
        <w:pStyle w:val="Normal1"/>
        <w:numPr>
          <w:ilvl w:val="0"/>
          <w:numId w:val="47"/>
        </w:numPr>
        <w:spacing w:after="0" w:line="240" w:lineRule="auto"/>
        <w:ind w:hanging="360"/>
        <w:rPr>
          <w:rFonts w:ascii="Book Antiqua" w:hAnsi="Book Antiqua"/>
        </w:rPr>
      </w:pPr>
      <w:r w:rsidRPr="00C56A34">
        <w:rPr>
          <w:rFonts w:ascii="Book Antiqua" w:hAnsi="Book Antiqua"/>
        </w:rPr>
        <w:t>Set forth standards of conduct expected of all supervised persons (including compliance with federal securities laws</w:t>
      </w:r>
      <w:proofErr w:type="gramStart"/>
      <w:r w:rsidRPr="00C56A34">
        <w:rPr>
          <w:rFonts w:ascii="Book Antiqua" w:hAnsi="Book Antiqua"/>
        </w:rPr>
        <w:t>);</w:t>
      </w:r>
      <w:proofErr w:type="gramEnd"/>
      <w:r w:rsidRPr="00C56A34">
        <w:rPr>
          <w:rFonts w:ascii="Book Antiqua" w:hAnsi="Book Antiqua"/>
        </w:rPr>
        <w:t xml:space="preserve"> </w:t>
      </w:r>
    </w:p>
    <w:p w14:paraId="718AC2E5" w14:textId="77777777" w:rsidR="00D13336" w:rsidRPr="00C56A34" w:rsidRDefault="00D13336" w:rsidP="003F15CF">
      <w:pPr>
        <w:pStyle w:val="Normal1"/>
        <w:numPr>
          <w:ilvl w:val="0"/>
          <w:numId w:val="47"/>
        </w:numPr>
        <w:spacing w:after="0" w:line="240" w:lineRule="auto"/>
        <w:ind w:hanging="360"/>
        <w:rPr>
          <w:rFonts w:ascii="Book Antiqua" w:hAnsi="Book Antiqua"/>
        </w:rPr>
      </w:pPr>
      <w:r w:rsidRPr="00C56A34">
        <w:rPr>
          <w:rFonts w:ascii="Book Antiqua" w:hAnsi="Book Antiqua"/>
        </w:rPr>
        <w:t>Safeguard material non-public information about client transactions; and</w:t>
      </w:r>
    </w:p>
    <w:p w14:paraId="7363D163" w14:textId="77777777" w:rsidR="00D13336" w:rsidRPr="00C56A34" w:rsidRDefault="00D13336" w:rsidP="003F15CF">
      <w:pPr>
        <w:pStyle w:val="Normal1"/>
        <w:numPr>
          <w:ilvl w:val="0"/>
          <w:numId w:val="47"/>
        </w:numPr>
        <w:spacing w:after="0" w:line="240" w:lineRule="auto"/>
        <w:ind w:hanging="360"/>
        <w:rPr>
          <w:rFonts w:ascii="Book Antiqua" w:hAnsi="Book Antiqua"/>
        </w:rPr>
      </w:pPr>
      <w:r w:rsidRPr="00C56A34">
        <w:rPr>
          <w:rFonts w:ascii="Book Antiqua" w:hAnsi="Book Antiqua"/>
        </w:rPr>
        <w:t xml:space="preserve">Require “access persons” to report their personal securities transactions. In addition, the activities of an investment adviser and its personnel must comply with the broad antifraud provisions of Section 206 of the Advisers Act. </w:t>
      </w:r>
    </w:p>
    <w:p w14:paraId="5764A917" w14:textId="77777777" w:rsidR="004F4C85" w:rsidRPr="00C56A34" w:rsidRDefault="004F4C85" w:rsidP="004F4C85"/>
    <w:p w14:paraId="4BB7C75F" w14:textId="77777777" w:rsidR="004F4C85" w:rsidRPr="00C56A34" w:rsidRDefault="004F4C85" w:rsidP="004F4C85">
      <w:pPr>
        <w:pStyle w:val="Heading2"/>
      </w:pPr>
      <w:bookmarkStart w:id="275" w:name="_Toc112329240"/>
      <w:r w:rsidRPr="00C56A34">
        <w:rPr>
          <w:rFonts w:eastAsia="Quattrocento"/>
        </w:rPr>
        <w:t>Introduction</w:t>
      </w:r>
      <w:bookmarkEnd w:id="275"/>
    </w:p>
    <w:p w14:paraId="6468768E" w14:textId="77777777" w:rsidR="004F4C85" w:rsidRPr="00C56A34" w:rsidRDefault="004F4C85" w:rsidP="004F4C85"/>
    <w:p w14:paraId="169906C5" w14:textId="77777777" w:rsidR="00DD5EE8" w:rsidRPr="00C56A34" w:rsidRDefault="00DD5EE8" w:rsidP="00DD5EE8">
      <w:pPr>
        <w:pStyle w:val="Normal1"/>
        <w:spacing w:after="0" w:line="240" w:lineRule="auto"/>
        <w:contextualSpacing w:val="0"/>
        <w:rPr>
          <w:rFonts w:ascii="Book Antiqua" w:hAnsi="Book Antiqua"/>
        </w:rPr>
      </w:pPr>
      <w:bookmarkStart w:id="276" w:name="CodeEthicsIntroduction"/>
      <w:bookmarkEnd w:id="276"/>
      <w:r w:rsidRPr="00C56A34">
        <w:rPr>
          <w:rFonts w:ascii="Book Antiqua" w:hAnsi="Book Antiqua"/>
        </w:rPr>
        <w:t>As an investment advisory firm, BCAL has an overarching fiduciary duty to its clients. They deserve its undivided loyalty and effort, and their interests come first. BCAL has an obligation to uphold that fiduciary duty and see that its personnel do not take inappropriate advantage of their positions and the access to information that comes with their positions.</w:t>
      </w:r>
    </w:p>
    <w:p w14:paraId="07A57D99" w14:textId="77777777" w:rsidR="00DD5EE8" w:rsidRPr="00C56A34" w:rsidRDefault="00DD5EE8" w:rsidP="00DD5EE8">
      <w:pPr>
        <w:pStyle w:val="Normal1"/>
        <w:spacing w:after="0" w:line="240" w:lineRule="auto"/>
        <w:contextualSpacing w:val="0"/>
        <w:rPr>
          <w:rFonts w:ascii="Book Antiqua" w:hAnsi="Book Antiqua"/>
        </w:rPr>
      </w:pPr>
    </w:p>
    <w:p w14:paraId="72D01BBD" w14:textId="77777777" w:rsidR="00DD5EE8"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t>BCAL holds its supervised persons accountable for adhering to and advocating the following general standards to the best of their knowledge and ability:</w:t>
      </w:r>
    </w:p>
    <w:p w14:paraId="34C5149A" w14:textId="77777777" w:rsidR="00DD5EE8" w:rsidRPr="00C56A34" w:rsidRDefault="00DD5EE8" w:rsidP="00DD5EE8">
      <w:pPr>
        <w:pStyle w:val="Normal1"/>
        <w:spacing w:after="0" w:line="240" w:lineRule="auto"/>
        <w:contextualSpacing w:val="0"/>
        <w:rPr>
          <w:rFonts w:ascii="Book Antiqua" w:hAnsi="Book Antiqua"/>
        </w:rPr>
      </w:pPr>
    </w:p>
    <w:p w14:paraId="07B42400" w14:textId="77777777" w:rsidR="00DD5EE8" w:rsidRPr="00C56A34" w:rsidRDefault="00DD5EE8" w:rsidP="003F15CF">
      <w:pPr>
        <w:pStyle w:val="Normal1"/>
        <w:numPr>
          <w:ilvl w:val="0"/>
          <w:numId w:val="43"/>
        </w:numPr>
        <w:spacing w:after="0" w:line="240" w:lineRule="auto"/>
        <w:ind w:hanging="360"/>
        <w:rPr>
          <w:rFonts w:ascii="Book Antiqua" w:hAnsi="Book Antiqua"/>
        </w:rPr>
      </w:pPr>
      <w:r w:rsidRPr="00C56A34">
        <w:rPr>
          <w:rFonts w:ascii="Book Antiqua" w:hAnsi="Book Antiqua"/>
        </w:rPr>
        <w:t xml:space="preserve">Always place the interest of the clients first and never benefit at the expense of advisory </w:t>
      </w:r>
      <w:proofErr w:type="gramStart"/>
      <w:r w:rsidRPr="00C56A34">
        <w:rPr>
          <w:rFonts w:ascii="Book Antiqua" w:hAnsi="Book Antiqua"/>
        </w:rPr>
        <w:t>clients;</w:t>
      </w:r>
      <w:proofErr w:type="gramEnd"/>
    </w:p>
    <w:p w14:paraId="24D5D57D" w14:textId="77777777" w:rsidR="00DD5EE8" w:rsidRPr="00C56A34" w:rsidRDefault="00DD5EE8" w:rsidP="003F15CF">
      <w:pPr>
        <w:pStyle w:val="Normal1"/>
        <w:numPr>
          <w:ilvl w:val="0"/>
          <w:numId w:val="43"/>
        </w:numPr>
        <w:spacing w:after="0" w:line="240" w:lineRule="auto"/>
        <w:ind w:hanging="360"/>
        <w:rPr>
          <w:rFonts w:ascii="Book Antiqua" w:hAnsi="Book Antiqua"/>
        </w:rPr>
      </w:pPr>
      <w:r w:rsidRPr="00C56A34">
        <w:rPr>
          <w:rFonts w:ascii="Book Antiqua" w:hAnsi="Book Antiqua"/>
        </w:rPr>
        <w:t xml:space="preserve">Always act in an honest and ethical manner, including in connection with the handling and avoidance of actual or potential conflicts of interest between personal and professional </w:t>
      </w:r>
      <w:proofErr w:type="gramStart"/>
      <w:r w:rsidRPr="00C56A34">
        <w:rPr>
          <w:rFonts w:ascii="Book Antiqua" w:hAnsi="Book Antiqua"/>
        </w:rPr>
        <w:t>relationships;</w:t>
      </w:r>
      <w:proofErr w:type="gramEnd"/>
    </w:p>
    <w:p w14:paraId="3A6BECCF" w14:textId="77777777" w:rsidR="00DD5EE8" w:rsidRPr="00C56A34" w:rsidRDefault="00DD5EE8" w:rsidP="003F15CF">
      <w:pPr>
        <w:pStyle w:val="Normal1"/>
        <w:numPr>
          <w:ilvl w:val="0"/>
          <w:numId w:val="43"/>
        </w:numPr>
        <w:spacing w:after="0" w:line="240" w:lineRule="auto"/>
        <w:ind w:hanging="360"/>
        <w:rPr>
          <w:rFonts w:ascii="Book Antiqua" w:hAnsi="Book Antiqua"/>
        </w:rPr>
      </w:pPr>
      <w:r w:rsidRPr="00C56A34">
        <w:rPr>
          <w:rFonts w:ascii="Book Antiqua" w:hAnsi="Book Antiqua"/>
        </w:rPr>
        <w:t xml:space="preserve">Always maintain the confidentiality of information concerning the identity of security holdings and financial circumstances of </w:t>
      </w:r>
      <w:proofErr w:type="gramStart"/>
      <w:r w:rsidRPr="00C56A34">
        <w:rPr>
          <w:rFonts w:ascii="Book Antiqua" w:hAnsi="Book Antiqua"/>
        </w:rPr>
        <w:t>clients;</w:t>
      </w:r>
      <w:proofErr w:type="gramEnd"/>
    </w:p>
    <w:p w14:paraId="59689737" w14:textId="77777777" w:rsidR="00DD5EE8" w:rsidRPr="00C56A34" w:rsidRDefault="00DD5EE8" w:rsidP="003F15CF">
      <w:pPr>
        <w:pStyle w:val="Normal1"/>
        <w:numPr>
          <w:ilvl w:val="0"/>
          <w:numId w:val="43"/>
        </w:numPr>
        <w:spacing w:after="0" w:line="240" w:lineRule="auto"/>
        <w:ind w:hanging="360"/>
        <w:rPr>
          <w:rFonts w:ascii="Book Antiqua" w:hAnsi="Book Antiqua"/>
        </w:rPr>
      </w:pPr>
      <w:r w:rsidRPr="00C56A34">
        <w:rPr>
          <w:rFonts w:ascii="Book Antiqua" w:hAnsi="Book Antiqua"/>
        </w:rPr>
        <w:t xml:space="preserve">Fully comply with applicable laws, rules and regulations of federal, </w:t>
      </w:r>
      <w:proofErr w:type="gramStart"/>
      <w:r w:rsidRPr="00C56A34">
        <w:rPr>
          <w:rFonts w:ascii="Book Antiqua" w:hAnsi="Book Antiqua"/>
        </w:rPr>
        <w:t>state</w:t>
      </w:r>
      <w:proofErr w:type="gramEnd"/>
      <w:r w:rsidRPr="00C56A34">
        <w:rPr>
          <w:rFonts w:ascii="Book Antiqua" w:hAnsi="Book Antiqua"/>
        </w:rPr>
        <w:t xml:space="preserve"> and local governments and other applicable regulatory agencies; and </w:t>
      </w:r>
    </w:p>
    <w:p w14:paraId="1C7E06E7" w14:textId="77777777" w:rsidR="00DD5EE8" w:rsidRPr="00C56A34" w:rsidRDefault="00DD5EE8" w:rsidP="003F15CF">
      <w:pPr>
        <w:pStyle w:val="Normal1"/>
        <w:numPr>
          <w:ilvl w:val="0"/>
          <w:numId w:val="43"/>
        </w:numPr>
        <w:spacing w:after="0" w:line="240" w:lineRule="auto"/>
        <w:ind w:hanging="360"/>
        <w:rPr>
          <w:rFonts w:ascii="Book Antiqua" w:hAnsi="Book Antiqua"/>
        </w:rPr>
      </w:pPr>
      <w:r w:rsidRPr="00C56A34">
        <w:rPr>
          <w:rFonts w:ascii="Book Antiqua" w:hAnsi="Book Antiqua"/>
        </w:rPr>
        <w:t>Proactively promote ethical and honest behavior with BCAL including, without limitation, the prompt reporting of violations of, and being accountable for adherence to, this Code of Ethics.</w:t>
      </w:r>
    </w:p>
    <w:p w14:paraId="29DB914E" w14:textId="77777777" w:rsidR="00DD5EE8" w:rsidRPr="00C56A34" w:rsidRDefault="00DD5EE8" w:rsidP="00DD5EE8">
      <w:pPr>
        <w:pStyle w:val="Normal1"/>
        <w:spacing w:after="0" w:line="240" w:lineRule="auto"/>
        <w:ind w:left="720"/>
        <w:contextualSpacing w:val="0"/>
        <w:rPr>
          <w:rFonts w:ascii="Book Antiqua" w:hAnsi="Book Antiqua"/>
        </w:rPr>
      </w:pPr>
    </w:p>
    <w:p w14:paraId="67621874" w14:textId="77777777" w:rsidR="004F4C85"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t>Failure to comply with BCAL’s Code of Ethics may result in disciplinary action, up to and including termination of employment.</w:t>
      </w:r>
    </w:p>
    <w:p w14:paraId="3951000B" w14:textId="77777777" w:rsidR="004F4C85" w:rsidRPr="00C56A34" w:rsidRDefault="004F4C85" w:rsidP="004F4C85"/>
    <w:p w14:paraId="737B8108" w14:textId="77777777" w:rsidR="004F4C85" w:rsidRPr="00C56A34" w:rsidRDefault="004F4C85" w:rsidP="004F4C85">
      <w:pPr>
        <w:pStyle w:val="Heading2"/>
      </w:pPr>
      <w:bookmarkStart w:id="277" w:name="_Toc112329241"/>
      <w:r w:rsidRPr="00C56A34">
        <w:rPr>
          <w:rFonts w:eastAsia="Quattrocento"/>
        </w:rPr>
        <w:t>Definitions</w:t>
      </w:r>
      <w:bookmarkEnd w:id="277"/>
    </w:p>
    <w:p w14:paraId="64120458" w14:textId="77777777" w:rsidR="004F4C85" w:rsidRPr="00C56A34" w:rsidRDefault="004F4C85" w:rsidP="004F4C85"/>
    <w:p w14:paraId="223D884D" w14:textId="77777777" w:rsidR="0002369A" w:rsidRPr="00C56A34" w:rsidRDefault="0002369A" w:rsidP="0002369A">
      <w:pPr>
        <w:pStyle w:val="Normal1"/>
        <w:spacing w:after="0" w:line="240" w:lineRule="auto"/>
        <w:contextualSpacing w:val="0"/>
        <w:rPr>
          <w:rFonts w:ascii="Book Antiqua" w:hAnsi="Book Antiqua"/>
        </w:rPr>
      </w:pPr>
      <w:bookmarkStart w:id="278" w:name="CodeEthicsDefs"/>
      <w:bookmarkEnd w:id="278"/>
      <w:r w:rsidRPr="005D6CDE">
        <w:rPr>
          <w:rFonts w:ascii="Book Antiqua" w:hAnsi="Book Antiqua"/>
          <w:b/>
        </w:rPr>
        <w:t>“Access Person”</w:t>
      </w:r>
      <w:r w:rsidRPr="00C56A34">
        <w:rPr>
          <w:rFonts w:ascii="Book Antiqua" w:hAnsi="Book Antiqua"/>
        </w:rPr>
        <w:t xml:space="preserve"> includes any supervised person who has access to non-public information regarding any client’s purchase or sale of securities, or non-public information regarding the </w:t>
      </w:r>
      <w:r w:rsidRPr="00C56A34">
        <w:rPr>
          <w:rFonts w:ascii="Book Antiqua" w:hAnsi="Book Antiqua"/>
        </w:rPr>
        <w:lastRenderedPageBreak/>
        <w:t xml:space="preserve">portfolio holdings of any client account or any fund the adviser or its control affiliates manage, or is involved in making securities recommendations to clients, or has access to such recommendations that are non-public. </w:t>
      </w:r>
      <w:proofErr w:type="gramStart"/>
      <w:r w:rsidRPr="00C56A34">
        <w:rPr>
          <w:rFonts w:ascii="Book Antiqua" w:hAnsi="Book Antiqua"/>
        </w:rPr>
        <w:t>All of</w:t>
      </w:r>
      <w:proofErr w:type="gramEnd"/>
      <w:r w:rsidRPr="00C56A34">
        <w:rPr>
          <w:rFonts w:ascii="Book Antiqua" w:hAnsi="Book Antiqua"/>
        </w:rPr>
        <w:t xml:space="preserve"> the firm’s directors, officers, and partners are presumed to be access persons.</w:t>
      </w:r>
    </w:p>
    <w:p w14:paraId="2DA2ADC4" w14:textId="77777777" w:rsidR="0002369A" w:rsidRPr="00C56A34" w:rsidRDefault="0002369A" w:rsidP="0002369A">
      <w:pPr>
        <w:pStyle w:val="Normal1"/>
        <w:spacing w:after="0" w:line="240" w:lineRule="auto"/>
        <w:contextualSpacing w:val="0"/>
        <w:rPr>
          <w:rFonts w:ascii="Book Antiqua" w:hAnsi="Book Antiqua"/>
        </w:rPr>
      </w:pPr>
    </w:p>
    <w:p w14:paraId="54F11018"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“Advisers Act”</w:t>
      </w:r>
      <w:r w:rsidRPr="00C56A34">
        <w:rPr>
          <w:rFonts w:ascii="Book Antiqua" w:hAnsi="Book Antiqua"/>
        </w:rPr>
        <w:t xml:space="preserve"> means Investment Advisers Act of 1940.</w:t>
      </w:r>
    </w:p>
    <w:p w14:paraId="3F034508" w14:textId="77777777" w:rsidR="0002369A" w:rsidRPr="00C56A34" w:rsidRDefault="0002369A" w:rsidP="0002369A">
      <w:pPr>
        <w:pStyle w:val="Normal1"/>
        <w:spacing w:after="0" w:line="240" w:lineRule="auto"/>
        <w:contextualSpacing w:val="0"/>
        <w:rPr>
          <w:rFonts w:ascii="Book Antiqua" w:hAnsi="Book Antiqua"/>
        </w:rPr>
      </w:pPr>
    </w:p>
    <w:p w14:paraId="7B7C155A" w14:textId="77777777" w:rsidR="0002369A" w:rsidRPr="00C56A34" w:rsidRDefault="00BA2ADA" w:rsidP="0002369A">
      <w:pPr>
        <w:pStyle w:val="Normal1"/>
        <w:spacing w:after="0" w:line="240" w:lineRule="auto"/>
        <w:contextualSpacing w:val="0"/>
        <w:rPr>
          <w:rFonts w:ascii="Book Antiqua" w:hAnsi="Book Antiqua"/>
        </w:rPr>
      </w:pPr>
      <w:r w:rsidRPr="005D6CDE">
        <w:rPr>
          <w:rFonts w:ascii="Book Antiqua" w:hAnsi="Book Antiqua"/>
          <w:b/>
        </w:rPr>
        <w:t>“Adviser”</w:t>
      </w:r>
      <w:r w:rsidRPr="00C56A34">
        <w:rPr>
          <w:rFonts w:ascii="Book Antiqua" w:hAnsi="Book Antiqua"/>
        </w:rPr>
        <w:t xml:space="preserve"> means BCAL.</w:t>
      </w:r>
    </w:p>
    <w:p w14:paraId="624C088B" w14:textId="77777777" w:rsidR="0002369A" w:rsidRPr="00C56A34" w:rsidRDefault="0002369A" w:rsidP="0002369A">
      <w:pPr>
        <w:pStyle w:val="Normal1"/>
        <w:spacing w:after="0" w:line="240" w:lineRule="auto"/>
        <w:contextualSpacing w:val="0"/>
        <w:rPr>
          <w:rFonts w:ascii="Book Antiqua" w:hAnsi="Book Antiqua"/>
        </w:rPr>
      </w:pPr>
    </w:p>
    <w:p w14:paraId="19F0973D"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“Beneficial ownership”</w:t>
      </w:r>
      <w:r w:rsidRPr="00C56A34">
        <w:rPr>
          <w:rFonts w:ascii="Book Antiqua" w:hAnsi="Book Antiqua"/>
        </w:rPr>
        <w:t xml:space="preserve"> shall be interpreted in the same manner as it would be under Rule 16a-1(a)(2) under the Securities Exchange Act of 1934</w:t>
      </w:r>
      <w:r w:rsidR="00B42CCB" w:rsidRPr="00C56A34">
        <w:rPr>
          <w:rFonts w:ascii="Book Antiqua" w:hAnsi="Book Antiqua"/>
        </w:rPr>
        <w:t>: a direct or indirect “pecuniary interest” that is held or shared by a person directly or indirectly in a security, through any contract, arrangement, understanding, relationship or otherwise, which offers the opportunity to directly or indirectly profit or share in any profit from a transaction. An access person is presumed to have beneficial ownership of any family member’s account.</w:t>
      </w:r>
    </w:p>
    <w:p w14:paraId="3DE6B15D" w14:textId="77777777" w:rsidR="0002369A" w:rsidRPr="00C56A34" w:rsidRDefault="0002369A" w:rsidP="0002369A">
      <w:pPr>
        <w:pStyle w:val="Normal1"/>
        <w:spacing w:after="0" w:line="240" w:lineRule="auto"/>
        <w:contextualSpacing w:val="0"/>
        <w:rPr>
          <w:rFonts w:ascii="Book Antiqua" w:hAnsi="Book Antiqua"/>
        </w:rPr>
      </w:pPr>
    </w:p>
    <w:p w14:paraId="562F0B16"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“CCO”</w:t>
      </w:r>
      <w:r w:rsidRPr="00C56A34">
        <w:rPr>
          <w:rFonts w:ascii="Book Antiqua" w:hAnsi="Book Antiqua"/>
        </w:rPr>
        <w:t xml:space="preserve"> means Chief Compliance Officer per rule 206(4)-7 of the Investment Advisers Act of 1940. </w:t>
      </w:r>
    </w:p>
    <w:p w14:paraId="65C91DB6" w14:textId="77777777" w:rsidR="0002369A" w:rsidRPr="00C56A34" w:rsidRDefault="0002369A" w:rsidP="0002369A">
      <w:pPr>
        <w:pStyle w:val="Normal1"/>
        <w:spacing w:after="0" w:line="240" w:lineRule="auto"/>
        <w:contextualSpacing w:val="0"/>
        <w:rPr>
          <w:rFonts w:ascii="Book Antiqua" w:hAnsi="Book Antiqua"/>
        </w:rPr>
      </w:pPr>
    </w:p>
    <w:p w14:paraId="6F85BD56"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 xml:space="preserve">For the purposes of this Code of Ethics, a </w:t>
      </w:r>
      <w:r w:rsidRPr="005D6CDE">
        <w:rPr>
          <w:rFonts w:ascii="Book Antiqua" w:hAnsi="Book Antiqua"/>
          <w:b/>
        </w:rPr>
        <w:t>“Conflict of Interest”</w:t>
      </w:r>
      <w:r w:rsidRPr="00C56A34">
        <w:rPr>
          <w:rFonts w:ascii="Book Antiqua" w:hAnsi="Book Antiqua"/>
        </w:rPr>
        <w:t xml:space="preserve"> will be deemed to be present when an individual’s private interest interferes in any way, or even appears to interfere, with the interests of the </w:t>
      </w:r>
      <w:proofErr w:type="gramStart"/>
      <w:r w:rsidRPr="00C56A34">
        <w:rPr>
          <w:rFonts w:ascii="Book Antiqua" w:hAnsi="Book Antiqua"/>
        </w:rPr>
        <w:t>adviser as a whole</w:t>
      </w:r>
      <w:proofErr w:type="gramEnd"/>
      <w:r w:rsidRPr="00C56A34">
        <w:rPr>
          <w:rFonts w:ascii="Book Antiqua" w:hAnsi="Book Antiqua"/>
        </w:rPr>
        <w:t>.</w:t>
      </w:r>
    </w:p>
    <w:p w14:paraId="78BD6D7F" w14:textId="77777777" w:rsidR="0002369A" w:rsidRPr="00C56A34" w:rsidRDefault="0002369A" w:rsidP="0002369A">
      <w:pPr>
        <w:pStyle w:val="Normal1"/>
        <w:spacing w:after="0" w:line="240" w:lineRule="auto"/>
        <w:contextualSpacing w:val="0"/>
        <w:rPr>
          <w:rFonts w:ascii="Book Antiqua" w:hAnsi="Book Antiqua"/>
        </w:rPr>
      </w:pPr>
    </w:p>
    <w:p w14:paraId="161E98A6"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“Initial Public Offering”</w:t>
      </w:r>
      <w:r w:rsidRPr="00C56A34">
        <w:rPr>
          <w:rFonts w:ascii="Book Antiqua" w:hAnsi="Book Antiqua"/>
        </w:rPr>
        <w:t xml:space="preserve"> means an offering of securities registered under the Securities Act of 1933, the issuer of which, immediately before the registration, was not subject to the reporting requirements of Section 13 or Section 15(d) of the Securities Exchange Act of 1934.</w:t>
      </w:r>
    </w:p>
    <w:p w14:paraId="2ED2E75B" w14:textId="77777777" w:rsidR="0002369A" w:rsidRPr="00C56A34" w:rsidRDefault="0002369A" w:rsidP="0002369A">
      <w:pPr>
        <w:pStyle w:val="Normal1"/>
        <w:spacing w:after="0" w:line="240" w:lineRule="auto"/>
        <w:contextualSpacing w:val="0"/>
        <w:rPr>
          <w:rFonts w:ascii="Book Antiqua" w:hAnsi="Book Antiqua"/>
        </w:rPr>
      </w:pPr>
    </w:p>
    <w:p w14:paraId="6C0259BC"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“Investment personnel”</w:t>
      </w:r>
      <w:r w:rsidRPr="00C56A34">
        <w:rPr>
          <w:rFonts w:ascii="Book Antiqua" w:hAnsi="Book Antiqua"/>
        </w:rPr>
        <w:t xml:space="preserve"> means any employee of the</w:t>
      </w:r>
      <w:r w:rsidR="005D6CDE">
        <w:rPr>
          <w:rFonts w:ascii="Book Antiqua" w:hAnsi="Book Antiqua"/>
        </w:rPr>
        <w:t xml:space="preserve"> investment</w:t>
      </w:r>
      <w:r w:rsidRPr="00C56A34">
        <w:rPr>
          <w:rFonts w:ascii="Book Antiqua" w:hAnsi="Book Antiqua"/>
        </w:rPr>
        <w:t xml:space="preserve"> adviser or of any company in a control relationship to the </w:t>
      </w:r>
      <w:r w:rsidR="005D6CDE">
        <w:rPr>
          <w:rFonts w:ascii="Book Antiqua" w:hAnsi="Book Antiqua"/>
        </w:rPr>
        <w:t>investment a</w:t>
      </w:r>
      <w:r w:rsidRPr="00C56A34">
        <w:rPr>
          <w:rFonts w:ascii="Book Antiqua" w:hAnsi="Book Antiqua"/>
        </w:rPr>
        <w:t>dviser who, in connection with his or her regular functions or duties, makes or participates in making recommendations regarding the purchase or sale of securities for clients.</w:t>
      </w:r>
    </w:p>
    <w:p w14:paraId="31396CAC" w14:textId="77777777" w:rsidR="0002369A" w:rsidRPr="00C56A34" w:rsidRDefault="0002369A" w:rsidP="0002369A">
      <w:pPr>
        <w:pStyle w:val="Normal1"/>
        <w:spacing w:after="0" w:line="240" w:lineRule="auto"/>
        <w:contextualSpacing w:val="0"/>
        <w:rPr>
          <w:rFonts w:ascii="Book Antiqua" w:hAnsi="Book Antiqua"/>
        </w:rPr>
      </w:pPr>
    </w:p>
    <w:p w14:paraId="030AC134" w14:textId="77777777" w:rsidR="0002369A" w:rsidRPr="00C56A34" w:rsidRDefault="0002369A" w:rsidP="0002369A">
      <w:pPr>
        <w:pStyle w:val="Normal1"/>
        <w:spacing w:after="0" w:line="240" w:lineRule="auto"/>
        <w:contextualSpacing w:val="0"/>
        <w:rPr>
          <w:rFonts w:ascii="Book Antiqua" w:hAnsi="Book Antiqua"/>
        </w:rPr>
      </w:pPr>
      <w:r w:rsidRPr="005D6CDE">
        <w:rPr>
          <w:rFonts w:ascii="Book Antiqua" w:hAnsi="Book Antiqua"/>
          <w:b/>
        </w:rPr>
        <w:t>“Limited Offering”</w:t>
      </w:r>
      <w:r w:rsidRPr="00C56A34">
        <w:rPr>
          <w:rFonts w:ascii="Book Antiqua" w:hAnsi="Book Antiqua"/>
        </w:rPr>
        <w:t xml:space="preserve"> means an offering that is exempt from registration under the Securities Act of 1933 pursuant to Section 4(2) or Section 4(6) thereof or pursuant to Rule 504, Rule </w:t>
      </w:r>
      <w:proofErr w:type="gramStart"/>
      <w:r w:rsidRPr="00C56A34">
        <w:rPr>
          <w:rFonts w:ascii="Book Antiqua" w:hAnsi="Book Antiqua"/>
        </w:rPr>
        <w:t>505</w:t>
      </w:r>
      <w:proofErr w:type="gramEnd"/>
      <w:r w:rsidRPr="00C56A34">
        <w:rPr>
          <w:rFonts w:ascii="Book Antiqua" w:hAnsi="Book Antiqua"/>
        </w:rPr>
        <w:t xml:space="preserve"> or Rule 506 thereunder.</w:t>
      </w:r>
    </w:p>
    <w:p w14:paraId="4EA29CA4" w14:textId="77777777" w:rsidR="0002369A" w:rsidRPr="00C56A34" w:rsidRDefault="0002369A" w:rsidP="0002369A">
      <w:pPr>
        <w:pStyle w:val="Normal1"/>
        <w:spacing w:after="0" w:line="240" w:lineRule="auto"/>
        <w:contextualSpacing w:val="0"/>
        <w:rPr>
          <w:rFonts w:ascii="Book Antiqua" w:hAnsi="Book Antiqua"/>
        </w:rPr>
      </w:pPr>
    </w:p>
    <w:p w14:paraId="4F6014A0" w14:textId="77777777" w:rsidR="0002369A" w:rsidRPr="00C56A34" w:rsidRDefault="00E27010" w:rsidP="0002369A">
      <w:pPr>
        <w:pStyle w:val="Normal1"/>
        <w:spacing w:after="0" w:line="240" w:lineRule="auto"/>
        <w:rPr>
          <w:rFonts w:ascii="Book Antiqua" w:hAnsi="Book Antiqua"/>
        </w:rPr>
      </w:pPr>
      <w:r w:rsidRPr="005D6CDE">
        <w:rPr>
          <w:rFonts w:ascii="Book Antiqua" w:hAnsi="Book Antiqua"/>
          <w:b/>
        </w:rPr>
        <w:t>“</w:t>
      </w:r>
      <w:r w:rsidR="0002369A" w:rsidRPr="005D6CDE">
        <w:rPr>
          <w:rFonts w:ascii="Book Antiqua" w:hAnsi="Book Antiqua"/>
          <w:b/>
        </w:rPr>
        <w:t xml:space="preserve">Reportable </w:t>
      </w:r>
      <w:r w:rsidR="00EA693D" w:rsidRPr="005D6CDE">
        <w:rPr>
          <w:rFonts w:ascii="Book Antiqua" w:hAnsi="Book Antiqua"/>
          <w:b/>
        </w:rPr>
        <w:t>S</w:t>
      </w:r>
      <w:r w:rsidR="0002369A" w:rsidRPr="005D6CDE">
        <w:rPr>
          <w:rFonts w:ascii="Book Antiqua" w:hAnsi="Book Antiqua"/>
          <w:b/>
        </w:rPr>
        <w:t>ecurity</w:t>
      </w:r>
      <w:r w:rsidRPr="005D6CDE">
        <w:rPr>
          <w:rFonts w:ascii="Book Antiqua" w:hAnsi="Book Antiqua"/>
          <w:b/>
        </w:rPr>
        <w:t>”</w:t>
      </w:r>
      <w:r w:rsidR="0002369A" w:rsidRPr="00C56A34">
        <w:rPr>
          <w:rFonts w:ascii="Book Antiqua" w:hAnsi="Book Antiqua"/>
        </w:rPr>
        <w:t xml:space="preserve"> means any note, stock, treasury stock, security future,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(including a certificate of deposit) or on any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guaranty of, or warrant or right to subscribe to or purchase any of the foregoing, except:</w:t>
      </w:r>
    </w:p>
    <w:p w14:paraId="34040ED3" w14:textId="77777777" w:rsidR="0002369A" w:rsidRPr="00C56A34" w:rsidRDefault="0002369A" w:rsidP="0002369A">
      <w:pPr>
        <w:pStyle w:val="Normal1"/>
        <w:spacing w:after="0" w:line="240" w:lineRule="auto"/>
        <w:rPr>
          <w:rFonts w:ascii="Book Antiqua" w:hAnsi="Book Antiqua"/>
        </w:rPr>
      </w:pPr>
    </w:p>
    <w:p w14:paraId="1AB9802F" w14:textId="77777777" w:rsidR="0002369A" w:rsidRPr="00C56A34" w:rsidRDefault="0002369A" w:rsidP="0002369A">
      <w:pPr>
        <w:pStyle w:val="Normal1"/>
        <w:numPr>
          <w:ilvl w:val="0"/>
          <w:numId w:val="15"/>
        </w:numPr>
        <w:spacing w:after="0" w:line="240" w:lineRule="auto"/>
        <w:ind w:left="720"/>
        <w:rPr>
          <w:rFonts w:ascii="Book Antiqua" w:hAnsi="Book Antiqua"/>
        </w:rPr>
      </w:pPr>
      <w:r w:rsidRPr="00C56A34">
        <w:rPr>
          <w:rFonts w:ascii="Book Antiqua" w:hAnsi="Book Antiqua"/>
        </w:rPr>
        <w:t xml:space="preserve">Direct obligations of the Government of the United </w:t>
      </w:r>
      <w:proofErr w:type="gramStart"/>
      <w:r w:rsidRPr="00C56A34">
        <w:rPr>
          <w:rFonts w:ascii="Book Antiqua" w:hAnsi="Book Antiqua"/>
        </w:rPr>
        <w:t>States;</w:t>
      </w:r>
      <w:proofErr w:type="gramEnd"/>
    </w:p>
    <w:p w14:paraId="59774225" w14:textId="77777777" w:rsidR="0002369A" w:rsidRPr="00C56A34" w:rsidRDefault="0002369A" w:rsidP="0002369A">
      <w:pPr>
        <w:pStyle w:val="Normal1"/>
        <w:numPr>
          <w:ilvl w:val="0"/>
          <w:numId w:val="15"/>
        </w:numPr>
        <w:spacing w:after="0" w:line="240" w:lineRule="auto"/>
        <w:ind w:left="720"/>
        <w:rPr>
          <w:rFonts w:ascii="Book Antiqua" w:hAnsi="Book Antiqua"/>
        </w:rPr>
      </w:pPr>
      <w:r w:rsidRPr="00C56A34">
        <w:rPr>
          <w:rFonts w:ascii="Book Antiqua" w:hAnsi="Book Antiqua"/>
        </w:rPr>
        <w:t xml:space="preserve">Bankers' acceptances, bank certificates of deposit, commercial paper and </w:t>
      </w:r>
      <w:proofErr w:type="gramStart"/>
      <w:r w:rsidRPr="00C56A34">
        <w:rPr>
          <w:rFonts w:ascii="Book Antiqua" w:hAnsi="Book Antiqua"/>
        </w:rPr>
        <w:t>high quality</w:t>
      </w:r>
      <w:proofErr w:type="gramEnd"/>
      <w:r w:rsidRPr="00C56A34">
        <w:rPr>
          <w:rFonts w:ascii="Book Antiqua" w:hAnsi="Book Antiqua"/>
        </w:rPr>
        <w:t xml:space="preserve"> short-term debt instruments, including repurchase agreements;</w:t>
      </w:r>
    </w:p>
    <w:p w14:paraId="4F3172B0" w14:textId="77777777" w:rsidR="0002369A" w:rsidRPr="00C56A34" w:rsidRDefault="0002369A" w:rsidP="0002369A">
      <w:pPr>
        <w:pStyle w:val="Normal1"/>
        <w:numPr>
          <w:ilvl w:val="0"/>
          <w:numId w:val="15"/>
        </w:numPr>
        <w:spacing w:after="0" w:line="240" w:lineRule="auto"/>
        <w:ind w:left="720"/>
        <w:rPr>
          <w:rFonts w:ascii="Book Antiqua" w:hAnsi="Book Antiqua"/>
        </w:rPr>
      </w:pPr>
      <w:r w:rsidRPr="00C56A34">
        <w:rPr>
          <w:rFonts w:ascii="Book Antiqua" w:hAnsi="Book Antiqua"/>
        </w:rPr>
        <w:t xml:space="preserve">Shares issued by money market </w:t>
      </w:r>
      <w:proofErr w:type="gramStart"/>
      <w:r w:rsidRPr="00C56A34">
        <w:rPr>
          <w:rFonts w:ascii="Book Antiqua" w:hAnsi="Book Antiqua"/>
        </w:rPr>
        <w:t>funds;</w:t>
      </w:r>
      <w:proofErr w:type="gramEnd"/>
    </w:p>
    <w:p w14:paraId="37099D55" w14:textId="77777777" w:rsidR="0002369A" w:rsidRPr="00C56A34" w:rsidRDefault="0002369A" w:rsidP="0002369A">
      <w:pPr>
        <w:pStyle w:val="Normal1"/>
        <w:numPr>
          <w:ilvl w:val="0"/>
          <w:numId w:val="15"/>
        </w:numPr>
        <w:spacing w:after="0" w:line="240" w:lineRule="auto"/>
        <w:ind w:left="720"/>
        <w:rPr>
          <w:rFonts w:ascii="Book Antiqua" w:hAnsi="Book Antiqua"/>
        </w:rPr>
      </w:pPr>
      <w:r w:rsidRPr="00C56A34">
        <w:rPr>
          <w:rFonts w:ascii="Book Antiqua" w:hAnsi="Book Antiqua"/>
        </w:rPr>
        <w:t xml:space="preserve">Shares issued by open-end funds other than reportable </w:t>
      </w:r>
      <w:proofErr w:type="gramStart"/>
      <w:r w:rsidRPr="00C56A34">
        <w:rPr>
          <w:rFonts w:ascii="Book Antiqua" w:hAnsi="Book Antiqua"/>
        </w:rPr>
        <w:t>funds;</w:t>
      </w:r>
      <w:proofErr w:type="gramEnd"/>
    </w:p>
    <w:p w14:paraId="06E5A617" w14:textId="77777777" w:rsidR="0002369A" w:rsidRPr="00C56A34" w:rsidRDefault="0002369A" w:rsidP="0002369A">
      <w:pPr>
        <w:pStyle w:val="Normal1"/>
        <w:numPr>
          <w:ilvl w:val="0"/>
          <w:numId w:val="15"/>
        </w:numPr>
        <w:spacing w:after="0" w:line="240" w:lineRule="auto"/>
        <w:ind w:left="720"/>
        <w:rPr>
          <w:rFonts w:ascii="Book Antiqua" w:hAnsi="Book Antiqua"/>
        </w:rPr>
      </w:pPr>
      <w:r w:rsidRPr="00C56A34">
        <w:rPr>
          <w:rFonts w:ascii="Book Antiqua" w:hAnsi="Book Antiqua"/>
        </w:rPr>
        <w:t>Shares issued by unit investment trusts that are invested exclusively in one or more open-end funds, none of which are reportable funds.</w:t>
      </w:r>
    </w:p>
    <w:p w14:paraId="33217C86" w14:textId="77777777" w:rsidR="0002369A" w:rsidRPr="00C56A34" w:rsidRDefault="0002369A" w:rsidP="0002369A">
      <w:pPr>
        <w:pStyle w:val="Normal1"/>
        <w:spacing w:after="0" w:line="240" w:lineRule="auto"/>
        <w:contextualSpacing w:val="0"/>
        <w:rPr>
          <w:rFonts w:ascii="Book Antiqua" w:hAnsi="Book Antiqua"/>
        </w:rPr>
      </w:pPr>
    </w:p>
    <w:p w14:paraId="26B2F50D" w14:textId="77777777" w:rsidR="0002369A" w:rsidRPr="00C56A34" w:rsidRDefault="0002369A" w:rsidP="0002369A">
      <w:r w:rsidRPr="005D6CDE">
        <w:rPr>
          <w:b/>
        </w:rPr>
        <w:t>“Supervised Persons”</w:t>
      </w:r>
      <w:r w:rsidRPr="00C56A34">
        <w:t xml:space="preserve"> means directors, officers, and partners of the adviser (or other persons occupying a similar status or performing similar functions); employees of the adviser; and any other person who provides advice on behalf of the adviser and is subject to the adviser’s supervision and control.</w:t>
      </w:r>
    </w:p>
    <w:p w14:paraId="3A6FBB6E" w14:textId="77777777" w:rsidR="004F4C85" w:rsidRPr="00C56A34" w:rsidRDefault="004F4C85" w:rsidP="004F4C85"/>
    <w:p w14:paraId="6B763E47" w14:textId="77777777" w:rsidR="0002369A" w:rsidRPr="00C56A34" w:rsidRDefault="0002369A" w:rsidP="0002369A">
      <w:pPr>
        <w:pStyle w:val="Heading2"/>
      </w:pPr>
      <w:bookmarkStart w:id="279" w:name="_Toc112329242"/>
      <w:r w:rsidRPr="00C56A34">
        <w:rPr>
          <w:rFonts w:eastAsia="Quattrocento"/>
        </w:rPr>
        <w:t>Compliance Procedures</w:t>
      </w:r>
      <w:bookmarkEnd w:id="279"/>
    </w:p>
    <w:p w14:paraId="32402966" w14:textId="77777777" w:rsidR="0002369A" w:rsidRPr="00C56A34" w:rsidRDefault="0002369A" w:rsidP="004F4C85"/>
    <w:p w14:paraId="6280EE6B" w14:textId="77777777" w:rsidR="0002369A" w:rsidRPr="00C56A34" w:rsidRDefault="0002369A" w:rsidP="0002369A">
      <w:pPr>
        <w:pStyle w:val="Heading3"/>
      </w:pPr>
      <w:bookmarkStart w:id="280" w:name="_Toc112329243"/>
      <w:r w:rsidRPr="00C56A34">
        <w:rPr>
          <w:rFonts w:eastAsia="Quattrocento"/>
        </w:rPr>
        <w:t>Compliance with Laws and Regulations</w:t>
      </w:r>
      <w:bookmarkEnd w:id="280"/>
      <w:r w:rsidRPr="00C56A34">
        <w:rPr>
          <w:rFonts w:eastAsia="Quattrocento"/>
        </w:rPr>
        <w:br/>
      </w:r>
    </w:p>
    <w:p w14:paraId="074759D6" w14:textId="77777777" w:rsidR="0002369A" w:rsidRPr="00C56A34" w:rsidRDefault="00DD5EE8" w:rsidP="0002369A">
      <w:pPr>
        <w:pStyle w:val="Normal1"/>
        <w:spacing w:after="0" w:line="240" w:lineRule="auto"/>
        <w:contextualSpacing w:val="0"/>
        <w:rPr>
          <w:rFonts w:ascii="Book Antiqua" w:hAnsi="Book Antiqua"/>
        </w:rPr>
      </w:pPr>
      <w:r w:rsidRPr="00C56A34">
        <w:rPr>
          <w:rFonts w:ascii="Book Antiqua" w:hAnsi="Book Antiqua"/>
        </w:rPr>
        <w:t>Supervised persons of BCAL must comply with applicable state and federal securities laws. Specifically, supervised persons are not permitted, in connection with the purchase or sale, directly or indirectly, of a security held or to be acquired by a client:</w:t>
      </w:r>
    </w:p>
    <w:p w14:paraId="574E2DD9" w14:textId="77777777" w:rsidR="0002369A" w:rsidRPr="00C56A34" w:rsidRDefault="0002369A" w:rsidP="0002369A">
      <w:pPr>
        <w:pStyle w:val="Normal1"/>
        <w:spacing w:after="0" w:line="240" w:lineRule="auto"/>
        <w:contextualSpacing w:val="0"/>
        <w:rPr>
          <w:rFonts w:ascii="Book Antiqua" w:hAnsi="Book Antiqua"/>
        </w:rPr>
      </w:pPr>
    </w:p>
    <w:p w14:paraId="6D41C621" w14:textId="77777777" w:rsidR="0002369A" w:rsidRPr="00C56A34" w:rsidRDefault="0002369A" w:rsidP="0002369A">
      <w:pPr>
        <w:pStyle w:val="Normal1"/>
        <w:numPr>
          <w:ilvl w:val="0"/>
          <w:numId w:val="16"/>
        </w:numPr>
        <w:spacing w:after="0" w:line="240" w:lineRule="auto"/>
        <w:ind w:hanging="360"/>
        <w:rPr>
          <w:rFonts w:ascii="Book Antiqua" w:hAnsi="Book Antiqua"/>
        </w:rPr>
      </w:pPr>
      <w:r w:rsidRPr="00C56A34">
        <w:rPr>
          <w:rFonts w:ascii="Book Antiqua" w:hAnsi="Book Antiqua"/>
        </w:rPr>
        <w:t xml:space="preserve">To defraud such client in any </w:t>
      </w:r>
      <w:proofErr w:type="gramStart"/>
      <w:r w:rsidRPr="00C56A34">
        <w:rPr>
          <w:rFonts w:ascii="Book Antiqua" w:hAnsi="Book Antiqua"/>
        </w:rPr>
        <w:t>manner;</w:t>
      </w:r>
      <w:proofErr w:type="gramEnd"/>
    </w:p>
    <w:p w14:paraId="0F5ADA33" w14:textId="77777777" w:rsidR="0002369A" w:rsidRPr="00C56A34" w:rsidRDefault="0002369A" w:rsidP="0002369A">
      <w:pPr>
        <w:pStyle w:val="Normal1"/>
        <w:numPr>
          <w:ilvl w:val="0"/>
          <w:numId w:val="16"/>
        </w:numPr>
        <w:spacing w:after="0" w:line="240" w:lineRule="auto"/>
        <w:ind w:hanging="360"/>
        <w:rPr>
          <w:rFonts w:ascii="Book Antiqua" w:hAnsi="Book Antiqua"/>
        </w:rPr>
      </w:pPr>
      <w:r w:rsidRPr="00C56A34">
        <w:rPr>
          <w:rFonts w:ascii="Book Antiqua" w:hAnsi="Book Antiqua"/>
        </w:rPr>
        <w:t xml:space="preserve">To mislead such client, including making any statement that omits material </w:t>
      </w:r>
      <w:proofErr w:type="gramStart"/>
      <w:r w:rsidRPr="00C56A34">
        <w:rPr>
          <w:rFonts w:ascii="Book Antiqua" w:hAnsi="Book Antiqua"/>
        </w:rPr>
        <w:t>facts;</w:t>
      </w:r>
      <w:proofErr w:type="gramEnd"/>
    </w:p>
    <w:p w14:paraId="2B7193E5" w14:textId="77777777" w:rsidR="0002369A" w:rsidRPr="00C56A34" w:rsidRDefault="0002369A" w:rsidP="0002369A">
      <w:pPr>
        <w:pStyle w:val="Normal1"/>
        <w:numPr>
          <w:ilvl w:val="0"/>
          <w:numId w:val="16"/>
        </w:numPr>
        <w:spacing w:after="0" w:line="240" w:lineRule="auto"/>
        <w:ind w:hanging="360"/>
        <w:rPr>
          <w:rFonts w:ascii="Book Antiqua" w:hAnsi="Book Antiqua"/>
        </w:rPr>
      </w:pPr>
      <w:r w:rsidRPr="00C56A34">
        <w:rPr>
          <w:rFonts w:ascii="Book Antiqua" w:hAnsi="Book Antiqua"/>
        </w:rPr>
        <w:t xml:space="preserve">To engage in any act, practice or course of conduct that operates or would operate as a fraud or deceit upon such </w:t>
      </w:r>
      <w:proofErr w:type="gramStart"/>
      <w:r w:rsidRPr="00C56A34">
        <w:rPr>
          <w:rFonts w:ascii="Book Antiqua" w:hAnsi="Book Antiqua"/>
        </w:rPr>
        <w:t>client;</w:t>
      </w:r>
      <w:proofErr w:type="gramEnd"/>
    </w:p>
    <w:p w14:paraId="3F4388F7" w14:textId="77777777" w:rsidR="0002369A" w:rsidRPr="00C56A34" w:rsidRDefault="0002369A" w:rsidP="0002369A">
      <w:pPr>
        <w:pStyle w:val="Normal1"/>
        <w:numPr>
          <w:ilvl w:val="0"/>
          <w:numId w:val="16"/>
        </w:numPr>
        <w:spacing w:after="0" w:line="240" w:lineRule="auto"/>
        <w:ind w:hanging="360"/>
        <w:rPr>
          <w:rFonts w:ascii="Book Antiqua" w:hAnsi="Book Antiqua"/>
        </w:rPr>
      </w:pPr>
      <w:r w:rsidRPr="00C56A34">
        <w:rPr>
          <w:rFonts w:ascii="Book Antiqua" w:hAnsi="Book Antiqua"/>
        </w:rPr>
        <w:t xml:space="preserve">To engage in any manipulative practice with respect to such </w:t>
      </w:r>
      <w:proofErr w:type="gramStart"/>
      <w:r w:rsidRPr="00C56A34">
        <w:rPr>
          <w:rFonts w:ascii="Book Antiqua" w:hAnsi="Book Antiqua"/>
        </w:rPr>
        <w:t>client;</w:t>
      </w:r>
      <w:proofErr w:type="gramEnd"/>
    </w:p>
    <w:p w14:paraId="1CEA3E3B" w14:textId="77777777" w:rsidR="0002369A" w:rsidRPr="00C56A34" w:rsidRDefault="0002369A" w:rsidP="0002369A">
      <w:pPr>
        <w:pStyle w:val="Normal1"/>
        <w:numPr>
          <w:ilvl w:val="0"/>
          <w:numId w:val="16"/>
        </w:numPr>
        <w:spacing w:after="0" w:line="240" w:lineRule="auto"/>
        <w:ind w:hanging="360"/>
        <w:rPr>
          <w:rFonts w:ascii="Book Antiqua" w:hAnsi="Book Antiqua"/>
        </w:rPr>
      </w:pPr>
      <w:r w:rsidRPr="00C56A34">
        <w:rPr>
          <w:rFonts w:ascii="Book Antiqua" w:hAnsi="Book Antiqua"/>
        </w:rPr>
        <w:t>To engage in any manipulative practice with respect to securities, including price manipulation.</w:t>
      </w:r>
    </w:p>
    <w:p w14:paraId="61621062" w14:textId="77777777" w:rsidR="0002369A" w:rsidRPr="00C56A34" w:rsidRDefault="0002369A" w:rsidP="004F4C85"/>
    <w:p w14:paraId="0A1B6D3A" w14:textId="77777777" w:rsidR="0002369A" w:rsidRPr="00C56A34" w:rsidRDefault="0002369A" w:rsidP="0002369A">
      <w:pPr>
        <w:pStyle w:val="Heading2"/>
      </w:pPr>
      <w:bookmarkStart w:id="281" w:name="_Toc112329244"/>
      <w:r w:rsidRPr="00C56A34">
        <w:rPr>
          <w:rFonts w:eastAsia="Quattrocento"/>
        </w:rPr>
        <w:t>Prohibited Purchases and Sales</w:t>
      </w:r>
      <w:bookmarkEnd w:id="281"/>
    </w:p>
    <w:p w14:paraId="5939F394" w14:textId="77777777" w:rsidR="0002369A" w:rsidRPr="00C56A34" w:rsidRDefault="0002369A" w:rsidP="0002369A">
      <w:pPr>
        <w:pStyle w:val="Normal1"/>
        <w:spacing w:after="0" w:line="240" w:lineRule="auto"/>
        <w:contextualSpacing w:val="0"/>
        <w:rPr>
          <w:rFonts w:ascii="Book Antiqua" w:hAnsi="Book Antiqua"/>
        </w:rPr>
      </w:pPr>
    </w:p>
    <w:p w14:paraId="1F4266BC" w14:textId="77777777" w:rsidR="0002369A" w:rsidRPr="00C56A34" w:rsidRDefault="0002369A" w:rsidP="0002369A">
      <w:pPr>
        <w:pStyle w:val="Heading3"/>
      </w:pPr>
      <w:bookmarkStart w:id="282" w:name="_Toc112329245"/>
      <w:r w:rsidRPr="00C56A34">
        <w:rPr>
          <w:rFonts w:eastAsia="Quattrocento"/>
        </w:rPr>
        <w:t>Insider Trading</w:t>
      </w:r>
      <w:bookmarkEnd w:id="282"/>
    </w:p>
    <w:p w14:paraId="516BF856"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br/>
        <w:t>Illegal insider trading refers generally to buying or selling a security, in breach of a fiduciary duty or other relationship of trust and confidence, while in possession of material, non-public information about the security. The SEC defines information as material if “there is a substantial likelihood that a reasonable shareholder would consider it important in making an investment decision.” Information is non-public if it has not been disseminated in a manner making it available to investors generally.</w:t>
      </w:r>
    </w:p>
    <w:p w14:paraId="3622E45E" w14:textId="77777777" w:rsidR="0002369A" w:rsidRPr="00C56A34" w:rsidRDefault="0002369A" w:rsidP="004F4C85"/>
    <w:p w14:paraId="739FBDEA" w14:textId="77777777" w:rsidR="0002369A"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t xml:space="preserve">BCAL strictly prohibits trading personally or on the behalf of others, directly or indirectly, based on the use of material, non-public or confidential information. BCAL additionally prohibits the communicating of material non-public information to others in violation of the law. Employees who are aware of the misuse of material non-public information should report </w:t>
      </w:r>
      <w:r w:rsidRPr="00C56A34">
        <w:rPr>
          <w:rFonts w:ascii="Book Antiqua" w:hAnsi="Book Antiqua"/>
        </w:rPr>
        <w:lastRenderedPageBreak/>
        <w:t>such to the</w:t>
      </w:r>
      <w:r w:rsidR="0023317D">
        <w:rPr>
          <w:rFonts w:ascii="Book Antiqua" w:hAnsi="Book Antiqua"/>
        </w:rPr>
        <w:t xml:space="preserve"> </w:t>
      </w:r>
      <w:r w:rsidRPr="00C56A34">
        <w:rPr>
          <w:rFonts w:ascii="Book Antiqua" w:hAnsi="Book Antiqua"/>
        </w:rPr>
        <w:t xml:space="preserve">CCO. This policy applies to </w:t>
      </w:r>
      <w:proofErr w:type="gramStart"/>
      <w:r w:rsidRPr="00C56A34">
        <w:rPr>
          <w:rFonts w:ascii="Book Antiqua" w:hAnsi="Book Antiqua"/>
        </w:rPr>
        <w:t>all of</w:t>
      </w:r>
      <w:proofErr w:type="gramEnd"/>
      <w:r w:rsidRPr="00C56A34">
        <w:rPr>
          <w:rFonts w:ascii="Book Antiqua" w:hAnsi="Book Antiqua"/>
        </w:rPr>
        <w:t xml:space="preserve"> BCAL’s employees and associated persons without exception.</w:t>
      </w:r>
    </w:p>
    <w:p w14:paraId="5245BD0E" w14:textId="77777777" w:rsidR="0002369A" w:rsidRPr="00C56A34" w:rsidRDefault="0002369A" w:rsidP="004F4C85"/>
    <w:p w14:paraId="5872B673"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Please note that it is the SEC’s position that the term “material non-public information” relates not only to issuers but also to the adviser’s securities recommendations and client securities holdings and transactions.</w:t>
      </w:r>
    </w:p>
    <w:p w14:paraId="43CE36FD" w14:textId="77777777" w:rsidR="0002369A" w:rsidRPr="00C56A34" w:rsidRDefault="0002369A" w:rsidP="004F4C85">
      <w:bookmarkStart w:id="283" w:name="CodeEthicsProhibPurchSalesEndInsTrade"/>
      <w:bookmarkEnd w:id="283"/>
    </w:p>
    <w:p w14:paraId="59206040" w14:textId="77777777" w:rsidR="0002369A" w:rsidRPr="00967890" w:rsidRDefault="00967890" w:rsidP="00967890">
      <w:pPr>
        <w:pStyle w:val="Heading3"/>
      </w:pPr>
      <w:bookmarkStart w:id="284" w:name="_Toc112329246"/>
      <w:r w:rsidRPr="00967890">
        <w:rPr>
          <w:rStyle w:val="Heading3Char"/>
          <w:rFonts w:eastAsia="Quattrocento"/>
          <w:b/>
          <w:bCs/>
          <w:i/>
        </w:rPr>
        <w:t>Initial Public Offerings (IPOs)</w:t>
      </w:r>
      <w:bookmarkEnd w:id="284"/>
      <w:r w:rsidR="0002369A" w:rsidRPr="00967890">
        <w:br/>
      </w:r>
    </w:p>
    <w:p w14:paraId="4A195702" w14:textId="77777777" w:rsidR="0002369A" w:rsidRPr="00C56A34" w:rsidRDefault="0002369A" w:rsidP="004F4C85">
      <w:bookmarkStart w:id="285" w:name="CodeEthicsProhibitedIPOPar"/>
      <w:r>
        <w:rPr>
          <w:color w:val="000000"/>
        </w:rPr>
        <w:t xml:space="preserve">BCAL has only one access person, so approval of the acquisition, directly or indirectly, of </w:t>
      </w:r>
      <w:r>
        <w:rPr>
          <w:i/>
          <w:color w:val="000000"/>
        </w:rPr>
        <w:t>beneficial ownership</w:t>
      </w:r>
      <w:r>
        <w:rPr>
          <w:color w:val="000000"/>
        </w:rPr>
        <w:t xml:space="preserve"> in any securities in an </w:t>
      </w:r>
      <w:r>
        <w:rPr>
          <w:i/>
          <w:color w:val="000000"/>
        </w:rPr>
        <w:t>Initial Public Offering</w:t>
      </w:r>
      <w:r>
        <w:rPr>
          <w:color w:val="000000"/>
        </w:rPr>
        <w:t xml:space="preserve"> is not required. If BCAL’s sole access person does participate in an IPO, records will be maintained.</w:t>
      </w:r>
      <w:bookmarkEnd w:id="285"/>
    </w:p>
    <w:p w14:paraId="492BC6CF" w14:textId="77777777" w:rsidR="0002369A" w:rsidRPr="00C56A34" w:rsidRDefault="0002369A" w:rsidP="004F4C85"/>
    <w:p w14:paraId="2F76E04C" w14:textId="77777777" w:rsidR="0002369A" w:rsidRPr="00C56A34" w:rsidRDefault="0002369A" w:rsidP="0002369A">
      <w:pPr>
        <w:pStyle w:val="Heading3"/>
      </w:pPr>
      <w:bookmarkStart w:id="286" w:name="_Toc112329247"/>
      <w:r w:rsidRPr="00C56A34">
        <w:rPr>
          <w:rFonts w:eastAsia="Quattrocento"/>
        </w:rPr>
        <w:t>Limited or Private Offerings</w:t>
      </w:r>
      <w:bookmarkEnd w:id="286"/>
    </w:p>
    <w:p w14:paraId="7E878910" w14:textId="77777777" w:rsidR="0002369A" w:rsidRPr="00C56A34" w:rsidRDefault="0002369A" w:rsidP="004F4C85"/>
    <w:p w14:paraId="30A239A1" w14:textId="77777777" w:rsidR="0002369A" w:rsidRPr="00C56A34" w:rsidRDefault="0002369A" w:rsidP="004F4C85">
      <w:bookmarkStart w:id="287" w:name="CodeEthicsProhibitedPrivateOfferPar"/>
      <w:r>
        <w:rPr>
          <w:color w:val="000000"/>
        </w:rPr>
        <w:t xml:space="preserve">BCAL has only one access person, so approval of the acquisition, directly or indirectly, of beneficial ownership in any securities in a Limited or Private Offering is not required. If BCAL’s sole access person does participate in a Limited or Private Offering, records will be </w:t>
      </w:r>
      <w:proofErr w:type="gramStart"/>
      <w:r>
        <w:rPr>
          <w:color w:val="000000"/>
        </w:rPr>
        <w:t>maintained</w:t>
      </w:r>
      <w:proofErr w:type="gramEnd"/>
      <w:r>
        <w:rPr>
          <w:color w:val="000000"/>
        </w:rPr>
        <w:t xml:space="preserve"> and such investment will be disclosed to any client considering an investment in the issuer of such Limited or Private Offering.</w:t>
      </w:r>
      <w:bookmarkEnd w:id="287"/>
    </w:p>
    <w:p w14:paraId="5A89910E" w14:textId="77777777" w:rsidR="0002369A" w:rsidRPr="00C56A34" w:rsidRDefault="0002369A" w:rsidP="004F4C85"/>
    <w:p w14:paraId="6A8EAF6F" w14:textId="77777777" w:rsidR="0002369A" w:rsidRPr="00C56A34" w:rsidRDefault="0002369A" w:rsidP="0002369A">
      <w:pPr>
        <w:pStyle w:val="Heading2"/>
      </w:pPr>
      <w:bookmarkStart w:id="288" w:name="_Toc112329248"/>
      <w:r w:rsidRPr="00C56A34">
        <w:rPr>
          <w:rFonts w:eastAsia="Quattrocento"/>
        </w:rPr>
        <w:t>Miscellaneous Restrictions</w:t>
      </w:r>
      <w:bookmarkEnd w:id="288"/>
    </w:p>
    <w:p w14:paraId="7EED1DFF" w14:textId="77777777" w:rsidR="0002369A" w:rsidRPr="00C56A34" w:rsidRDefault="0002369A" w:rsidP="004F4C85"/>
    <w:p w14:paraId="69A4B652" w14:textId="77777777" w:rsidR="0002369A" w:rsidRPr="00C56A34" w:rsidRDefault="0002369A" w:rsidP="004F4C85">
      <w:bookmarkStart w:id="289" w:name="CodeEthicsMiscRestrictions"/>
      <w:r>
        <w:rPr>
          <w:b/>
          <w:i/>
          <w:color w:val="000000"/>
          <w:sz w:val="26"/>
        </w:rPr>
        <w:t>Blackout Periods</w:t>
      </w:r>
      <w:bookmarkEnd w:id="289"/>
    </w:p>
    <w:p w14:paraId="6EF35D33" w14:textId="77777777" w:rsidR="00C6315F" w:rsidRDefault="00C6315F">
      <w:pPr>
        <w:pStyle w:val="NoSpacing"/>
        <w:jc w:val="both"/>
        <w:rPr>
          <w:rFonts w:ascii="Book Antiqua" w:hAnsi="Book Antiqua"/>
        </w:rPr>
      </w:pPr>
    </w:p>
    <w:p w14:paraId="094B5F92" w14:textId="77777777" w:rsidR="00C6315F" w:rsidRDefault="00437E70">
      <w:pPr>
        <w:pStyle w:val="NoSpacing"/>
        <w:jc w:val="both"/>
        <w:rPr>
          <w:rFonts w:ascii="Book Antiqua" w:hAnsi="Book Antiqua"/>
        </w:rPr>
      </w:pPr>
      <w:r>
        <w:rPr>
          <w:rFonts w:ascii="Book Antiqua"/>
          <w:color w:val="000000"/>
        </w:rPr>
        <w:t>From time to time, representatives of BCAL may buy or sell securities for themselves at or around the same time as clients. This may provide an opportunity for representatives of BCAL to buy or sell securities before or after recommending securities to clients resulting in representatives profiting off the recommendations they provide to clients. Such transactions may create a conflict of interest. When similar securities are being bought or sold, BCAL employees will either transact clients</w:t>
      </w:r>
      <w:r>
        <w:rPr>
          <w:rFonts w:ascii="Book Antiqua"/>
          <w:color w:val="000000"/>
        </w:rPr>
        <w:t>’</w:t>
      </w:r>
      <w:r>
        <w:rPr>
          <w:rFonts w:ascii="Book Antiqua"/>
          <w:color w:val="000000"/>
        </w:rPr>
        <w:t xml:space="preserve"> transactions before their own or will transact alongside clients</w:t>
      </w:r>
      <w:r>
        <w:rPr>
          <w:rFonts w:ascii="Book Antiqua"/>
          <w:color w:val="000000"/>
        </w:rPr>
        <w:t>’</w:t>
      </w:r>
      <w:r>
        <w:rPr>
          <w:rFonts w:ascii="Book Antiqua"/>
          <w:color w:val="000000"/>
        </w:rPr>
        <w:t xml:space="preserve"> transactions in block or bunch trades.</w:t>
      </w:r>
    </w:p>
    <w:p w14:paraId="2B9E2933" w14:textId="77777777" w:rsidR="00C6315F" w:rsidRDefault="00C6315F">
      <w:pPr>
        <w:pStyle w:val="NoSpacing"/>
        <w:jc w:val="both"/>
        <w:rPr>
          <w:rFonts w:ascii="Book Antiqua" w:hAnsi="Book Antiqua"/>
        </w:rPr>
      </w:pPr>
    </w:p>
    <w:p w14:paraId="6D9F561A" w14:textId="77777777" w:rsidR="00C6315F" w:rsidRDefault="00437E70">
      <w:pPr>
        <w:pStyle w:val="NoSpacing"/>
        <w:jc w:val="both"/>
        <w:rPr>
          <w:rFonts w:ascii="Book Antiqua" w:hAnsi="Book Antiqua"/>
        </w:rPr>
      </w:pPr>
      <w:r>
        <w:rPr>
          <w:rFonts w:ascii="Book Antiqua"/>
          <w:b/>
          <w:i/>
          <w:color w:val="000000"/>
          <w:sz w:val="26"/>
        </w:rPr>
        <w:t>Margin Accounts</w:t>
      </w:r>
    </w:p>
    <w:p w14:paraId="14B715B7" w14:textId="77777777" w:rsidR="00C6315F" w:rsidRDefault="00C6315F">
      <w:pPr>
        <w:pStyle w:val="NoSpacing"/>
        <w:jc w:val="both"/>
        <w:rPr>
          <w:rFonts w:ascii="Book Antiqua" w:hAnsi="Book Antiqua"/>
        </w:rPr>
      </w:pPr>
    </w:p>
    <w:p w14:paraId="4EC8C11B" w14:textId="77777777" w:rsidR="00C6315F" w:rsidRDefault="00437E70">
      <w:pPr>
        <w:pStyle w:val="NoSpacing"/>
        <w:jc w:val="both"/>
        <w:rPr>
          <w:rFonts w:ascii="Book Antiqua" w:hAnsi="Book Antiqua"/>
        </w:rPr>
      </w:pPr>
      <w:r>
        <w:rPr>
          <w:rFonts w:ascii="Book Antiqua"/>
          <w:color w:val="000000"/>
        </w:rPr>
        <w:t>BCAL has only one access person, so approval of purchasing securities on margin is not required. If BCAL</w:t>
      </w:r>
      <w:r>
        <w:rPr>
          <w:rFonts w:ascii="Book Antiqua"/>
          <w:color w:val="000000"/>
        </w:rPr>
        <w:t>’</w:t>
      </w:r>
      <w:r>
        <w:rPr>
          <w:rFonts w:ascii="Book Antiqua"/>
          <w:color w:val="000000"/>
        </w:rPr>
        <w:t>s sole access person does purchase securities on margin, records will be maintained.</w:t>
      </w:r>
    </w:p>
    <w:p w14:paraId="06A5086C" w14:textId="77777777" w:rsidR="00C6315F" w:rsidRDefault="00C6315F">
      <w:pPr>
        <w:pStyle w:val="NoSpacing"/>
        <w:jc w:val="both"/>
        <w:rPr>
          <w:rFonts w:ascii="Book Antiqua" w:hAnsi="Book Antiqua"/>
        </w:rPr>
      </w:pPr>
    </w:p>
    <w:p w14:paraId="0440C206" w14:textId="77777777" w:rsidR="00C6315F" w:rsidRDefault="00437E70">
      <w:pPr>
        <w:pStyle w:val="NoSpacing"/>
        <w:jc w:val="both"/>
        <w:rPr>
          <w:rFonts w:ascii="Book Antiqua" w:hAnsi="Book Antiqua"/>
        </w:rPr>
      </w:pPr>
      <w:r>
        <w:rPr>
          <w:rFonts w:ascii="Book Antiqua"/>
          <w:b/>
          <w:i/>
          <w:color w:val="000000"/>
          <w:sz w:val="26"/>
        </w:rPr>
        <w:t>Option Transactions</w:t>
      </w:r>
    </w:p>
    <w:p w14:paraId="436008CA" w14:textId="77777777" w:rsidR="00C6315F" w:rsidRDefault="00C6315F">
      <w:pPr>
        <w:pStyle w:val="NoSpacing"/>
        <w:jc w:val="both"/>
        <w:rPr>
          <w:rFonts w:ascii="Book Antiqua" w:hAnsi="Book Antiqua"/>
        </w:rPr>
      </w:pPr>
    </w:p>
    <w:p w14:paraId="563E1874" w14:textId="77777777" w:rsidR="00C6315F" w:rsidRDefault="00437E70">
      <w:pPr>
        <w:pStyle w:val="NoSpacing"/>
        <w:jc w:val="both"/>
        <w:rPr>
          <w:rFonts w:ascii="Book Antiqua" w:hAnsi="Book Antiqua"/>
        </w:rPr>
      </w:pPr>
      <w:r>
        <w:rPr>
          <w:rFonts w:ascii="Book Antiqua"/>
          <w:color w:val="000000"/>
        </w:rPr>
        <w:t>BCAL has only one access person, so approval of purchasing options is not required. If BCAL</w:t>
      </w:r>
      <w:r>
        <w:rPr>
          <w:rFonts w:ascii="Book Antiqua"/>
          <w:color w:val="000000"/>
        </w:rPr>
        <w:t>’</w:t>
      </w:r>
      <w:r>
        <w:rPr>
          <w:rFonts w:ascii="Book Antiqua"/>
          <w:color w:val="000000"/>
        </w:rPr>
        <w:t>s sole access person does purchase options, records will be maintained.</w:t>
      </w:r>
    </w:p>
    <w:p w14:paraId="273D09A3" w14:textId="77777777" w:rsidR="00C6315F" w:rsidRDefault="00C6315F">
      <w:pPr>
        <w:pStyle w:val="NoSpacing"/>
        <w:jc w:val="both"/>
        <w:rPr>
          <w:rFonts w:ascii="Book Antiqua" w:hAnsi="Book Antiqua"/>
        </w:rPr>
      </w:pPr>
    </w:p>
    <w:p w14:paraId="6BA7707A" w14:textId="77777777" w:rsidR="00C6315F" w:rsidRDefault="00437E70">
      <w:pPr>
        <w:pStyle w:val="NoSpacing"/>
        <w:jc w:val="both"/>
        <w:rPr>
          <w:rFonts w:ascii="Book Antiqua" w:hAnsi="Book Antiqua"/>
        </w:rPr>
      </w:pPr>
      <w:r>
        <w:rPr>
          <w:rFonts w:ascii="Book Antiqua"/>
          <w:b/>
          <w:i/>
          <w:color w:val="000000"/>
          <w:sz w:val="26"/>
        </w:rPr>
        <w:t>Short Sales</w:t>
      </w:r>
    </w:p>
    <w:p w14:paraId="1192F65A" w14:textId="77777777" w:rsidR="00C6315F" w:rsidRDefault="00C6315F">
      <w:pPr>
        <w:pStyle w:val="NoSpacing"/>
        <w:jc w:val="both"/>
        <w:rPr>
          <w:rFonts w:ascii="Book Antiqua" w:hAnsi="Book Antiqua"/>
        </w:rPr>
      </w:pPr>
    </w:p>
    <w:p w14:paraId="4E01A240" w14:textId="77777777" w:rsidR="00C6315F" w:rsidRDefault="00437E70">
      <w:pPr>
        <w:pStyle w:val="NoSpacing"/>
        <w:jc w:val="both"/>
        <w:rPr>
          <w:rFonts w:ascii="Book Antiqua" w:hAnsi="Book Antiqua"/>
        </w:rPr>
      </w:pPr>
      <w:r>
        <w:rPr>
          <w:rFonts w:ascii="Book Antiqua"/>
          <w:color w:val="000000"/>
        </w:rPr>
        <w:lastRenderedPageBreak/>
        <w:t>BCAL has only one access person, so approval of selling short, in a personal account, any security that is owned by any client of the firm, is not required. If BCAL</w:t>
      </w:r>
      <w:r>
        <w:rPr>
          <w:rFonts w:ascii="Book Antiqua"/>
          <w:color w:val="000000"/>
        </w:rPr>
        <w:t>’</w:t>
      </w:r>
      <w:r>
        <w:rPr>
          <w:rFonts w:ascii="Book Antiqua"/>
          <w:color w:val="000000"/>
        </w:rPr>
        <w:t>s sole access person does sell short, in a personal account, a security that is owned any client of the firm, records will be maintained.</w:t>
      </w:r>
    </w:p>
    <w:p w14:paraId="2FBA5D00" w14:textId="77777777" w:rsidR="00C6315F" w:rsidRDefault="00C6315F">
      <w:pPr>
        <w:pStyle w:val="NoSpacing"/>
        <w:jc w:val="both"/>
        <w:rPr>
          <w:rFonts w:ascii="Book Antiqua" w:hAnsi="Book Antiqua"/>
        </w:rPr>
      </w:pPr>
    </w:p>
    <w:p w14:paraId="1B8E841F" w14:textId="77777777" w:rsidR="00C6315F" w:rsidRDefault="00437E70">
      <w:pPr>
        <w:pStyle w:val="NoSpacing"/>
        <w:jc w:val="both"/>
        <w:rPr>
          <w:rFonts w:ascii="Book Antiqua" w:hAnsi="Book Antiqua"/>
        </w:rPr>
      </w:pPr>
      <w:r>
        <w:rPr>
          <w:rFonts w:ascii="Book Antiqua"/>
          <w:b/>
          <w:i/>
          <w:color w:val="000000"/>
          <w:sz w:val="26"/>
        </w:rPr>
        <w:t>Short-Term Trading</w:t>
      </w:r>
    </w:p>
    <w:p w14:paraId="456F58CD" w14:textId="77777777" w:rsidR="00C6315F" w:rsidRDefault="00C6315F">
      <w:pPr>
        <w:pStyle w:val="NoSpacing"/>
        <w:jc w:val="both"/>
        <w:rPr>
          <w:rFonts w:ascii="Book Antiqua" w:hAnsi="Book Antiqua"/>
        </w:rPr>
      </w:pPr>
    </w:p>
    <w:p w14:paraId="5BAE8B82" w14:textId="77777777" w:rsidR="00C6315F" w:rsidRDefault="00437E70">
      <w:pPr>
        <w:pStyle w:val="NoSpacing"/>
        <w:jc w:val="both"/>
        <w:rPr>
          <w:rFonts w:ascii="Book Antiqua" w:hAnsi="Book Antiqua"/>
        </w:rPr>
      </w:pPr>
      <w:r>
        <w:rPr>
          <w:rFonts w:ascii="Book Antiqua"/>
          <w:color w:val="000000"/>
        </w:rPr>
        <w:t>BCAL has only one access person, so approval of purchasing and selling, or selling or repurchasing securities held in client accounts within 30 calendar days is not required. If BCAL</w:t>
      </w:r>
      <w:r>
        <w:rPr>
          <w:rFonts w:ascii="Book Antiqua"/>
          <w:color w:val="000000"/>
        </w:rPr>
        <w:t>’</w:t>
      </w:r>
      <w:r>
        <w:rPr>
          <w:rFonts w:ascii="Book Antiqua"/>
          <w:color w:val="000000"/>
        </w:rPr>
        <w:t>s sole access person engages in short-term trading, records of the reasons will be maintained.</w:t>
      </w:r>
    </w:p>
    <w:p w14:paraId="522AEEAA" w14:textId="77777777" w:rsidR="0002369A" w:rsidRPr="00C56A34" w:rsidRDefault="0002369A" w:rsidP="004F4C85"/>
    <w:p w14:paraId="5412D3F0" w14:textId="77777777" w:rsidR="0002369A" w:rsidRPr="00C56A34" w:rsidRDefault="0002369A" w:rsidP="0002369A">
      <w:pPr>
        <w:pStyle w:val="Heading2"/>
      </w:pPr>
      <w:bookmarkStart w:id="290" w:name="_Toc112329249"/>
      <w:r w:rsidRPr="00C56A34">
        <w:rPr>
          <w:rFonts w:eastAsia="Quattrocento"/>
        </w:rPr>
        <w:t>Prohibited Activities</w:t>
      </w:r>
      <w:bookmarkEnd w:id="290"/>
    </w:p>
    <w:p w14:paraId="71597267" w14:textId="77777777" w:rsidR="0002369A" w:rsidRPr="00C56A34" w:rsidRDefault="0002369A" w:rsidP="004F4C85"/>
    <w:p w14:paraId="0F86DFEB" w14:textId="77777777" w:rsidR="00DD5EE8" w:rsidRPr="00C56A34" w:rsidRDefault="00DD5EE8" w:rsidP="00DD5EE8">
      <w:pPr>
        <w:pStyle w:val="Heading3"/>
      </w:pPr>
      <w:bookmarkStart w:id="291" w:name="_Toc112329250"/>
      <w:r w:rsidRPr="00C56A34">
        <w:rPr>
          <w:rFonts w:eastAsia="Quattrocento"/>
        </w:rPr>
        <w:t>Conflicts of Interest</w:t>
      </w:r>
      <w:bookmarkEnd w:id="291"/>
    </w:p>
    <w:p w14:paraId="4448EFA5" w14:textId="77777777" w:rsidR="00DD5EE8"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br/>
      </w:r>
      <w:bookmarkStart w:id="292" w:name="CodeEthicsProhibitedActsConfOfInt"/>
      <w:bookmarkEnd w:id="292"/>
      <w:r w:rsidRPr="00C56A34">
        <w:rPr>
          <w:rFonts w:ascii="Book Antiqua" w:hAnsi="Book Antiqua"/>
        </w:rPr>
        <w:t xml:space="preserve">BCAL has an affirmative duty of care, loyalty, honesty, and good faith to act in the best interest of its clients. A conflict of interest may arise if a person’s personal interest interferes, or appears to interfere, with the interests of BCAL or its clients. A conflict of interest can arise whenever a person </w:t>
      </w:r>
      <w:proofErr w:type="gramStart"/>
      <w:r w:rsidRPr="00C56A34">
        <w:rPr>
          <w:rFonts w:ascii="Book Antiqua" w:hAnsi="Book Antiqua"/>
        </w:rPr>
        <w:t>takes action</w:t>
      </w:r>
      <w:proofErr w:type="gramEnd"/>
      <w:r w:rsidRPr="00C56A34">
        <w:rPr>
          <w:rFonts w:ascii="Book Antiqua" w:hAnsi="Book Antiqua"/>
        </w:rPr>
        <w:t xml:space="preserve"> or has an interest that makes it difficult for him or her to perform his or her duties and responsibilities for BCAL honestly, objectively and effectively.</w:t>
      </w:r>
    </w:p>
    <w:p w14:paraId="3D1E6C67" w14:textId="77777777" w:rsidR="00DD5EE8" w:rsidRPr="00C56A34" w:rsidRDefault="00DD5EE8" w:rsidP="00DD5EE8">
      <w:pPr>
        <w:pStyle w:val="Normal1"/>
        <w:spacing w:after="0" w:line="240" w:lineRule="auto"/>
        <w:contextualSpacing w:val="0"/>
        <w:rPr>
          <w:rFonts w:ascii="Book Antiqua" w:hAnsi="Book Antiqua"/>
        </w:rPr>
      </w:pPr>
    </w:p>
    <w:p w14:paraId="53316EA1" w14:textId="77777777" w:rsidR="00DD5EE8"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t xml:space="preserve">While it is impossible to describe </w:t>
      </w:r>
      <w:proofErr w:type="gramStart"/>
      <w:r w:rsidRPr="00C56A34">
        <w:rPr>
          <w:rFonts w:ascii="Book Antiqua" w:hAnsi="Book Antiqua"/>
        </w:rPr>
        <w:t>all of</w:t>
      </w:r>
      <w:proofErr w:type="gramEnd"/>
      <w:r w:rsidRPr="00C56A34">
        <w:rPr>
          <w:rFonts w:ascii="Book Antiqua" w:hAnsi="Book Antiqua"/>
        </w:rPr>
        <w:t xml:space="preserve"> the possible circumstances under which a conflict of interest may arise, listed below are situations that most likely could result in a conflict of interest and that are prohibited under this Code of Ethics:</w:t>
      </w:r>
    </w:p>
    <w:p w14:paraId="2A6DEDB5" w14:textId="77777777" w:rsidR="00DD5EE8" w:rsidRPr="00C56A34" w:rsidRDefault="00DD5EE8" w:rsidP="00DD5EE8">
      <w:pPr>
        <w:pStyle w:val="Normal1"/>
        <w:spacing w:after="0" w:line="240" w:lineRule="auto"/>
        <w:contextualSpacing w:val="0"/>
        <w:rPr>
          <w:rFonts w:ascii="Book Antiqua" w:hAnsi="Book Antiqua"/>
        </w:rPr>
      </w:pPr>
    </w:p>
    <w:p w14:paraId="5644FCB6" w14:textId="77777777" w:rsidR="00DD5EE8" w:rsidRPr="00C56A34" w:rsidRDefault="00DD5EE8" w:rsidP="003F15CF">
      <w:pPr>
        <w:pStyle w:val="Normal1"/>
        <w:numPr>
          <w:ilvl w:val="0"/>
          <w:numId w:val="44"/>
        </w:numPr>
        <w:spacing w:after="0" w:line="240" w:lineRule="auto"/>
        <w:ind w:hanging="360"/>
        <w:rPr>
          <w:rFonts w:ascii="Book Antiqua" w:hAnsi="Book Antiqua"/>
        </w:rPr>
      </w:pPr>
      <w:r w:rsidRPr="00C56A34">
        <w:rPr>
          <w:rFonts w:ascii="Book Antiqua" w:hAnsi="Book Antiqua"/>
        </w:rPr>
        <w:t xml:space="preserve">Access persons may not favor the interest of one client over another client (e.g., larger accounts over smaller accounts, accounts compensated by performance fees over accounts not so compensated, accounts in which employees have made material personal investments, accounts of close friends or relatives of supervised persons). This kind of favoritism would constitute a breach of fiduciary </w:t>
      </w:r>
      <w:proofErr w:type="gramStart"/>
      <w:r w:rsidRPr="00C56A34">
        <w:rPr>
          <w:rFonts w:ascii="Book Antiqua" w:hAnsi="Book Antiqua"/>
        </w:rPr>
        <w:t>duty;</w:t>
      </w:r>
      <w:proofErr w:type="gramEnd"/>
    </w:p>
    <w:p w14:paraId="2F9FC8A8" w14:textId="77777777" w:rsidR="00DD5EE8" w:rsidRPr="00C56A34" w:rsidRDefault="00DD5EE8" w:rsidP="003F15CF">
      <w:pPr>
        <w:pStyle w:val="Normal1"/>
        <w:numPr>
          <w:ilvl w:val="0"/>
          <w:numId w:val="44"/>
        </w:numPr>
        <w:spacing w:after="0" w:line="240" w:lineRule="auto"/>
        <w:ind w:hanging="360"/>
        <w:rPr>
          <w:rFonts w:ascii="Book Antiqua" w:hAnsi="Book Antiqua"/>
        </w:rPr>
      </w:pPr>
      <w:r w:rsidRPr="00C56A34">
        <w:rPr>
          <w:rFonts w:ascii="Book Antiqua" w:hAnsi="Book Antiqua"/>
        </w:rPr>
        <w:t xml:space="preserve">Access persons are prohibited from using knowledge about pending or currently considered securities transactions for clients to profit personally, </w:t>
      </w:r>
      <w:proofErr w:type="gramStart"/>
      <w:r w:rsidRPr="00C56A34">
        <w:rPr>
          <w:rFonts w:ascii="Book Antiqua" w:hAnsi="Book Antiqua"/>
        </w:rPr>
        <w:t>directly</w:t>
      </w:r>
      <w:proofErr w:type="gramEnd"/>
      <w:r w:rsidRPr="00C56A34">
        <w:rPr>
          <w:rFonts w:ascii="Book Antiqua" w:hAnsi="Book Antiqua"/>
        </w:rPr>
        <w:t xml:space="preserve"> or indirectly, as a result of such transactions, including by purchasing or selling such securities. </w:t>
      </w:r>
    </w:p>
    <w:p w14:paraId="1FE19625" w14:textId="77777777" w:rsidR="00DD5EE8" w:rsidRPr="00C56A34" w:rsidRDefault="00DD5EE8" w:rsidP="00DD5EE8">
      <w:pPr>
        <w:pStyle w:val="Normal1"/>
        <w:spacing w:after="0" w:line="240" w:lineRule="auto"/>
        <w:contextualSpacing w:val="0"/>
        <w:rPr>
          <w:rFonts w:ascii="Book Antiqua" w:hAnsi="Book Antiqua"/>
        </w:rPr>
      </w:pPr>
    </w:p>
    <w:p w14:paraId="2C49DD5D" w14:textId="77777777" w:rsidR="00DD5EE8"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t xml:space="preserve">Access persons are prohibited from recommending, </w:t>
      </w:r>
      <w:proofErr w:type="gramStart"/>
      <w:r w:rsidRPr="00C56A34">
        <w:rPr>
          <w:rFonts w:ascii="Book Antiqua" w:hAnsi="Book Antiqua"/>
        </w:rPr>
        <w:t>implementing</w:t>
      </w:r>
      <w:proofErr w:type="gramEnd"/>
      <w:r w:rsidRPr="00C56A34">
        <w:rPr>
          <w:rFonts w:ascii="Book Antiqua" w:hAnsi="Book Antiqua"/>
        </w:rPr>
        <w:t xml:space="preserve"> or considering any securities transaction for a client without having disclosed any material beneficial ownership, business or personal relationship, or other material interest in the issuer or its affiliates, to the CCO. If the CCO deems the disclosed interest to present a material conflict, the investment personnel may not participate in any decision-making process regarding the securities of that issuer.</w:t>
      </w:r>
    </w:p>
    <w:p w14:paraId="28BDFD0C" w14:textId="77777777" w:rsidR="00DD5EE8" w:rsidRPr="00C56A34" w:rsidRDefault="00DD5EE8" w:rsidP="00DD5EE8">
      <w:pPr>
        <w:pStyle w:val="Normal1"/>
        <w:spacing w:after="0" w:line="240" w:lineRule="auto"/>
        <w:contextualSpacing w:val="0"/>
        <w:rPr>
          <w:rFonts w:ascii="Book Antiqua" w:hAnsi="Book Antiqua"/>
        </w:rPr>
      </w:pPr>
      <w:bookmarkStart w:id="293" w:name="CodeEthicsProhibitedActsConfOfIntEnd"/>
      <w:bookmarkEnd w:id="293"/>
    </w:p>
    <w:p w14:paraId="1BA17B0C" w14:textId="77777777" w:rsidR="00DD5EE8" w:rsidRPr="00C56A34" w:rsidRDefault="00DD5EE8" w:rsidP="00DD5EE8">
      <w:pPr>
        <w:pStyle w:val="Heading3"/>
        <w:rPr>
          <w:rFonts w:eastAsia="Quattrocento"/>
        </w:rPr>
      </w:pPr>
      <w:bookmarkStart w:id="294" w:name="_Toc112329251"/>
      <w:r w:rsidRPr="00C56A34">
        <w:rPr>
          <w:rFonts w:eastAsia="Quattrocento"/>
        </w:rPr>
        <w:t>Political and Charitable Contributions</w:t>
      </w:r>
      <w:bookmarkEnd w:id="294"/>
    </w:p>
    <w:p w14:paraId="1CFA2BFE" w14:textId="77777777" w:rsidR="00DD5EE8" w:rsidRPr="00C56A34" w:rsidRDefault="00DD5EE8" w:rsidP="004F4C85"/>
    <w:p w14:paraId="44765E54" w14:textId="77777777" w:rsidR="0002369A" w:rsidRPr="00C56A34" w:rsidRDefault="0002369A" w:rsidP="004F4C85">
      <w:bookmarkStart w:id="295" w:name="CodeEthicsProhibitedActsCharity"/>
      <w:r>
        <w:rPr>
          <w:color w:val="000000"/>
        </w:rPr>
        <w:t xml:space="preserve">BCAL has only one access person, so approval of political contributions, in cash or services, is not required. If BCAL’s sole access person makes political contributions, such contributions will be compiled and reported thereon as required under relevant regulations. Considering the </w:t>
      </w:r>
      <w:r>
        <w:rPr>
          <w:color w:val="000000"/>
        </w:rPr>
        <w:lastRenderedPageBreak/>
        <w:t>adviser’s current or anticipated business relationships as a factor in soliciting political or charitable donations is prohibited.</w:t>
      </w:r>
      <w:bookmarkEnd w:id="295"/>
    </w:p>
    <w:p w14:paraId="0C0D990E" w14:textId="77777777" w:rsidR="00C6315F" w:rsidRDefault="00C6315F">
      <w:pPr>
        <w:pStyle w:val="NoSpacing"/>
        <w:jc w:val="both"/>
        <w:rPr>
          <w:rFonts w:ascii="Book Antiqua" w:hAnsi="Book Antiqua"/>
        </w:rPr>
      </w:pPr>
    </w:p>
    <w:p w14:paraId="00B56E14" w14:textId="77777777" w:rsidR="00C6315F" w:rsidRDefault="00437E70">
      <w:pPr>
        <w:pStyle w:val="NoSpacing"/>
        <w:jc w:val="both"/>
        <w:rPr>
          <w:rFonts w:ascii="Book Antiqua" w:hAnsi="Book Antiqua"/>
        </w:rPr>
      </w:pPr>
      <w:r>
        <w:rPr>
          <w:rFonts w:ascii="Book Antiqua"/>
          <w:b/>
          <w:i/>
          <w:color w:val="000000"/>
          <w:sz w:val="26"/>
        </w:rPr>
        <w:t>Gifts and Entertainment</w:t>
      </w:r>
    </w:p>
    <w:p w14:paraId="4B4CAD63" w14:textId="77777777" w:rsidR="00C6315F" w:rsidRDefault="00C6315F">
      <w:pPr>
        <w:pStyle w:val="NoSpacing"/>
        <w:jc w:val="both"/>
        <w:rPr>
          <w:rFonts w:ascii="Book Antiqua" w:hAnsi="Book Antiqua"/>
        </w:rPr>
      </w:pPr>
    </w:p>
    <w:p w14:paraId="57A48AAD" w14:textId="77777777" w:rsidR="00C6315F" w:rsidRDefault="00437E70">
      <w:pPr>
        <w:pStyle w:val="NoSpacing"/>
        <w:jc w:val="both"/>
        <w:rPr>
          <w:rFonts w:ascii="Book Antiqua" w:hAnsi="Book Antiqua"/>
        </w:rPr>
      </w:pPr>
      <w:r>
        <w:rPr>
          <w:rFonts w:ascii="Book Antiqua"/>
          <w:color w:val="000000"/>
        </w:rPr>
        <w:t>BCAL has only one access person, so approval of the giving and receipt of gifts or entertainment is not required. BCAL</w:t>
      </w:r>
      <w:r>
        <w:rPr>
          <w:rFonts w:ascii="Book Antiqua"/>
          <w:color w:val="000000"/>
        </w:rPr>
        <w:t>’</w:t>
      </w:r>
      <w:r>
        <w:rPr>
          <w:rFonts w:ascii="Book Antiqua"/>
          <w:color w:val="000000"/>
        </w:rPr>
        <w:t>s sole access person shall not accept inappropriate gifts, favors, entertainment, special accommodations, or other things of material value that could influence decision-making or create a feeling of indebtedness to a person or firm. Similarly, BCAL</w:t>
      </w:r>
      <w:r>
        <w:rPr>
          <w:rFonts w:ascii="Book Antiqua"/>
          <w:color w:val="000000"/>
        </w:rPr>
        <w:t>’</w:t>
      </w:r>
      <w:r>
        <w:rPr>
          <w:rFonts w:ascii="Book Antiqua"/>
          <w:color w:val="000000"/>
        </w:rPr>
        <w:t xml:space="preserve">s sole access person shall not offer gifts, favors, </w:t>
      </w:r>
      <w:proofErr w:type="gramStart"/>
      <w:r>
        <w:rPr>
          <w:rFonts w:ascii="Book Antiqua"/>
          <w:color w:val="000000"/>
        </w:rPr>
        <w:t>entertainment</w:t>
      </w:r>
      <w:proofErr w:type="gramEnd"/>
      <w:r>
        <w:rPr>
          <w:rFonts w:ascii="Book Antiqua"/>
          <w:color w:val="000000"/>
        </w:rPr>
        <w:t xml:space="preserve"> or other things of value that could be viewed as overly generous or aimed at influencing decision-making or making a client feel beholden to the firm or person.</w:t>
      </w:r>
    </w:p>
    <w:p w14:paraId="5E6900BD" w14:textId="77777777" w:rsidR="00C6315F" w:rsidRDefault="00C6315F">
      <w:pPr>
        <w:pStyle w:val="NoSpacing"/>
        <w:jc w:val="both"/>
        <w:rPr>
          <w:rFonts w:ascii="Book Antiqua" w:hAnsi="Book Antiqua"/>
        </w:rPr>
      </w:pPr>
    </w:p>
    <w:p w14:paraId="7D4E3018" w14:textId="77777777" w:rsidR="00C6315F" w:rsidRDefault="00437E70">
      <w:pPr>
        <w:pStyle w:val="NoSpacing"/>
        <w:jc w:val="both"/>
        <w:rPr>
          <w:rFonts w:ascii="Book Antiqua" w:hAnsi="Book Antiqua"/>
        </w:rPr>
      </w:pPr>
      <w:r>
        <w:rPr>
          <w:rFonts w:ascii="Book Antiqua"/>
          <w:color w:val="000000"/>
        </w:rPr>
        <w:t>All gifts, given and received, will be recorded in a log (see Sample 10).</w:t>
      </w:r>
    </w:p>
    <w:p w14:paraId="3B97F5F7" w14:textId="77777777" w:rsidR="00C6315F" w:rsidRDefault="00C6315F">
      <w:pPr>
        <w:pStyle w:val="NoSpacing"/>
        <w:jc w:val="both"/>
        <w:rPr>
          <w:rFonts w:ascii="Book Antiqua" w:hAnsi="Book Antiqua"/>
        </w:rPr>
      </w:pPr>
    </w:p>
    <w:p w14:paraId="4FC3D846"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s sole access person will not give or accept cash gifts or cash equivalents to or from a client, prospective client, or any entity that does business with or on behalf of the adviser.</w:t>
      </w:r>
    </w:p>
    <w:p w14:paraId="274CE393" w14:textId="77777777" w:rsidR="00C6315F" w:rsidRDefault="00C6315F">
      <w:pPr>
        <w:pStyle w:val="NoSpacing"/>
        <w:jc w:val="both"/>
        <w:rPr>
          <w:rFonts w:ascii="Book Antiqua" w:hAnsi="Book Antiqua"/>
        </w:rPr>
      </w:pPr>
    </w:p>
    <w:p w14:paraId="4BC358B1" w14:textId="77777777" w:rsidR="00C6315F" w:rsidRDefault="00437E70">
      <w:pPr>
        <w:pStyle w:val="NoSpacing"/>
        <w:jc w:val="both"/>
        <w:rPr>
          <w:rFonts w:ascii="Book Antiqua" w:hAnsi="Book Antiqua"/>
        </w:rPr>
      </w:pPr>
      <w:r>
        <w:rPr>
          <w:rFonts w:ascii="Book Antiqua"/>
          <w:color w:val="000000"/>
        </w:rPr>
        <w:t>Bribes and kickbacks are criminal acts, strictly prohibited by law. BCAL</w:t>
      </w:r>
      <w:r>
        <w:rPr>
          <w:rFonts w:ascii="Book Antiqua"/>
          <w:color w:val="000000"/>
        </w:rPr>
        <w:t>’</w:t>
      </w:r>
      <w:r>
        <w:rPr>
          <w:rFonts w:ascii="Book Antiqua"/>
          <w:color w:val="000000"/>
        </w:rPr>
        <w:t xml:space="preserve">s sole access person will not offer, give, </w:t>
      </w:r>
      <w:proofErr w:type="gramStart"/>
      <w:r>
        <w:rPr>
          <w:rFonts w:ascii="Book Antiqua"/>
          <w:color w:val="000000"/>
        </w:rPr>
        <w:t>solicit</w:t>
      </w:r>
      <w:proofErr w:type="gramEnd"/>
      <w:r>
        <w:rPr>
          <w:rFonts w:ascii="Book Antiqua"/>
          <w:color w:val="000000"/>
        </w:rPr>
        <w:t xml:space="preserve"> or receive any form of bribe or kickback.</w:t>
      </w:r>
    </w:p>
    <w:p w14:paraId="202E536C" w14:textId="77777777" w:rsidR="00C6315F" w:rsidRDefault="00C6315F">
      <w:pPr>
        <w:pStyle w:val="NoSpacing"/>
        <w:jc w:val="both"/>
        <w:rPr>
          <w:rFonts w:ascii="Book Antiqua" w:hAnsi="Book Antiqua"/>
        </w:rPr>
      </w:pPr>
    </w:p>
    <w:p w14:paraId="2C4316E6" w14:textId="77777777" w:rsidR="00C6315F" w:rsidRDefault="00437E70">
      <w:pPr>
        <w:pStyle w:val="NoSpacing"/>
        <w:jc w:val="both"/>
        <w:rPr>
          <w:rFonts w:ascii="Book Antiqua" w:hAnsi="Book Antiqua"/>
        </w:rPr>
      </w:pPr>
      <w:r>
        <w:rPr>
          <w:rFonts w:ascii="Book Antiqua"/>
          <w:b/>
          <w:i/>
          <w:color w:val="000000"/>
          <w:sz w:val="26"/>
        </w:rPr>
        <w:t>Service on Board of Directors</w:t>
      </w:r>
    </w:p>
    <w:p w14:paraId="24D24608" w14:textId="77777777" w:rsidR="00C6315F" w:rsidRDefault="00C6315F">
      <w:pPr>
        <w:pStyle w:val="NoSpacing"/>
        <w:jc w:val="both"/>
        <w:rPr>
          <w:rFonts w:ascii="Book Antiqua" w:hAnsi="Book Antiqua"/>
        </w:rPr>
      </w:pPr>
    </w:p>
    <w:p w14:paraId="31D55788" w14:textId="77777777" w:rsidR="00C6315F" w:rsidRDefault="00437E70">
      <w:pPr>
        <w:pStyle w:val="NoSpacing"/>
        <w:jc w:val="both"/>
        <w:rPr>
          <w:rFonts w:ascii="Book Antiqua" w:hAnsi="Book Antiqua"/>
        </w:rPr>
      </w:pPr>
      <w:r>
        <w:rPr>
          <w:rFonts w:ascii="Book Antiqua"/>
          <w:color w:val="000000"/>
        </w:rPr>
        <w:t>BCAL has only one access person, so approval of service on the board of directors of publicly traded companies is not required. Board service will only occur if it is determined that such board service will be consistent with the interests of BCAL and its clients, and that serving as a director will not unduly influence BCAL</w:t>
      </w:r>
      <w:r>
        <w:rPr>
          <w:rFonts w:ascii="Book Antiqua"/>
          <w:color w:val="000000"/>
        </w:rPr>
        <w:t>’</w:t>
      </w:r>
      <w:r>
        <w:rPr>
          <w:rFonts w:ascii="Book Antiqua"/>
          <w:color w:val="000000"/>
        </w:rPr>
        <w:t>s investment decisions with respect to such company. BCAL</w:t>
      </w:r>
      <w:r>
        <w:rPr>
          <w:rFonts w:ascii="Book Antiqua"/>
          <w:color w:val="000000"/>
        </w:rPr>
        <w:t>’</w:t>
      </w:r>
      <w:r>
        <w:rPr>
          <w:rFonts w:ascii="Book Antiqua"/>
          <w:color w:val="000000"/>
        </w:rPr>
        <w:t>s sole access person may be required to resign, either immediately or at the end of the current term, if serving on the board of a private company goes public during the term as director. If BCAL</w:t>
      </w:r>
      <w:r>
        <w:rPr>
          <w:rFonts w:ascii="Book Antiqua"/>
          <w:color w:val="000000"/>
        </w:rPr>
        <w:t>’</w:t>
      </w:r>
      <w:r>
        <w:rPr>
          <w:rFonts w:ascii="Book Antiqua"/>
          <w:color w:val="000000"/>
        </w:rPr>
        <w:t>s sole access person does serve on a board of directors of a public company, records will be maintained.</w:t>
      </w:r>
    </w:p>
    <w:p w14:paraId="608BBFD7" w14:textId="77777777" w:rsidR="00DD5EE8" w:rsidRPr="00C56A34" w:rsidRDefault="00DD5EE8" w:rsidP="004F4C85"/>
    <w:p w14:paraId="6C4B873A" w14:textId="77777777" w:rsidR="00DD5EE8" w:rsidRPr="00C56A34" w:rsidRDefault="00DD5EE8" w:rsidP="00DD5EE8">
      <w:pPr>
        <w:pStyle w:val="Heading3"/>
      </w:pPr>
      <w:bookmarkStart w:id="296" w:name="_Toc112329252"/>
      <w:r w:rsidRPr="00C56A34">
        <w:rPr>
          <w:rFonts w:eastAsia="Quattrocento"/>
        </w:rPr>
        <w:t>Confidentiality</w:t>
      </w:r>
      <w:bookmarkEnd w:id="296"/>
    </w:p>
    <w:p w14:paraId="288F9A08" w14:textId="77777777" w:rsidR="00DD5EE8" w:rsidRPr="00C56A34" w:rsidRDefault="00DD5EE8" w:rsidP="00DD5EE8">
      <w:pPr>
        <w:pStyle w:val="Normal1"/>
        <w:spacing w:after="0" w:line="240" w:lineRule="auto"/>
        <w:contextualSpacing w:val="0"/>
        <w:rPr>
          <w:rFonts w:ascii="Book Antiqua" w:hAnsi="Book Antiqua"/>
        </w:rPr>
      </w:pPr>
      <w:r w:rsidRPr="00C56A34">
        <w:rPr>
          <w:rFonts w:ascii="Book Antiqua" w:hAnsi="Book Antiqua"/>
        </w:rPr>
        <w:br/>
        <w:t>Supervised persons shall respect the confidentiality of information acquired in the course of their work and shall not disclose such information, except when they are authorized or legally obliged to disclose the information. They may not use confidential information acquired in the course of their work for their personal advantage. Supervised persons must keep information about clients (including former clients) in strict confidence, including the client’s identity (unless the client consents), the client’s financial circumstances, the client’s security holdings, and advice furnished to the client by the firm.</w:t>
      </w:r>
    </w:p>
    <w:p w14:paraId="2814F65B" w14:textId="77777777" w:rsidR="0002369A" w:rsidRPr="00C56A34" w:rsidRDefault="0002369A" w:rsidP="004F4C85"/>
    <w:p w14:paraId="473BC58B" w14:textId="77777777" w:rsidR="0002369A" w:rsidRPr="00C56A34" w:rsidRDefault="0002369A" w:rsidP="0002369A">
      <w:pPr>
        <w:pStyle w:val="Heading2"/>
      </w:pPr>
      <w:bookmarkStart w:id="297" w:name="_Toc112329253"/>
      <w:r w:rsidRPr="00C56A34">
        <w:t>Pre-Clearance</w:t>
      </w:r>
      <w:bookmarkEnd w:id="297"/>
    </w:p>
    <w:p w14:paraId="5B164015" w14:textId="77777777" w:rsidR="0002369A" w:rsidRPr="00C56A34" w:rsidRDefault="0002369A" w:rsidP="004F4C85"/>
    <w:p w14:paraId="7FA5569E"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For any activity where it is indicated in the Code of Ethics that pre-clearance is required, the following procedure must be followed:</w:t>
      </w:r>
    </w:p>
    <w:p w14:paraId="04F8E84F" w14:textId="77777777" w:rsidR="0002369A" w:rsidRPr="00C56A34" w:rsidRDefault="0002369A" w:rsidP="0002369A">
      <w:pPr>
        <w:pStyle w:val="Normal1"/>
        <w:spacing w:after="0" w:line="240" w:lineRule="auto"/>
        <w:ind w:left="720"/>
        <w:contextualSpacing w:val="0"/>
        <w:rPr>
          <w:rFonts w:ascii="Book Antiqua" w:hAnsi="Book Antiqua"/>
        </w:rPr>
      </w:pPr>
    </w:p>
    <w:p w14:paraId="5BF4CA62" w14:textId="77777777" w:rsidR="0002369A" w:rsidRPr="00C56A34" w:rsidRDefault="0002369A" w:rsidP="0002369A">
      <w:pPr>
        <w:pStyle w:val="Normal1"/>
        <w:numPr>
          <w:ilvl w:val="3"/>
          <w:numId w:val="17"/>
        </w:numPr>
        <w:spacing w:after="0" w:line="240" w:lineRule="auto"/>
        <w:ind w:left="720"/>
        <w:contextualSpacing w:val="0"/>
        <w:rPr>
          <w:rFonts w:ascii="Book Antiqua" w:hAnsi="Book Antiqua"/>
        </w:rPr>
      </w:pPr>
      <w:r w:rsidRPr="00C56A34">
        <w:rPr>
          <w:rFonts w:ascii="Book Antiqua" w:hAnsi="Book Antiqua"/>
        </w:rPr>
        <w:t xml:space="preserve">Pre-clearance requests must be submitted by the requesting supervised person to the CCO in writing. The request must describe in detail what is being requested and any relevant information about the proposed </w:t>
      </w:r>
      <w:proofErr w:type="gramStart"/>
      <w:r w:rsidRPr="00C56A34">
        <w:rPr>
          <w:rFonts w:ascii="Book Antiqua" w:hAnsi="Book Antiqua"/>
        </w:rPr>
        <w:t>activity;</w:t>
      </w:r>
      <w:proofErr w:type="gramEnd"/>
    </w:p>
    <w:p w14:paraId="5904E778" w14:textId="77777777" w:rsidR="0002369A" w:rsidRPr="00C56A34" w:rsidRDefault="0002369A" w:rsidP="0002369A">
      <w:pPr>
        <w:pStyle w:val="Normal1"/>
        <w:numPr>
          <w:ilvl w:val="3"/>
          <w:numId w:val="17"/>
        </w:numPr>
        <w:spacing w:after="0" w:line="240" w:lineRule="auto"/>
        <w:ind w:left="720"/>
        <w:contextualSpacing w:val="0"/>
        <w:rPr>
          <w:rFonts w:ascii="Book Antiqua" w:hAnsi="Book Antiqua"/>
        </w:rPr>
      </w:pPr>
      <w:r w:rsidRPr="00C56A34">
        <w:rPr>
          <w:rFonts w:ascii="Book Antiqua" w:hAnsi="Book Antiqua"/>
        </w:rPr>
        <w:t xml:space="preserve">The CCO will respond in writing to the request as quickly as is practical, either giving an approval or declination of the request, or requesting additional information for </w:t>
      </w:r>
      <w:proofErr w:type="gramStart"/>
      <w:r w:rsidRPr="00C56A34">
        <w:rPr>
          <w:rFonts w:ascii="Book Antiqua" w:hAnsi="Book Antiqua"/>
        </w:rPr>
        <w:t>clarification;</w:t>
      </w:r>
      <w:proofErr w:type="gramEnd"/>
    </w:p>
    <w:p w14:paraId="2C30C694" w14:textId="77777777" w:rsidR="0002369A" w:rsidRPr="00C56A34" w:rsidRDefault="0002369A" w:rsidP="0002369A">
      <w:pPr>
        <w:pStyle w:val="Normal1"/>
        <w:numPr>
          <w:ilvl w:val="3"/>
          <w:numId w:val="17"/>
        </w:numPr>
        <w:spacing w:after="0" w:line="240" w:lineRule="auto"/>
        <w:ind w:left="720"/>
        <w:contextualSpacing w:val="0"/>
        <w:rPr>
          <w:rFonts w:ascii="Book Antiqua" w:hAnsi="Book Antiqua"/>
        </w:rPr>
      </w:pPr>
      <w:r w:rsidRPr="00C56A34">
        <w:rPr>
          <w:rFonts w:ascii="Book Antiqua" w:hAnsi="Book Antiqua"/>
        </w:rPr>
        <w:t xml:space="preserve">Pre-clearance authorizations expire 48 hours after the approval, unless otherwise noted by the CCO on the written authorization </w:t>
      </w:r>
      <w:proofErr w:type="gramStart"/>
      <w:r w:rsidRPr="00C56A34">
        <w:rPr>
          <w:rFonts w:ascii="Book Antiqua" w:hAnsi="Book Antiqua"/>
        </w:rPr>
        <w:t>response;</w:t>
      </w:r>
      <w:proofErr w:type="gramEnd"/>
    </w:p>
    <w:p w14:paraId="663EE964" w14:textId="77777777" w:rsidR="0002369A" w:rsidRPr="00C56A34" w:rsidRDefault="0002369A" w:rsidP="0002369A">
      <w:pPr>
        <w:pStyle w:val="Normal1"/>
        <w:numPr>
          <w:ilvl w:val="3"/>
          <w:numId w:val="17"/>
        </w:numPr>
        <w:spacing w:after="0" w:line="240" w:lineRule="auto"/>
        <w:ind w:left="720"/>
        <w:contextualSpacing w:val="0"/>
        <w:rPr>
          <w:rFonts w:ascii="Book Antiqua" w:hAnsi="Book Antiqua"/>
        </w:rPr>
      </w:pPr>
      <w:r w:rsidRPr="00C56A34">
        <w:rPr>
          <w:rFonts w:ascii="Book Antiqua" w:hAnsi="Book Antiqua"/>
        </w:rPr>
        <w:t>Records of pre-clearance requests and responses will be maintained by the CCO for monitoring purposes and ensuring the Code of Ethics is followed.</w:t>
      </w:r>
    </w:p>
    <w:p w14:paraId="168C8210" w14:textId="77777777" w:rsidR="0002369A" w:rsidRPr="00C56A34" w:rsidRDefault="0002369A" w:rsidP="004F4C85"/>
    <w:p w14:paraId="27666666" w14:textId="77777777" w:rsidR="0002369A" w:rsidRPr="00C56A34" w:rsidRDefault="0002369A" w:rsidP="0002369A">
      <w:pPr>
        <w:pStyle w:val="Heading2"/>
      </w:pPr>
      <w:bookmarkStart w:id="298" w:name="_Toc112329254"/>
      <w:r w:rsidRPr="00C56A34">
        <w:t>Personal Securities Reporting and Monitoring</w:t>
      </w:r>
      <w:bookmarkEnd w:id="298"/>
    </w:p>
    <w:p w14:paraId="1E730E94" w14:textId="77777777" w:rsidR="0002369A" w:rsidRPr="00C56A34" w:rsidRDefault="0002369A" w:rsidP="004F4C85"/>
    <w:p w14:paraId="3F030E18" w14:textId="77777777" w:rsidR="0002369A" w:rsidRDefault="0002369A" w:rsidP="0002369A">
      <w:pPr>
        <w:pStyle w:val="Heading3"/>
      </w:pPr>
      <w:bookmarkStart w:id="299" w:name="_Toc112329255"/>
      <w:r w:rsidRPr="00C56A34">
        <w:t>Holdings Reports</w:t>
      </w:r>
      <w:bookmarkEnd w:id="299"/>
    </w:p>
    <w:p w14:paraId="73408FC0" w14:textId="77777777" w:rsidR="0002369A" w:rsidRPr="001569A3" w:rsidRDefault="0002369A" w:rsidP="001569A3"/>
    <w:p w14:paraId="0ED79B36" w14:textId="77777777" w:rsidR="0002369A" w:rsidRPr="00C56A34" w:rsidRDefault="0002369A" w:rsidP="0002369A">
      <w:bookmarkStart w:id="300" w:name="CodeEthicsPersonalSecAbbrevStart"/>
      <w:bookmarkEnd w:id="300"/>
      <w:r w:rsidRPr="00C56A34">
        <w:t>Every access person shall, no later than ten (10) days after the person becomes an access person and annually thereafter, file a holdings report containing the following information</w:t>
      </w:r>
      <w:r w:rsidR="007C005B">
        <w:t xml:space="preserve"> (see Sample 8)</w:t>
      </w:r>
      <w:r w:rsidRPr="00C56A34">
        <w:t>:</w:t>
      </w:r>
    </w:p>
    <w:p w14:paraId="006A0DCF" w14:textId="77777777" w:rsidR="0002369A" w:rsidRPr="00C56A34" w:rsidRDefault="0002369A" w:rsidP="0002369A">
      <w:pPr>
        <w:pStyle w:val="Normal1"/>
        <w:numPr>
          <w:ilvl w:val="1"/>
          <w:numId w:val="18"/>
        </w:numPr>
        <w:spacing w:after="0" w:line="240" w:lineRule="auto"/>
        <w:ind w:left="720"/>
        <w:contextualSpacing w:val="0"/>
        <w:rPr>
          <w:rFonts w:ascii="Book Antiqua" w:hAnsi="Book Antiqua"/>
        </w:rPr>
      </w:pPr>
      <w:r w:rsidRPr="00C56A34">
        <w:rPr>
          <w:rFonts w:ascii="Book Antiqua" w:hAnsi="Book Antiqua"/>
        </w:rPr>
        <w:t xml:space="preserve">The title, exchange ticker symbol or CUSIP number (when available), type of security, number of shares and principal amount of each Reportable Security in which the access person has any direct or indirect beneficial ownership when the person becomes an access </w:t>
      </w:r>
      <w:proofErr w:type="gramStart"/>
      <w:r w:rsidRPr="00C56A34">
        <w:rPr>
          <w:rFonts w:ascii="Book Antiqua" w:hAnsi="Book Antiqua"/>
        </w:rPr>
        <w:t>person;</w:t>
      </w:r>
      <w:proofErr w:type="gramEnd"/>
    </w:p>
    <w:p w14:paraId="7FA07199" w14:textId="77777777" w:rsidR="0002369A" w:rsidRPr="00C56A34" w:rsidRDefault="0002369A" w:rsidP="0002369A">
      <w:pPr>
        <w:pStyle w:val="Normal1"/>
        <w:numPr>
          <w:ilvl w:val="1"/>
          <w:numId w:val="18"/>
        </w:numPr>
        <w:spacing w:after="0" w:line="240" w:lineRule="auto"/>
        <w:ind w:left="720"/>
        <w:contextualSpacing w:val="0"/>
        <w:rPr>
          <w:rFonts w:ascii="Book Antiqua" w:hAnsi="Book Antiqua"/>
        </w:rPr>
      </w:pPr>
      <w:r w:rsidRPr="00C56A34">
        <w:rPr>
          <w:rFonts w:ascii="Book Antiqua" w:hAnsi="Book Antiqua"/>
        </w:rPr>
        <w:t xml:space="preserve">The name of any broker, dealer or bank with whom the access person maintains an account in which any securities are held for the direct or indirect benefit of the access </w:t>
      </w:r>
      <w:proofErr w:type="gramStart"/>
      <w:r w:rsidRPr="00C56A34">
        <w:rPr>
          <w:rFonts w:ascii="Book Antiqua" w:hAnsi="Book Antiqua"/>
        </w:rPr>
        <w:t>person;</w:t>
      </w:r>
      <w:proofErr w:type="gramEnd"/>
    </w:p>
    <w:p w14:paraId="4932EBA6" w14:textId="77777777" w:rsidR="0002369A" w:rsidRPr="00C56A34" w:rsidRDefault="0002369A" w:rsidP="0002369A">
      <w:pPr>
        <w:pStyle w:val="Normal1"/>
        <w:numPr>
          <w:ilvl w:val="1"/>
          <w:numId w:val="18"/>
        </w:numPr>
        <w:spacing w:after="0" w:line="240" w:lineRule="auto"/>
        <w:ind w:left="720"/>
        <w:contextualSpacing w:val="0"/>
        <w:rPr>
          <w:rFonts w:ascii="Book Antiqua" w:hAnsi="Book Antiqua"/>
        </w:rPr>
      </w:pPr>
      <w:r w:rsidRPr="00C56A34">
        <w:rPr>
          <w:rFonts w:ascii="Book Antiqua" w:hAnsi="Book Antiqua"/>
        </w:rPr>
        <w:t>The date that the report was submitted by the access person.</w:t>
      </w:r>
    </w:p>
    <w:p w14:paraId="41872B47" w14:textId="77777777" w:rsidR="0002369A" w:rsidRDefault="0002369A" w:rsidP="0002369A">
      <w:pPr>
        <w:pStyle w:val="Normal1"/>
        <w:spacing w:after="0" w:line="240" w:lineRule="auto"/>
        <w:contextualSpacing w:val="0"/>
        <w:rPr>
          <w:rFonts w:ascii="Book Antiqua" w:hAnsi="Book Antiqua"/>
        </w:rPr>
      </w:pPr>
    </w:p>
    <w:p w14:paraId="799412D0" w14:textId="77777777" w:rsidR="00023FDF" w:rsidRDefault="00023FDF" w:rsidP="0002369A">
      <w:pPr>
        <w:pStyle w:val="Normal1"/>
        <w:spacing w:after="0" w:line="240" w:lineRule="auto"/>
        <w:contextualSpacing w:val="0"/>
        <w:rPr>
          <w:rFonts w:ascii="Book Antiqua" w:hAnsi="Book Antiqua"/>
        </w:rPr>
      </w:pPr>
      <w:r w:rsidRPr="007C55EF">
        <w:rPr>
          <w:rFonts w:ascii="Book Antiqua" w:hAnsi="Book Antiqua"/>
        </w:rPr>
        <w:t xml:space="preserve">The information in the holdings report must be current as of a date no more than </w:t>
      </w:r>
      <w:r>
        <w:rPr>
          <w:rFonts w:ascii="Book Antiqua" w:hAnsi="Book Antiqua"/>
        </w:rPr>
        <w:t>forty-five (</w:t>
      </w:r>
      <w:r w:rsidRPr="007C55EF">
        <w:rPr>
          <w:rFonts w:ascii="Book Antiqua" w:hAnsi="Book Antiqua"/>
        </w:rPr>
        <w:t>45</w:t>
      </w:r>
      <w:r>
        <w:rPr>
          <w:rFonts w:ascii="Book Antiqua" w:hAnsi="Book Antiqua"/>
        </w:rPr>
        <w:t>)</w:t>
      </w:r>
      <w:r w:rsidRPr="007C55EF">
        <w:rPr>
          <w:rFonts w:ascii="Book Antiqua" w:hAnsi="Book Antiqua"/>
        </w:rPr>
        <w:t xml:space="preserve"> days prior to the date the report was submitted.</w:t>
      </w:r>
    </w:p>
    <w:p w14:paraId="40A2B577" w14:textId="77777777" w:rsidR="00023FDF" w:rsidRPr="00C56A34" w:rsidRDefault="00023FDF" w:rsidP="0002369A">
      <w:pPr>
        <w:pStyle w:val="Normal1"/>
        <w:spacing w:after="0" w:line="240" w:lineRule="auto"/>
        <w:contextualSpacing w:val="0"/>
        <w:rPr>
          <w:rFonts w:ascii="Book Antiqua" w:hAnsi="Book Antiqua"/>
        </w:rPr>
      </w:pPr>
    </w:p>
    <w:p w14:paraId="3D187278" w14:textId="77777777" w:rsidR="0002369A" w:rsidRPr="00C56A34" w:rsidRDefault="0002369A" w:rsidP="0002369A">
      <w:pPr>
        <w:pStyle w:val="Heading3"/>
      </w:pPr>
      <w:bookmarkStart w:id="301" w:name="_Toc112329256"/>
      <w:r w:rsidRPr="00C56A34">
        <w:t>Transaction Reports</w:t>
      </w:r>
      <w:bookmarkEnd w:id="301"/>
    </w:p>
    <w:p w14:paraId="6DEC3012" w14:textId="77777777" w:rsidR="0002369A" w:rsidRDefault="0002369A" w:rsidP="0002369A">
      <w:r w:rsidRPr="00C56A34">
        <w:br/>
        <w:t>Every access person shall, no later than 30 days after the end of calendar quarter, file transaction reports containing the following information</w:t>
      </w:r>
      <w:r w:rsidR="007C005B">
        <w:t xml:space="preserve"> (see Sample 9)</w:t>
      </w:r>
      <w:r w:rsidRPr="00C56A34">
        <w:t>:</w:t>
      </w:r>
    </w:p>
    <w:p w14:paraId="18FD1183" w14:textId="77777777" w:rsidR="00023FDF" w:rsidRPr="00C56A34" w:rsidRDefault="00023FDF" w:rsidP="0002369A"/>
    <w:p w14:paraId="3F958284" w14:textId="77777777" w:rsidR="0002369A" w:rsidRPr="00C56A34" w:rsidRDefault="0002369A" w:rsidP="0002369A">
      <w:pPr>
        <w:pStyle w:val="Normal1"/>
        <w:numPr>
          <w:ilvl w:val="1"/>
          <w:numId w:val="19"/>
        </w:numPr>
        <w:spacing w:after="0" w:line="240" w:lineRule="auto"/>
        <w:ind w:left="720"/>
        <w:contextualSpacing w:val="0"/>
        <w:rPr>
          <w:rFonts w:ascii="Book Antiqua" w:hAnsi="Book Antiqua"/>
        </w:rPr>
      </w:pPr>
      <w:r w:rsidRPr="00C56A34">
        <w:rPr>
          <w:rFonts w:ascii="Book Antiqua" w:hAnsi="Book Antiqua"/>
        </w:rPr>
        <w:t xml:space="preserve">For each transaction involving a Reportable Security in which the access person had, or as a result of the transaction acquired, any direct or indirect beneficial interest, the access person must provide the date of the transaction, the title, exchange ticker symbol or CUSIP number (when available), type of security, the interest rate and maturity date (if applicable), number of shares and principal amount of each involved in the </w:t>
      </w:r>
      <w:proofErr w:type="gramStart"/>
      <w:r w:rsidRPr="00C56A34">
        <w:rPr>
          <w:rFonts w:ascii="Book Antiqua" w:hAnsi="Book Antiqua"/>
        </w:rPr>
        <w:t>transaction;</w:t>
      </w:r>
      <w:proofErr w:type="gramEnd"/>
    </w:p>
    <w:p w14:paraId="65BCD712" w14:textId="77777777" w:rsidR="0002369A" w:rsidRPr="00C56A34" w:rsidRDefault="0002369A" w:rsidP="0002369A">
      <w:pPr>
        <w:pStyle w:val="Normal1"/>
        <w:numPr>
          <w:ilvl w:val="1"/>
          <w:numId w:val="19"/>
        </w:numPr>
        <w:spacing w:after="0" w:line="240" w:lineRule="auto"/>
        <w:ind w:left="720"/>
        <w:contextualSpacing w:val="0"/>
        <w:rPr>
          <w:rFonts w:ascii="Book Antiqua" w:hAnsi="Book Antiqua"/>
        </w:rPr>
      </w:pPr>
      <w:r w:rsidRPr="00C56A34">
        <w:rPr>
          <w:rFonts w:ascii="Book Antiqua" w:hAnsi="Book Antiqua"/>
        </w:rPr>
        <w:t>The nature of the transaction (e.g., purchase, sale</w:t>
      </w:r>
      <w:proofErr w:type="gramStart"/>
      <w:r w:rsidRPr="00C56A34">
        <w:rPr>
          <w:rFonts w:ascii="Book Antiqua" w:hAnsi="Book Antiqua"/>
        </w:rPr>
        <w:t>);</w:t>
      </w:r>
      <w:proofErr w:type="gramEnd"/>
    </w:p>
    <w:p w14:paraId="1893B491" w14:textId="77777777" w:rsidR="0002369A" w:rsidRPr="00C56A34" w:rsidRDefault="0002369A" w:rsidP="0002369A">
      <w:pPr>
        <w:pStyle w:val="Normal1"/>
        <w:numPr>
          <w:ilvl w:val="1"/>
          <w:numId w:val="19"/>
        </w:numPr>
        <w:spacing w:after="0" w:line="240" w:lineRule="auto"/>
        <w:ind w:left="720"/>
        <w:contextualSpacing w:val="0"/>
        <w:rPr>
          <w:rFonts w:ascii="Book Antiqua" w:hAnsi="Book Antiqua"/>
        </w:rPr>
      </w:pPr>
      <w:r w:rsidRPr="00C56A34">
        <w:rPr>
          <w:rFonts w:ascii="Book Antiqua" w:hAnsi="Book Antiqua"/>
        </w:rPr>
        <w:t xml:space="preserve">The price of the security at which the transaction was </w:t>
      </w:r>
      <w:proofErr w:type="gramStart"/>
      <w:r w:rsidRPr="00C56A34">
        <w:rPr>
          <w:rFonts w:ascii="Book Antiqua" w:hAnsi="Book Antiqua"/>
        </w:rPr>
        <w:t>effected;</w:t>
      </w:r>
      <w:proofErr w:type="gramEnd"/>
    </w:p>
    <w:p w14:paraId="7582EF25" w14:textId="77777777" w:rsidR="0002369A" w:rsidRPr="00C56A34" w:rsidRDefault="0002369A" w:rsidP="0002369A">
      <w:pPr>
        <w:pStyle w:val="Normal1"/>
        <w:numPr>
          <w:ilvl w:val="1"/>
          <w:numId w:val="19"/>
        </w:numPr>
        <w:spacing w:after="0" w:line="240" w:lineRule="auto"/>
        <w:ind w:left="720"/>
        <w:contextualSpacing w:val="0"/>
        <w:rPr>
          <w:rFonts w:ascii="Book Antiqua" w:hAnsi="Book Antiqua"/>
        </w:rPr>
      </w:pPr>
      <w:r w:rsidRPr="00C56A34">
        <w:rPr>
          <w:rFonts w:ascii="Book Antiqua" w:hAnsi="Book Antiqua"/>
        </w:rPr>
        <w:t xml:space="preserve">The name of any broker, dealer or bank with or through the transaction was </w:t>
      </w:r>
      <w:proofErr w:type="gramStart"/>
      <w:r w:rsidRPr="00C56A34">
        <w:rPr>
          <w:rFonts w:ascii="Book Antiqua" w:hAnsi="Book Antiqua"/>
        </w:rPr>
        <w:t>effected;</w:t>
      </w:r>
      <w:proofErr w:type="gramEnd"/>
    </w:p>
    <w:p w14:paraId="3B1D61CB" w14:textId="77777777" w:rsidR="0002369A" w:rsidRPr="00C56A34" w:rsidRDefault="0002369A" w:rsidP="0002369A">
      <w:pPr>
        <w:pStyle w:val="Normal1"/>
        <w:numPr>
          <w:ilvl w:val="1"/>
          <w:numId w:val="19"/>
        </w:numPr>
        <w:spacing w:after="0" w:line="240" w:lineRule="auto"/>
        <w:ind w:left="720"/>
        <w:contextualSpacing w:val="0"/>
        <w:rPr>
          <w:rFonts w:ascii="Book Antiqua" w:hAnsi="Book Antiqua"/>
        </w:rPr>
      </w:pPr>
      <w:r w:rsidRPr="00C56A34">
        <w:rPr>
          <w:rFonts w:ascii="Book Antiqua" w:hAnsi="Book Antiqua"/>
        </w:rPr>
        <w:t>The date that the report was submitted by the access person.</w:t>
      </w:r>
    </w:p>
    <w:p w14:paraId="713D6C41" w14:textId="77777777" w:rsidR="0002369A" w:rsidRPr="00C56A34" w:rsidRDefault="0002369A" w:rsidP="0002369A">
      <w:pPr>
        <w:pStyle w:val="Normal1"/>
        <w:spacing w:after="0" w:line="240" w:lineRule="auto"/>
        <w:contextualSpacing w:val="0"/>
        <w:rPr>
          <w:rFonts w:ascii="Book Antiqua" w:hAnsi="Book Antiqua"/>
        </w:rPr>
      </w:pPr>
    </w:p>
    <w:p w14:paraId="5C6EECB4"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lastRenderedPageBreak/>
        <w:t>Access persons may use duplicate brokerage confirmations and account statements in lieu of submitting quarterly transaction reports, provided that the required information is contained in those confirmations and statements.</w:t>
      </w:r>
    </w:p>
    <w:p w14:paraId="267B8F3B" w14:textId="77777777" w:rsidR="0002369A" w:rsidRPr="00C56A34" w:rsidRDefault="0002369A" w:rsidP="0002369A">
      <w:pPr>
        <w:pStyle w:val="Normal1"/>
        <w:spacing w:after="0" w:line="240" w:lineRule="auto"/>
        <w:contextualSpacing w:val="0"/>
        <w:rPr>
          <w:rFonts w:ascii="Book Antiqua" w:hAnsi="Book Antiqua"/>
        </w:rPr>
      </w:pPr>
    </w:p>
    <w:p w14:paraId="6D329C1A" w14:textId="77777777" w:rsidR="0002369A" w:rsidRPr="00C56A34" w:rsidRDefault="0002369A" w:rsidP="0002369A">
      <w:pPr>
        <w:pStyle w:val="Heading3"/>
      </w:pPr>
      <w:bookmarkStart w:id="302" w:name="_Toc112329257"/>
      <w:r w:rsidRPr="00C56A34">
        <w:t>Report Confidentiality</w:t>
      </w:r>
      <w:bookmarkEnd w:id="302"/>
    </w:p>
    <w:p w14:paraId="499B9133" w14:textId="77777777" w:rsidR="00EA693D" w:rsidRPr="00C56A34" w:rsidRDefault="00EA693D" w:rsidP="00EA693D"/>
    <w:p w14:paraId="701E1FD3" w14:textId="77777777" w:rsidR="0002369A" w:rsidRPr="00C56A34" w:rsidRDefault="0002369A" w:rsidP="0002369A">
      <w:r w:rsidRPr="00C56A34">
        <w:t>Holdings and transaction reports will be held strictly confidential, except to the extent necessary to implement and enforce the provisions of the code or to comply with requests for information from government agencies.</w:t>
      </w:r>
    </w:p>
    <w:p w14:paraId="4EB7DABC" w14:textId="77777777" w:rsidR="0002369A" w:rsidRPr="00C56A34" w:rsidRDefault="0002369A" w:rsidP="0002369A">
      <w:pPr>
        <w:pStyle w:val="Normal1"/>
        <w:spacing w:after="0" w:line="240" w:lineRule="auto"/>
        <w:contextualSpacing w:val="0"/>
        <w:rPr>
          <w:rFonts w:ascii="Book Antiqua" w:hAnsi="Book Antiqua"/>
        </w:rPr>
      </w:pPr>
    </w:p>
    <w:p w14:paraId="7E4F4C83" w14:textId="77777777" w:rsidR="0002369A" w:rsidRPr="00C56A34" w:rsidRDefault="0002369A" w:rsidP="0002369A">
      <w:pPr>
        <w:pStyle w:val="Heading3"/>
      </w:pPr>
      <w:bookmarkStart w:id="303" w:name="_Toc112329258"/>
      <w:r w:rsidRPr="00C56A34">
        <w:t xml:space="preserve">Exceptions </w:t>
      </w:r>
      <w:r w:rsidR="00B90291" w:rsidRPr="00C56A34">
        <w:t>t</w:t>
      </w:r>
      <w:r w:rsidR="0009549B" w:rsidRPr="00C56A34">
        <w:t>o</w:t>
      </w:r>
      <w:r w:rsidRPr="00C56A34">
        <w:t xml:space="preserve"> Reporting Requirements</w:t>
      </w:r>
      <w:bookmarkEnd w:id="303"/>
      <w:r w:rsidRPr="00C56A34">
        <w:br/>
      </w:r>
    </w:p>
    <w:p w14:paraId="43374536" w14:textId="77777777" w:rsidR="0002369A" w:rsidRPr="00C56A34" w:rsidRDefault="0002369A" w:rsidP="0002369A">
      <w:pPr>
        <w:pStyle w:val="Normal1"/>
        <w:spacing w:after="0" w:line="240" w:lineRule="auto"/>
        <w:rPr>
          <w:rFonts w:ascii="Book Antiqua" w:hAnsi="Book Antiqua"/>
        </w:rPr>
      </w:pPr>
      <w:r w:rsidRPr="00C56A34">
        <w:rPr>
          <w:rFonts w:ascii="Book Antiqua" w:hAnsi="Book Antiqua"/>
        </w:rPr>
        <w:t>Access persons do not need to submit:</w:t>
      </w:r>
    </w:p>
    <w:p w14:paraId="3A66F9C4" w14:textId="77777777" w:rsidR="0002369A" w:rsidRPr="00C56A34" w:rsidRDefault="0002369A" w:rsidP="0002369A">
      <w:pPr>
        <w:pStyle w:val="Normal1"/>
        <w:spacing w:after="0" w:line="240" w:lineRule="auto"/>
        <w:ind w:left="1080"/>
        <w:contextualSpacing w:val="0"/>
        <w:rPr>
          <w:rFonts w:ascii="Book Antiqua" w:hAnsi="Book Antiqua"/>
        </w:rPr>
      </w:pPr>
    </w:p>
    <w:p w14:paraId="1B88A32E" w14:textId="77777777" w:rsidR="0002369A" w:rsidRPr="00C56A34" w:rsidRDefault="0002369A" w:rsidP="0002369A">
      <w:pPr>
        <w:pStyle w:val="Normal1"/>
        <w:numPr>
          <w:ilvl w:val="0"/>
          <w:numId w:val="20"/>
        </w:numPr>
        <w:spacing w:after="0" w:line="240" w:lineRule="auto"/>
        <w:ind w:hanging="360"/>
        <w:rPr>
          <w:rFonts w:ascii="Book Antiqua" w:hAnsi="Book Antiqua"/>
        </w:rPr>
      </w:pPr>
      <w:r w:rsidRPr="00C56A34">
        <w:rPr>
          <w:rFonts w:ascii="Book Antiqua" w:hAnsi="Book Antiqua"/>
        </w:rPr>
        <w:t xml:space="preserve">Any report with respect to securities held in accounts over which the access person had no direct or indirect influence or </w:t>
      </w:r>
      <w:proofErr w:type="gramStart"/>
      <w:r w:rsidRPr="00C56A34">
        <w:rPr>
          <w:rFonts w:ascii="Book Antiqua" w:hAnsi="Book Antiqua"/>
        </w:rPr>
        <w:t>control;</w:t>
      </w:r>
      <w:proofErr w:type="gramEnd"/>
    </w:p>
    <w:p w14:paraId="63E8E06B" w14:textId="77777777" w:rsidR="0002369A" w:rsidRPr="00C56A34" w:rsidRDefault="0002369A" w:rsidP="0002369A">
      <w:pPr>
        <w:pStyle w:val="Normal1"/>
        <w:numPr>
          <w:ilvl w:val="0"/>
          <w:numId w:val="20"/>
        </w:numPr>
        <w:spacing w:after="0" w:line="240" w:lineRule="auto"/>
        <w:ind w:hanging="360"/>
        <w:rPr>
          <w:rFonts w:ascii="Book Antiqua" w:hAnsi="Book Antiqua"/>
        </w:rPr>
      </w:pPr>
      <w:r w:rsidRPr="00C56A34">
        <w:rPr>
          <w:rFonts w:ascii="Book Antiqua" w:hAnsi="Book Antiqua"/>
        </w:rPr>
        <w:t xml:space="preserve">A transaction report with respect to transactions effected pursuant to an automatic investment </w:t>
      </w:r>
      <w:proofErr w:type="gramStart"/>
      <w:r w:rsidRPr="00C56A34">
        <w:rPr>
          <w:rFonts w:ascii="Book Antiqua" w:hAnsi="Book Antiqua"/>
        </w:rPr>
        <w:t>plan;</w:t>
      </w:r>
      <w:proofErr w:type="gramEnd"/>
    </w:p>
    <w:p w14:paraId="77F6585C" w14:textId="77777777" w:rsidR="00EF707C" w:rsidRPr="00C56A34" w:rsidRDefault="00EF707C" w:rsidP="00EF707C">
      <w:pPr>
        <w:pStyle w:val="Normal1"/>
        <w:numPr>
          <w:ilvl w:val="0"/>
          <w:numId w:val="20"/>
        </w:numPr>
        <w:spacing w:after="0" w:line="240" w:lineRule="auto"/>
        <w:ind w:hanging="360"/>
        <w:rPr>
          <w:rFonts w:ascii="Book Antiqua" w:hAnsi="Book Antiqua"/>
        </w:rPr>
      </w:pPr>
      <w:r w:rsidRPr="00C56A34">
        <w:rPr>
          <w:rFonts w:ascii="Book Antiqua" w:hAnsi="Book Antiqua"/>
        </w:rPr>
        <w:t>A transaction report if the report would duplicate information contained in broker trade confirmations or account statements that the firm holds in its records so long as it receives the confirmations or statements no later than 30 days after the end of the applicable calendar quarter.</w:t>
      </w:r>
      <w:bookmarkStart w:id="304" w:name="CodeEthicsPersonalSecAbbrevEnd"/>
      <w:bookmarkEnd w:id="304"/>
    </w:p>
    <w:p w14:paraId="40A8CC6A" w14:textId="77777777" w:rsidR="0002369A" w:rsidRPr="00C56A34" w:rsidRDefault="0002369A" w:rsidP="0002369A">
      <w:pPr>
        <w:pStyle w:val="Normal1"/>
        <w:spacing w:after="0" w:line="240" w:lineRule="auto"/>
        <w:contextualSpacing w:val="0"/>
        <w:rPr>
          <w:rFonts w:ascii="Book Antiqua" w:hAnsi="Book Antiqua"/>
        </w:rPr>
      </w:pPr>
    </w:p>
    <w:p w14:paraId="26B6D640" w14:textId="77777777" w:rsidR="0002369A" w:rsidRPr="00C56A34" w:rsidRDefault="000371D2" w:rsidP="0002369A">
      <w:pPr>
        <w:pStyle w:val="Heading3"/>
      </w:pPr>
      <w:bookmarkStart w:id="305" w:name="_Toc112329259"/>
      <w:r w:rsidRPr="00C56A34">
        <w:rPr>
          <w:rFonts w:eastAsia="Quattrocento"/>
        </w:rPr>
        <w:t xml:space="preserve">Review of </w:t>
      </w:r>
      <w:r w:rsidR="0002369A" w:rsidRPr="00C56A34">
        <w:rPr>
          <w:rFonts w:eastAsia="Quattrocento"/>
        </w:rPr>
        <w:t>Personal Securities</w:t>
      </w:r>
      <w:bookmarkEnd w:id="305"/>
    </w:p>
    <w:p w14:paraId="4F4623A0" w14:textId="77777777" w:rsidR="0002369A" w:rsidRPr="00C56A34" w:rsidRDefault="0002369A" w:rsidP="004F4C85"/>
    <w:p w14:paraId="50D18AD0" w14:textId="77777777" w:rsidR="0002369A" w:rsidRPr="00C56A34" w:rsidRDefault="0002369A" w:rsidP="004F4C85">
      <w:bookmarkStart w:id="306" w:name="CodeEthicsPersonalSecSubSection"/>
      <w:r>
        <w:rPr>
          <w:color w:val="000000"/>
        </w:rPr>
        <w:t>BCAL has one access person, so submission of Holdings or Transaction reports is not required. It is assumed that all trades by the sole access person are reviewed as the trades are entered. BCAL does, however, maintain records of all personal holdings and transactions.</w:t>
      </w:r>
      <w:bookmarkEnd w:id="306"/>
    </w:p>
    <w:p w14:paraId="11C737AA" w14:textId="77777777" w:rsidR="00C6315F" w:rsidRDefault="00C6315F">
      <w:pPr>
        <w:pStyle w:val="NoSpacing"/>
        <w:jc w:val="both"/>
        <w:rPr>
          <w:rFonts w:ascii="Book Antiqua" w:hAnsi="Book Antiqua"/>
        </w:rPr>
      </w:pPr>
    </w:p>
    <w:p w14:paraId="22AF3007" w14:textId="77777777" w:rsidR="00C6315F" w:rsidRDefault="00437E70">
      <w:pPr>
        <w:pStyle w:val="NoSpacing"/>
        <w:jc w:val="both"/>
        <w:rPr>
          <w:rFonts w:ascii="Book Antiqua" w:hAnsi="Book Antiqua"/>
        </w:rPr>
      </w:pPr>
      <w:r>
        <w:rPr>
          <w:rFonts w:ascii="Book Antiqua"/>
          <w:color w:val="000000"/>
        </w:rPr>
        <w:t>BCAL</w:t>
      </w:r>
      <w:r>
        <w:rPr>
          <w:rFonts w:ascii="Book Antiqua"/>
          <w:color w:val="000000"/>
        </w:rPr>
        <w:t>’</w:t>
      </w:r>
      <w:r>
        <w:rPr>
          <w:rFonts w:ascii="Book Antiqua"/>
          <w:color w:val="000000"/>
        </w:rPr>
        <w:t xml:space="preserve">s access person is subject to the recordkeeping requirements detailed above for personal accounts and all accounts in which its access person has any beneficial ownership in any </w:t>
      </w:r>
      <w:r>
        <w:rPr>
          <w:rFonts w:ascii="Book Antiqua"/>
          <w:i/>
          <w:color w:val="000000"/>
        </w:rPr>
        <w:t>reportable securities</w:t>
      </w:r>
      <w:r>
        <w:rPr>
          <w:rFonts w:ascii="Book Antiqua"/>
          <w:color w:val="000000"/>
        </w:rPr>
        <w:t>. For clarification, these terms are defined in this Code.</w:t>
      </w:r>
    </w:p>
    <w:p w14:paraId="35D24A05" w14:textId="77777777" w:rsidR="00B42CCB" w:rsidRPr="00C56A34" w:rsidRDefault="00B42CCB" w:rsidP="004F4C85"/>
    <w:p w14:paraId="5F6E749C" w14:textId="77777777" w:rsidR="0002369A" w:rsidRPr="00C56A34" w:rsidRDefault="0002369A" w:rsidP="0002369A">
      <w:pPr>
        <w:pStyle w:val="Heading2"/>
      </w:pPr>
      <w:bookmarkStart w:id="307" w:name="_Toc112329260"/>
      <w:r w:rsidRPr="00C56A34">
        <w:rPr>
          <w:rFonts w:eastAsia="Quattrocento"/>
        </w:rPr>
        <w:t>Certification of Compliance</w:t>
      </w:r>
      <w:bookmarkEnd w:id="307"/>
    </w:p>
    <w:p w14:paraId="2B7C79DC" w14:textId="77777777" w:rsidR="0002369A" w:rsidRPr="00C56A34" w:rsidRDefault="0002369A" w:rsidP="004F4C85"/>
    <w:p w14:paraId="615BCA0E" w14:textId="77777777" w:rsidR="007C005B" w:rsidRPr="006B270A" w:rsidRDefault="007C005B" w:rsidP="007C005B">
      <w:pPr>
        <w:pStyle w:val="Normal1"/>
        <w:spacing w:after="0" w:line="240" w:lineRule="auto"/>
        <w:contextualSpacing w:val="0"/>
        <w:rPr>
          <w:rFonts w:ascii="Book Antiqua" w:hAnsi="Book Antiqua"/>
        </w:rPr>
      </w:pPr>
      <w:bookmarkStart w:id="308" w:name="CodeEthicsCertOfComplianceEnd"/>
      <w:bookmarkStart w:id="309" w:name="_Toc112329261"/>
      <w:bookmarkEnd w:id="308"/>
      <w:r w:rsidRPr="00615D3E">
        <w:rPr>
          <w:rStyle w:val="Heading3Char"/>
          <w:rFonts w:eastAsia="Quattrocento"/>
        </w:rPr>
        <w:t>Initial Certification</w:t>
      </w:r>
      <w:bookmarkEnd w:id="309"/>
      <w:r w:rsidRPr="006B270A">
        <w:rPr>
          <w:rFonts w:ascii="Book Antiqua" w:hAnsi="Book Antiqua"/>
        </w:rPr>
        <w:br/>
      </w:r>
      <w:r w:rsidRPr="006B270A">
        <w:rPr>
          <w:rFonts w:ascii="Book Antiqua" w:hAnsi="Book Antiqua"/>
        </w:rPr>
        <w:br/>
        <w:t>The firm is req</w:t>
      </w:r>
      <w:r>
        <w:rPr>
          <w:rFonts w:ascii="Book Antiqua" w:hAnsi="Book Antiqua"/>
        </w:rPr>
        <w:t>uired to provide</w:t>
      </w:r>
      <w:r w:rsidRPr="006B270A">
        <w:rPr>
          <w:rFonts w:ascii="Book Antiqua" w:hAnsi="Book Antiqua"/>
        </w:rPr>
        <w:t xml:space="preserve"> supervised persons</w:t>
      </w:r>
      <w:r>
        <w:rPr>
          <w:rFonts w:ascii="Book Antiqua" w:hAnsi="Book Antiqua"/>
        </w:rPr>
        <w:t xml:space="preserve"> with a copy of this Code. S</w:t>
      </w:r>
      <w:r w:rsidRPr="006B270A">
        <w:rPr>
          <w:rFonts w:ascii="Book Antiqua" w:hAnsi="Book Antiqua"/>
        </w:rPr>
        <w:t xml:space="preserve">upervised persons </w:t>
      </w:r>
      <w:r>
        <w:rPr>
          <w:rFonts w:ascii="Book Antiqua" w:hAnsi="Book Antiqua"/>
        </w:rPr>
        <w:t xml:space="preserve">are to certify in writing via an </w:t>
      </w:r>
      <w:r w:rsidRPr="006B270A">
        <w:rPr>
          <w:rFonts w:ascii="Book Antiqua" w:hAnsi="Book Antiqua"/>
        </w:rPr>
        <w:t>attestation statement</w:t>
      </w:r>
      <w:r>
        <w:rPr>
          <w:rFonts w:ascii="Book Antiqua" w:hAnsi="Book Antiqua"/>
        </w:rPr>
        <w:t xml:space="preserve"> (see Sample 1)</w:t>
      </w:r>
      <w:r w:rsidRPr="006B270A">
        <w:rPr>
          <w:rFonts w:ascii="Book Antiqua" w:hAnsi="Book Antiqua"/>
        </w:rPr>
        <w:t xml:space="preserve"> that they have: (a) received a copy of this Code; (b) read and understand all provisions of this Code; and (c) agreed to comply with the terms of this Code.</w:t>
      </w:r>
    </w:p>
    <w:p w14:paraId="196372D3" w14:textId="77777777" w:rsidR="007C005B" w:rsidRPr="006B270A" w:rsidRDefault="007C005B" w:rsidP="007C005B">
      <w:pPr>
        <w:pStyle w:val="Normal1"/>
        <w:spacing w:after="0" w:line="240" w:lineRule="auto"/>
        <w:contextualSpacing w:val="0"/>
        <w:rPr>
          <w:rFonts w:ascii="Book Antiqua" w:hAnsi="Book Antiqua"/>
        </w:rPr>
      </w:pPr>
      <w:r w:rsidRPr="006B270A">
        <w:rPr>
          <w:rFonts w:ascii="Book Antiqua" w:hAnsi="Book Antiqua"/>
        </w:rPr>
        <w:t xml:space="preserve"> </w:t>
      </w:r>
    </w:p>
    <w:p w14:paraId="1738C62C" w14:textId="77777777" w:rsidR="007C005B" w:rsidRPr="006B270A" w:rsidRDefault="007C005B" w:rsidP="007C005B">
      <w:pPr>
        <w:pStyle w:val="Normal1"/>
        <w:spacing w:after="0" w:line="240" w:lineRule="auto"/>
        <w:contextualSpacing w:val="0"/>
        <w:rPr>
          <w:rFonts w:ascii="Book Antiqua" w:hAnsi="Book Antiqua"/>
        </w:rPr>
      </w:pPr>
      <w:bookmarkStart w:id="310" w:name="_Toc112329262"/>
      <w:r w:rsidRPr="00615D3E">
        <w:rPr>
          <w:rStyle w:val="Heading3Char"/>
          <w:rFonts w:eastAsia="Quattrocento"/>
        </w:rPr>
        <w:t>Acknowledgement of Amendments</w:t>
      </w:r>
      <w:bookmarkEnd w:id="310"/>
      <w:r w:rsidRPr="006B270A">
        <w:rPr>
          <w:rFonts w:ascii="Book Antiqua" w:hAnsi="Book Antiqua"/>
        </w:rPr>
        <w:br/>
      </w:r>
      <w:r w:rsidRPr="006B270A">
        <w:rPr>
          <w:rFonts w:ascii="Book Antiqua" w:hAnsi="Book Antiqua"/>
        </w:rPr>
        <w:br/>
        <w:t xml:space="preserve">The firm must provide supervised persons with any amendments to this Code and supervised persons must submit a written acknowledgement that they have received, read, and understood </w:t>
      </w:r>
      <w:r w:rsidRPr="006B270A">
        <w:rPr>
          <w:rFonts w:ascii="Book Antiqua" w:hAnsi="Book Antiqua"/>
        </w:rPr>
        <w:lastRenderedPageBreak/>
        <w:t>the amendments to this Code.</w:t>
      </w:r>
    </w:p>
    <w:p w14:paraId="78173E54" w14:textId="77777777" w:rsidR="007C005B" w:rsidRPr="006B270A" w:rsidRDefault="007C005B" w:rsidP="007C005B">
      <w:pPr>
        <w:pStyle w:val="Normal1"/>
        <w:spacing w:after="0" w:line="240" w:lineRule="auto"/>
        <w:contextualSpacing w:val="0"/>
        <w:rPr>
          <w:rFonts w:ascii="Book Antiqua" w:hAnsi="Book Antiqua"/>
        </w:rPr>
      </w:pPr>
    </w:p>
    <w:p w14:paraId="2EBF0D22" w14:textId="77777777" w:rsidR="007C005B" w:rsidRPr="006B270A" w:rsidRDefault="007C005B" w:rsidP="007C005B">
      <w:pPr>
        <w:pStyle w:val="Normal1"/>
        <w:spacing w:after="0" w:line="240" w:lineRule="auto"/>
        <w:contextualSpacing w:val="0"/>
        <w:rPr>
          <w:rFonts w:ascii="Book Antiqua" w:hAnsi="Book Antiqua"/>
        </w:rPr>
      </w:pPr>
      <w:bookmarkStart w:id="311" w:name="_Toc112329263"/>
      <w:r w:rsidRPr="00615D3E">
        <w:rPr>
          <w:rStyle w:val="Heading3Char"/>
          <w:rFonts w:eastAsia="Quattrocento"/>
        </w:rPr>
        <w:t>Annual Certification</w:t>
      </w:r>
      <w:bookmarkEnd w:id="311"/>
      <w:r>
        <w:rPr>
          <w:rFonts w:ascii="Book Antiqua" w:hAnsi="Book Antiqua"/>
        </w:rPr>
        <w:br/>
      </w:r>
      <w:r>
        <w:rPr>
          <w:rFonts w:ascii="Book Antiqua" w:hAnsi="Book Antiqua"/>
        </w:rPr>
        <w:br/>
        <w:t>S</w:t>
      </w:r>
      <w:r w:rsidRPr="006B270A">
        <w:rPr>
          <w:rFonts w:ascii="Book Antiqua" w:hAnsi="Book Antiqua"/>
        </w:rPr>
        <w:t xml:space="preserve">upervised persons must annually certify via </w:t>
      </w:r>
      <w:r>
        <w:rPr>
          <w:rFonts w:ascii="Book Antiqua" w:hAnsi="Book Antiqua"/>
        </w:rPr>
        <w:t>an</w:t>
      </w:r>
      <w:r w:rsidRPr="006B270A">
        <w:rPr>
          <w:rFonts w:ascii="Book Antiqua" w:hAnsi="Book Antiqua"/>
        </w:rPr>
        <w:t xml:space="preserve"> attestation statement that they have read, understood, and complied with this Code of Ethics and that the</w:t>
      </w:r>
      <w:r>
        <w:rPr>
          <w:rFonts w:ascii="Book Antiqua" w:hAnsi="Book Antiqua"/>
        </w:rPr>
        <w:t xml:space="preserve"> supervised person has made </w:t>
      </w:r>
      <w:r w:rsidRPr="006B270A">
        <w:rPr>
          <w:rFonts w:ascii="Book Antiqua" w:hAnsi="Book Antiqua"/>
        </w:rPr>
        <w:t>the reports required by this code and has not engaged in any prohibited conduct.</w:t>
      </w:r>
    </w:p>
    <w:p w14:paraId="7267AB7D" w14:textId="77777777" w:rsidR="007C005B" w:rsidRPr="006B270A" w:rsidRDefault="007C005B" w:rsidP="007C005B">
      <w:pPr>
        <w:pStyle w:val="Normal1"/>
        <w:spacing w:after="0" w:line="240" w:lineRule="auto"/>
        <w:contextualSpacing w:val="0"/>
        <w:rPr>
          <w:rFonts w:ascii="Book Antiqua" w:hAnsi="Book Antiqua"/>
        </w:rPr>
      </w:pPr>
    </w:p>
    <w:p w14:paraId="0E2AC7F5" w14:textId="77777777" w:rsidR="007C005B" w:rsidRPr="006B270A" w:rsidRDefault="007C005B" w:rsidP="007C005B">
      <w:pPr>
        <w:pStyle w:val="Normal1"/>
        <w:spacing w:after="0" w:line="240" w:lineRule="auto"/>
        <w:contextualSpacing w:val="0"/>
        <w:rPr>
          <w:rFonts w:ascii="Book Antiqua" w:hAnsi="Book Antiqua"/>
        </w:rPr>
      </w:pPr>
      <w:r w:rsidRPr="006B270A">
        <w:rPr>
          <w:rFonts w:ascii="Book Antiqua" w:hAnsi="Book Antiqua"/>
        </w:rPr>
        <w:t>The CCO shall maintain records of these certifications of compliance</w:t>
      </w:r>
      <w:r>
        <w:rPr>
          <w:rFonts w:ascii="Book Antiqua" w:hAnsi="Book Antiqua"/>
        </w:rPr>
        <w:t xml:space="preserve"> (see</w:t>
      </w:r>
      <w:r w:rsidRPr="006B270A">
        <w:rPr>
          <w:rFonts w:ascii="Book Antiqua" w:hAnsi="Book Antiqua"/>
        </w:rPr>
        <w:t xml:space="preserve"> </w:t>
      </w:r>
      <w:r w:rsidRPr="00065BB0">
        <w:rPr>
          <w:rFonts w:ascii="Book Antiqua" w:hAnsi="Book Antiqua"/>
        </w:rPr>
        <w:t>Sample 1</w:t>
      </w:r>
      <w:r>
        <w:rPr>
          <w:rFonts w:ascii="Book Antiqua" w:hAnsi="Book Antiqua"/>
        </w:rPr>
        <w:t>)</w:t>
      </w:r>
      <w:r w:rsidRPr="006B270A">
        <w:rPr>
          <w:rFonts w:ascii="Book Antiqua" w:hAnsi="Book Antiqua"/>
        </w:rPr>
        <w:t>.</w:t>
      </w:r>
    </w:p>
    <w:p w14:paraId="1A45CB10" w14:textId="77777777" w:rsidR="0002369A" w:rsidRPr="00C56A34" w:rsidRDefault="0002369A" w:rsidP="004F4C85"/>
    <w:p w14:paraId="028BDC1D" w14:textId="77777777" w:rsidR="0002369A" w:rsidRPr="00C56A34" w:rsidRDefault="0002369A" w:rsidP="0002369A">
      <w:pPr>
        <w:pStyle w:val="Heading2"/>
      </w:pPr>
      <w:bookmarkStart w:id="312" w:name="_Toc112329264"/>
      <w:r w:rsidRPr="00C56A34">
        <w:rPr>
          <w:rFonts w:eastAsia="Quattrocento"/>
        </w:rPr>
        <w:t>Reporting Violations</w:t>
      </w:r>
      <w:r w:rsidR="000371D2" w:rsidRPr="00C56A34">
        <w:rPr>
          <w:rFonts w:eastAsia="Quattrocento"/>
        </w:rPr>
        <w:t xml:space="preserve"> and Whistleblower Provisions</w:t>
      </w:r>
      <w:bookmarkEnd w:id="312"/>
    </w:p>
    <w:p w14:paraId="4A87F9F5" w14:textId="77777777" w:rsidR="0002369A" w:rsidRPr="00C56A34" w:rsidRDefault="0002369A" w:rsidP="004F4C85"/>
    <w:p w14:paraId="5D8D1966"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Supervised persons must report violations of the firm’s Code of Ethics promptly to the CCO. If the CCO is involved in the violation or is unreachable, supervised persons may report directly to the</w:t>
      </w:r>
      <w:r w:rsidR="00ED0E59" w:rsidRPr="00C56A34">
        <w:rPr>
          <w:rFonts w:ascii="Book Antiqua" w:hAnsi="Book Antiqua"/>
        </w:rPr>
        <w:t xml:space="preserve"> CCO’s </w:t>
      </w:r>
      <w:r w:rsidR="0023317D">
        <w:rPr>
          <w:rFonts w:ascii="Book Antiqua" w:hAnsi="Book Antiqua"/>
        </w:rPr>
        <w:t>s</w:t>
      </w:r>
      <w:r w:rsidRPr="00C56A34">
        <w:rPr>
          <w:rFonts w:ascii="Book Antiqua" w:hAnsi="Book Antiqua"/>
        </w:rPr>
        <w:t xml:space="preserve">upervisor or </w:t>
      </w:r>
      <w:proofErr w:type="gramStart"/>
      <w:r w:rsidRPr="00C56A34">
        <w:rPr>
          <w:rFonts w:ascii="Book Antiqua" w:hAnsi="Book Antiqua"/>
        </w:rPr>
        <w:t>other</w:t>
      </w:r>
      <w:proofErr w:type="gramEnd"/>
      <w:r w:rsidRPr="00C56A34">
        <w:rPr>
          <w:rFonts w:ascii="Book Antiqua" w:hAnsi="Book Antiqua"/>
        </w:rPr>
        <w:t xml:space="preserve"> firm principal. Reports of violations will be treated confidentially to the extent permitted by law and investigated promptly and appropriately. Persons may report violations of the Code of Ethics on an anonymous basis. Examples of violations that must be reported include (but are not limited to):</w:t>
      </w:r>
    </w:p>
    <w:p w14:paraId="09145665" w14:textId="77777777" w:rsidR="0002369A" w:rsidRPr="00C56A34" w:rsidRDefault="0002369A" w:rsidP="0002369A">
      <w:pPr>
        <w:pStyle w:val="Normal1"/>
        <w:spacing w:after="0" w:line="240" w:lineRule="auto"/>
        <w:contextualSpacing w:val="0"/>
        <w:rPr>
          <w:rFonts w:ascii="Book Antiqua" w:hAnsi="Book Antiqua"/>
        </w:rPr>
      </w:pPr>
    </w:p>
    <w:p w14:paraId="6C43093A"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 xml:space="preserve">Noncompliance with applicable laws, rules, and </w:t>
      </w:r>
      <w:proofErr w:type="gramStart"/>
      <w:r w:rsidRPr="00C56A34">
        <w:rPr>
          <w:rFonts w:ascii="Book Antiqua" w:hAnsi="Book Antiqua"/>
        </w:rPr>
        <w:t>regulations;</w:t>
      </w:r>
      <w:proofErr w:type="gramEnd"/>
    </w:p>
    <w:p w14:paraId="62C5DA2C"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 xml:space="preserve">Fraud or illegal acts involving any aspect of the firm’s </w:t>
      </w:r>
      <w:proofErr w:type="gramStart"/>
      <w:r w:rsidRPr="00C56A34">
        <w:rPr>
          <w:rFonts w:ascii="Book Antiqua" w:hAnsi="Book Antiqua"/>
        </w:rPr>
        <w:t>business;</w:t>
      </w:r>
      <w:proofErr w:type="gramEnd"/>
      <w:r w:rsidRPr="00C56A34">
        <w:rPr>
          <w:rFonts w:ascii="Book Antiqua" w:hAnsi="Book Antiqua"/>
        </w:rPr>
        <w:t xml:space="preserve"> </w:t>
      </w:r>
    </w:p>
    <w:p w14:paraId="5B4FBD99"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 xml:space="preserve">Material misstatements in regulatory filings, internal books and records, </w:t>
      </w:r>
      <w:proofErr w:type="gramStart"/>
      <w:r w:rsidRPr="00C56A34">
        <w:rPr>
          <w:rFonts w:ascii="Book Antiqua" w:hAnsi="Book Antiqua"/>
        </w:rPr>
        <w:t>clients</w:t>
      </w:r>
      <w:proofErr w:type="gramEnd"/>
      <w:r w:rsidRPr="00C56A34">
        <w:rPr>
          <w:rFonts w:ascii="Book Antiqua" w:hAnsi="Book Antiqua"/>
        </w:rPr>
        <w:t xml:space="preserve"> records or reports;</w:t>
      </w:r>
    </w:p>
    <w:p w14:paraId="1D297AD7"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 xml:space="preserve">Activity that is harmful to clients, including fund </w:t>
      </w:r>
      <w:proofErr w:type="gramStart"/>
      <w:r w:rsidRPr="00C56A34">
        <w:rPr>
          <w:rFonts w:ascii="Book Antiqua" w:hAnsi="Book Antiqua"/>
        </w:rPr>
        <w:t>shareholders;</w:t>
      </w:r>
      <w:proofErr w:type="gramEnd"/>
    </w:p>
    <w:p w14:paraId="5B5A3EEE"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Deviations from required controls and procedures that safeguard clients and the firm; and</w:t>
      </w:r>
    </w:p>
    <w:p w14:paraId="302D0C79" w14:textId="77777777" w:rsidR="0002369A" w:rsidRPr="00C56A34" w:rsidRDefault="0002369A" w:rsidP="0002369A">
      <w:pPr>
        <w:pStyle w:val="Normal1"/>
        <w:numPr>
          <w:ilvl w:val="0"/>
          <w:numId w:val="21"/>
        </w:numPr>
        <w:spacing w:after="0" w:line="240" w:lineRule="auto"/>
        <w:ind w:hanging="360"/>
        <w:rPr>
          <w:rFonts w:ascii="Book Antiqua" w:hAnsi="Book Antiqua"/>
        </w:rPr>
      </w:pPr>
      <w:r w:rsidRPr="00C56A34">
        <w:rPr>
          <w:rFonts w:ascii="Book Antiqua" w:hAnsi="Book Antiqua"/>
        </w:rPr>
        <w:t>Violations of the firm’s Code of Ethics.</w:t>
      </w:r>
    </w:p>
    <w:p w14:paraId="4B4459E5" w14:textId="77777777" w:rsidR="0002369A" w:rsidRPr="00C56A34" w:rsidRDefault="0002369A" w:rsidP="0002369A">
      <w:pPr>
        <w:pStyle w:val="Normal1"/>
        <w:spacing w:after="0" w:line="240" w:lineRule="auto"/>
        <w:contextualSpacing w:val="0"/>
        <w:rPr>
          <w:rFonts w:ascii="Book Antiqua" w:hAnsi="Book Antiqua"/>
        </w:rPr>
      </w:pPr>
    </w:p>
    <w:p w14:paraId="18397B2A"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No retribution will be taken against a person for reporting, in good faith, a violation or suspected violation of this Code of Ethics.</w:t>
      </w:r>
    </w:p>
    <w:p w14:paraId="7036ACFB" w14:textId="77777777" w:rsidR="0002369A" w:rsidRPr="00C56A34" w:rsidRDefault="0002369A" w:rsidP="0002369A">
      <w:pPr>
        <w:pStyle w:val="Normal1"/>
        <w:spacing w:after="0" w:line="240" w:lineRule="auto"/>
        <w:contextualSpacing w:val="0"/>
        <w:rPr>
          <w:rFonts w:ascii="Book Antiqua" w:hAnsi="Book Antiqua"/>
        </w:rPr>
      </w:pPr>
    </w:p>
    <w:p w14:paraId="7C971842"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t xml:space="preserve">Retaliation against an individual who reports a violation is prohibited and constitutes a further violation of the Code. </w:t>
      </w:r>
    </w:p>
    <w:p w14:paraId="4B8A9E94" w14:textId="77777777" w:rsidR="0002369A" w:rsidRPr="00C56A34" w:rsidRDefault="0002369A" w:rsidP="004F4C85"/>
    <w:p w14:paraId="1FF25E52" w14:textId="77777777" w:rsidR="0002369A" w:rsidRPr="00C56A34" w:rsidRDefault="0002369A" w:rsidP="0002369A">
      <w:pPr>
        <w:pStyle w:val="Heading2"/>
      </w:pPr>
      <w:bookmarkStart w:id="313" w:name="_Toc112329265"/>
      <w:r w:rsidRPr="00C56A34">
        <w:rPr>
          <w:rFonts w:eastAsia="Quattrocento"/>
        </w:rPr>
        <w:t>Compliance Officer Duties</w:t>
      </w:r>
      <w:bookmarkEnd w:id="313"/>
    </w:p>
    <w:p w14:paraId="30193F5D" w14:textId="77777777" w:rsidR="0002369A" w:rsidRPr="00C56A34" w:rsidRDefault="0002369A" w:rsidP="004F4C85">
      <w:bookmarkStart w:id="314" w:name="CodeEthicsComplianceOfficerDuties"/>
      <w:bookmarkEnd w:id="314"/>
    </w:p>
    <w:p w14:paraId="53A0A8E0" w14:textId="77777777" w:rsidR="0002369A" w:rsidRPr="00C56A34" w:rsidRDefault="0002369A" w:rsidP="0002369A">
      <w:pPr>
        <w:pStyle w:val="Heading3"/>
      </w:pPr>
      <w:bookmarkStart w:id="315" w:name="_Toc112329266"/>
      <w:r w:rsidRPr="00C56A34">
        <w:rPr>
          <w:rFonts w:eastAsia="Quattrocento"/>
        </w:rPr>
        <w:t>Training and Education</w:t>
      </w:r>
      <w:bookmarkEnd w:id="315"/>
    </w:p>
    <w:p w14:paraId="557B8E43"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br/>
        <w:t>CCO shall be responsible for training and educating supervised persons regarding this Code. Training will occur periodically as needed and supervised persons are required to attend any training sessions or read any applicable materials.</w:t>
      </w:r>
    </w:p>
    <w:p w14:paraId="000D87F8" w14:textId="77777777" w:rsidR="0002369A" w:rsidRPr="00C56A34" w:rsidRDefault="0002369A" w:rsidP="0002369A">
      <w:pPr>
        <w:pStyle w:val="Normal1"/>
        <w:spacing w:after="0" w:line="240" w:lineRule="auto"/>
        <w:contextualSpacing w:val="0"/>
        <w:rPr>
          <w:rFonts w:ascii="Book Antiqua" w:hAnsi="Book Antiqua"/>
        </w:rPr>
      </w:pPr>
    </w:p>
    <w:p w14:paraId="2225F097" w14:textId="77777777" w:rsidR="0002369A" w:rsidRPr="00C56A34" w:rsidRDefault="0002369A" w:rsidP="0002369A">
      <w:pPr>
        <w:pStyle w:val="Heading3"/>
      </w:pPr>
      <w:bookmarkStart w:id="316" w:name="_Toc112329267"/>
      <w:r w:rsidRPr="00C56A34">
        <w:rPr>
          <w:rFonts w:eastAsia="Quattrocento"/>
        </w:rPr>
        <w:t>Recordkeeping</w:t>
      </w:r>
      <w:bookmarkEnd w:id="316"/>
    </w:p>
    <w:p w14:paraId="248B8CE0"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br/>
        <w:t>CCO shall ensure that BCAL maintains the following records in a readily accessible place:</w:t>
      </w:r>
    </w:p>
    <w:p w14:paraId="18A84173" w14:textId="77777777" w:rsidR="0002369A" w:rsidRPr="00C56A34" w:rsidRDefault="0002369A" w:rsidP="0002369A">
      <w:pPr>
        <w:pStyle w:val="Normal1"/>
        <w:spacing w:after="0" w:line="240" w:lineRule="auto"/>
        <w:contextualSpacing w:val="0"/>
        <w:rPr>
          <w:rFonts w:ascii="Book Antiqua" w:hAnsi="Book Antiqua"/>
        </w:rPr>
      </w:pPr>
    </w:p>
    <w:p w14:paraId="09E3849D"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A copy of each Code of Ethics that has been in effect at any time during the past five </w:t>
      </w:r>
      <w:proofErr w:type="gramStart"/>
      <w:r w:rsidRPr="00C56A34">
        <w:rPr>
          <w:rFonts w:ascii="Book Antiqua" w:hAnsi="Book Antiqua"/>
        </w:rPr>
        <w:t>years;</w:t>
      </w:r>
      <w:proofErr w:type="gramEnd"/>
    </w:p>
    <w:p w14:paraId="78633879"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A record of any violation of the Code and any action taken as a result of such violation for five years from the end of the fiscal year in which the violation </w:t>
      </w:r>
      <w:proofErr w:type="gramStart"/>
      <w:r w:rsidRPr="00C56A34">
        <w:rPr>
          <w:rFonts w:ascii="Book Antiqua" w:hAnsi="Book Antiqua"/>
        </w:rPr>
        <w:t>occurred;</w:t>
      </w:r>
      <w:proofErr w:type="gramEnd"/>
    </w:p>
    <w:p w14:paraId="117A7811"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A record of written acknowledgements and/or attestation statements of receipt of the Code and amendments for each person who is currently, or within the past five years was, a supervised person. These records must be kept for five years after the individual ceases to be a supervised person of the </w:t>
      </w:r>
      <w:proofErr w:type="gramStart"/>
      <w:r w:rsidRPr="00C56A34">
        <w:rPr>
          <w:rFonts w:ascii="Book Antiqua" w:hAnsi="Book Antiqua"/>
        </w:rPr>
        <w:t>firm;</w:t>
      </w:r>
      <w:proofErr w:type="gramEnd"/>
    </w:p>
    <w:p w14:paraId="225CCC44"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Holdings and transactions reports made pursuant to the code, including any brokerage confirmation and account statements made in lieu of these </w:t>
      </w:r>
      <w:proofErr w:type="gramStart"/>
      <w:r w:rsidRPr="00C56A34">
        <w:rPr>
          <w:rFonts w:ascii="Book Antiqua" w:hAnsi="Book Antiqua"/>
        </w:rPr>
        <w:t>reports;</w:t>
      </w:r>
      <w:proofErr w:type="gramEnd"/>
    </w:p>
    <w:p w14:paraId="5D1506FF"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A list of the names of persons who are currently, or within the past five years were, access and/or supervised </w:t>
      </w:r>
      <w:proofErr w:type="gramStart"/>
      <w:r w:rsidRPr="00C56A34">
        <w:rPr>
          <w:rFonts w:ascii="Book Antiqua" w:hAnsi="Book Antiqua"/>
        </w:rPr>
        <w:t>persons;</w:t>
      </w:r>
      <w:proofErr w:type="gramEnd"/>
    </w:p>
    <w:p w14:paraId="0ABA4A9E"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 xml:space="preserve">A record of any decision and supporting reasons for approving the acquisition of securities by access or supervised persons in initial public offerings and limited offerings for at least five years after the end of the fiscal year in which approval was </w:t>
      </w:r>
      <w:proofErr w:type="gramStart"/>
      <w:r w:rsidRPr="00C56A34">
        <w:rPr>
          <w:rFonts w:ascii="Book Antiqua" w:hAnsi="Book Antiqua"/>
        </w:rPr>
        <w:t>granted;</w:t>
      </w:r>
      <w:proofErr w:type="gramEnd"/>
    </w:p>
    <w:p w14:paraId="27CD4B0B" w14:textId="77777777" w:rsidR="0002369A" w:rsidRPr="00C56A34" w:rsidRDefault="0002369A" w:rsidP="0002369A">
      <w:pPr>
        <w:pStyle w:val="Normal1"/>
        <w:numPr>
          <w:ilvl w:val="0"/>
          <w:numId w:val="22"/>
        </w:numPr>
        <w:spacing w:after="0" w:line="240" w:lineRule="auto"/>
        <w:ind w:hanging="360"/>
        <w:rPr>
          <w:rFonts w:ascii="Book Antiqua" w:hAnsi="Book Antiqua"/>
        </w:rPr>
      </w:pPr>
      <w:r w:rsidRPr="00C56A34">
        <w:rPr>
          <w:rFonts w:ascii="Book Antiqua" w:hAnsi="Book Antiqua"/>
        </w:rPr>
        <w:t>A record of any decisions that grant employees or access or supervised persons a waiver from or exception to the Code.</w:t>
      </w:r>
    </w:p>
    <w:p w14:paraId="09C4AEF4" w14:textId="77777777" w:rsidR="0002369A" w:rsidRPr="00C56A34" w:rsidRDefault="0002369A" w:rsidP="0002369A">
      <w:pPr>
        <w:pStyle w:val="Normal1"/>
        <w:spacing w:after="0" w:line="240" w:lineRule="auto"/>
        <w:contextualSpacing w:val="0"/>
        <w:rPr>
          <w:rFonts w:ascii="Book Antiqua" w:hAnsi="Book Antiqua"/>
        </w:rPr>
      </w:pPr>
    </w:p>
    <w:p w14:paraId="597884D4" w14:textId="77777777" w:rsidR="0002369A" w:rsidRPr="00C56A34" w:rsidRDefault="0002369A" w:rsidP="0002369A">
      <w:pPr>
        <w:pStyle w:val="Heading3"/>
      </w:pPr>
      <w:bookmarkStart w:id="317" w:name="_Toc112329268"/>
      <w:r w:rsidRPr="00C56A34">
        <w:rPr>
          <w:rFonts w:eastAsia="Quattrocento"/>
        </w:rPr>
        <w:t>Annual Review</w:t>
      </w:r>
      <w:bookmarkEnd w:id="317"/>
    </w:p>
    <w:p w14:paraId="7F8CB013"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br/>
        <w:t>CCO shall review at least annually the adequacy of this Code of Ethics and the effectiveness of its implementation and make any changes needed.</w:t>
      </w:r>
    </w:p>
    <w:p w14:paraId="534BBACB" w14:textId="77777777" w:rsidR="0002369A" w:rsidRPr="00C56A34" w:rsidRDefault="0002369A" w:rsidP="0002369A">
      <w:pPr>
        <w:pStyle w:val="Normal1"/>
        <w:spacing w:after="0" w:line="240" w:lineRule="auto"/>
        <w:contextualSpacing w:val="0"/>
        <w:rPr>
          <w:rFonts w:ascii="Book Antiqua" w:hAnsi="Book Antiqua"/>
        </w:rPr>
      </w:pPr>
    </w:p>
    <w:p w14:paraId="1B49DB2F" w14:textId="77777777" w:rsidR="0002369A" w:rsidRPr="00C56A34" w:rsidRDefault="0002369A" w:rsidP="0002369A">
      <w:pPr>
        <w:pStyle w:val="Heading3"/>
      </w:pPr>
      <w:bookmarkStart w:id="318" w:name="_Toc112329269"/>
      <w:r w:rsidRPr="00C56A34">
        <w:rPr>
          <w:rFonts w:eastAsia="Quattrocento"/>
        </w:rPr>
        <w:t>Sanctions</w:t>
      </w:r>
      <w:bookmarkEnd w:id="318"/>
    </w:p>
    <w:p w14:paraId="7B6A60F4" w14:textId="77777777" w:rsidR="0002369A" w:rsidRPr="00C56A34" w:rsidRDefault="0002369A" w:rsidP="0002369A">
      <w:pPr>
        <w:pStyle w:val="Normal1"/>
        <w:spacing w:after="0" w:line="240" w:lineRule="auto"/>
        <w:contextualSpacing w:val="0"/>
        <w:rPr>
          <w:rFonts w:ascii="Book Antiqua" w:hAnsi="Book Antiqua"/>
        </w:rPr>
      </w:pPr>
      <w:r w:rsidRPr="00C56A34">
        <w:rPr>
          <w:rFonts w:ascii="Book Antiqua" w:hAnsi="Book Antiqua"/>
        </w:rPr>
        <w:br/>
        <w:t xml:space="preserve">Any violations discovered by or reported to the CCO shall be reviewed and investigated </w:t>
      </w:r>
      <w:proofErr w:type="gramStart"/>
      <w:r w:rsidRPr="00C56A34">
        <w:rPr>
          <w:rFonts w:ascii="Book Antiqua" w:hAnsi="Book Antiqua"/>
        </w:rPr>
        <w:t>promptly, and</w:t>
      </w:r>
      <w:proofErr w:type="gramEnd"/>
      <w:r w:rsidRPr="00C56A34">
        <w:rPr>
          <w:rFonts w:ascii="Book Antiqua" w:hAnsi="Book Antiqua"/>
        </w:rPr>
        <w:t xml:space="preserve"> reported through the CCO to the </w:t>
      </w:r>
      <w:r w:rsidR="0023317D">
        <w:rPr>
          <w:rFonts w:ascii="Book Antiqua" w:hAnsi="Book Antiqua"/>
        </w:rPr>
        <w:t>s</w:t>
      </w:r>
      <w:r w:rsidRPr="00C56A34">
        <w:rPr>
          <w:rFonts w:ascii="Book Antiqua" w:hAnsi="Book Antiqua"/>
        </w:rPr>
        <w:t xml:space="preserve">upervisor or other firm principal. Such report shall include the corrective action taken and any recommendation for disciplinary action deemed appropriate by the CCO. Such recommendation shall be based on, among other things, the severity of the infraction, whether it is a first or repeat offense, and whether it is part of a pattern of disregard for the letter and intent of this Code of Ethics. Upon recommendation of the CCO, the </w:t>
      </w:r>
      <w:r w:rsidR="0023317D">
        <w:rPr>
          <w:rFonts w:ascii="Book Antiqua" w:hAnsi="Book Antiqua"/>
        </w:rPr>
        <w:t>s</w:t>
      </w:r>
      <w:r w:rsidRPr="00C56A34">
        <w:rPr>
          <w:rFonts w:ascii="Book Antiqua" w:hAnsi="Book Antiqua"/>
        </w:rPr>
        <w:t>upervisor may impose such sanctions for violation of this Code of Ethics as it deems appropriate, including, but not limited to:</w:t>
      </w:r>
    </w:p>
    <w:p w14:paraId="3B166A66" w14:textId="77777777" w:rsidR="0002369A" w:rsidRPr="00C56A34" w:rsidRDefault="0002369A" w:rsidP="0002369A">
      <w:pPr>
        <w:pStyle w:val="Normal1"/>
        <w:spacing w:after="0" w:line="240" w:lineRule="auto"/>
        <w:contextualSpacing w:val="0"/>
        <w:rPr>
          <w:rFonts w:ascii="Book Antiqua" w:hAnsi="Book Antiqua"/>
        </w:rPr>
      </w:pPr>
    </w:p>
    <w:p w14:paraId="65FCAB56" w14:textId="77777777" w:rsidR="0002369A" w:rsidRPr="00C56A34" w:rsidRDefault="0002369A" w:rsidP="0002369A">
      <w:pPr>
        <w:pStyle w:val="Normal1"/>
        <w:numPr>
          <w:ilvl w:val="0"/>
          <w:numId w:val="23"/>
        </w:numPr>
        <w:spacing w:after="0" w:line="240" w:lineRule="auto"/>
        <w:ind w:hanging="360"/>
        <w:rPr>
          <w:rFonts w:ascii="Book Antiqua" w:hAnsi="Book Antiqua"/>
        </w:rPr>
      </w:pPr>
      <w:r w:rsidRPr="00C56A34">
        <w:rPr>
          <w:rFonts w:ascii="Book Antiqua" w:hAnsi="Book Antiqua"/>
        </w:rPr>
        <w:t xml:space="preserve">Letter of </w:t>
      </w:r>
      <w:proofErr w:type="gramStart"/>
      <w:r w:rsidRPr="00C56A34">
        <w:rPr>
          <w:rFonts w:ascii="Book Antiqua" w:hAnsi="Book Antiqua"/>
        </w:rPr>
        <w:t>censure;</w:t>
      </w:r>
      <w:proofErr w:type="gramEnd"/>
    </w:p>
    <w:p w14:paraId="2945EBBE" w14:textId="77777777" w:rsidR="0002369A" w:rsidRPr="00C56A34" w:rsidRDefault="0002369A" w:rsidP="0002369A">
      <w:pPr>
        <w:pStyle w:val="Normal1"/>
        <w:numPr>
          <w:ilvl w:val="0"/>
          <w:numId w:val="23"/>
        </w:numPr>
        <w:spacing w:after="0" w:line="240" w:lineRule="auto"/>
        <w:ind w:hanging="360"/>
        <w:rPr>
          <w:rFonts w:ascii="Book Antiqua" w:hAnsi="Book Antiqua"/>
        </w:rPr>
      </w:pPr>
      <w:r w:rsidRPr="00C56A34">
        <w:rPr>
          <w:rFonts w:ascii="Book Antiqua" w:hAnsi="Book Antiqua"/>
        </w:rPr>
        <w:t xml:space="preserve">Suspension or termination of </w:t>
      </w:r>
      <w:proofErr w:type="gramStart"/>
      <w:r w:rsidRPr="00C56A34">
        <w:rPr>
          <w:rFonts w:ascii="Book Antiqua" w:hAnsi="Book Antiqua"/>
        </w:rPr>
        <w:t>employment;</w:t>
      </w:r>
      <w:proofErr w:type="gramEnd"/>
    </w:p>
    <w:p w14:paraId="7A71A845" w14:textId="77777777" w:rsidR="0002369A" w:rsidRPr="00C56A34" w:rsidRDefault="0002369A" w:rsidP="0002369A">
      <w:pPr>
        <w:pStyle w:val="Normal1"/>
        <w:numPr>
          <w:ilvl w:val="0"/>
          <w:numId w:val="23"/>
        </w:numPr>
        <w:spacing w:after="0" w:line="240" w:lineRule="auto"/>
        <w:ind w:hanging="360"/>
        <w:rPr>
          <w:rFonts w:ascii="Book Antiqua" w:hAnsi="Book Antiqua"/>
        </w:rPr>
      </w:pPr>
      <w:r w:rsidRPr="00C56A34">
        <w:rPr>
          <w:rFonts w:ascii="Book Antiqua" w:hAnsi="Book Antiqua"/>
        </w:rPr>
        <w:t xml:space="preserve">Reversal of a securities trade at the violator’s expense and risk, including disgorgement of any </w:t>
      </w:r>
      <w:proofErr w:type="gramStart"/>
      <w:r w:rsidRPr="00C56A34">
        <w:rPr>
          <w:rFonts w:ascii="Book Antiqua" w:hAnsi="Book Antiqua"/>
        </w:rPr>
        <w:t>profit;</w:t>
      </w:r>
      <w:proofErr w:type="gramEnd"/>
    </w:p>
    <w:p w14:paraId="75514D82" w14:textId="77777777" w:rsidR="0002369A" w:rsidRDefault="0002369A" w:rsidP="004F4C85">
      <w:pPr>
        <w:pStyle w:val="Normal1"/>
        <w:numPr>
          <w:ilvl w:val="0"/>
          <w:numId w:val="23"/>
        </w:numPr>
        <w:spacing w:after="0" w:line="240" w:lineRule="auto"/>
        <w:ind w:hanging="360"/>
        <w:rPr>
          <w:rFonts w:ascii="Book Antiqua" w:hAnsi="Book Antiqua"/>
        </w:rPr>
      </w:pPr>
      <w:r w:rsidRPr="00C56A34">
        <w:rPr>
          <w:rFonts w:ascii="Book Antiqua" w:hAnsi="Book Antiqua"/>
        </w:rPr>
        <w:t>In serious cases, referral to law enforcement or regulatory authorities.</w:t>
      </w:r>
      <w:bookmarkStart w:id="319" w:name="CodeEthicsOfficerDutiesAbbrevEnd"/>
      <w:bookmarkEnd w:id="319"/>
      <w:r w:rsidR="00AB12AD" w:rsidRPr="00C56A34">
        <w:rPr>
          <w:rFonts w:ascii="Book Antiqua" w:hAnsi="Book Antiqua"/>
        </w:rPr>
        <w:br w:type="page"/>
      </w:r>
    </w:p>
    <w:p w14:paraId="4B176A8A" w14:textId="77777777" w:rsidR="006B662F" w:rsidRDefault="006B662F" w:rsidP="006B662F">
      <w:pPr>
        <w:pStyle w:val="Heading1"/>
      </w:pPr>
      <w:bookmarkStart w:id="320" w:name="_Toc112329270"/>
      <w:r>
        <w:lastRenderedPageBreak/>
        <w:t>Diminished Capacity &amp; Elder Financial Abuse Policy</w:t>
      </w:r>
      <w:bookmarkEnd w:id="320"/>
    </w:p>
    <w:p w14:paraId="5C5F02C7" w14:textId="77777777" w:rsidR="006B662F" w:rsidRPr="006B662F" w:rsidRDefault="006B662F" w:rsidP="006B662F">
      <w:pPr>
        <w:jc w:val="both"/>
      </w:pPr>
      <w:r w:rsidRPr="006B662F">
        <w:t xml:space="preserve"> </w:t>
      </w:r>
    </w:p>
    <w:p w14:paraId="43FA738B" w14:textId="77777777" w:rsidR="006B662F" w:rsidRDefault="006B662F" w:rsidP="006B662F">
      <w:pPr>
        <w:pStyle w:val="Heading2"/>
      </w:pPr>
      <w:bookmarkStart w:id="321" w:name="_Toc112329271"/>
      <w:r>
        <w:t>Diminished Capacity</w:t>
      </w:r>
      <w:bookmarkEnd w:id="321"/>
    </w:p>
    <w:p w14:paraId="7A2F80DF" w14:textId="77777777" w:rsidR="006B662F" w:rsidRPr="006B662F" w:rsidRDefault="006B662F" w:rsidP="006B662F">
      <w:pPr>
        <w:jc w:val="both"/>
      </w:pPr>
    </w:p>
    <w:p w14:paraId="0B6FE200" w14:textId="77777777" w:rsidR="006B662F" w:rsidRPr="006B662F" w:rsidRDefault="006B662F" w:rsidP="006B662F">
      <w:pPr>
        <w:jc w:val="both"/>
      </w:pPr>
      <w:r w:rsidRPr="006B662F">
        <w:t>Increased life spans bring an increased chance that clients may suffer from some sort of diminished capacity (an impaired mental state or condition). Diminished capacity may be the result of trauma, intoxication, disease/disorder (e.g., dementia, Alzheimer's disease, bipolar disorder), age-related memory changes, or other changes to the client. Signs of diminished capacity may include:</w:t>
      </w:r>
    </w:p>
    <w:p w14:paraId="5E3DDE8F" w14:textId="77777777" w:rsidR="006B662F" w:rsidRPr="006B662F" w:rsidRDefault="006B662F" w:rsidP="006B662F">
      <w:pPr>
        <w:jc w:val="both"/>
      </w:pPr>
    </w:p>
    <w:p w14:paraId="068FF582"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Memory loss (is the client repeating orders or questions?)</w:t>
      </w:r>
    </w:p>
    <w:p w14:paraId="5BCA42BC"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 xml:space="preserve">Disorientation (is the client confused about time, </w:t>
      </w:r>
      <w:proofErr w:type="gramStart"/>
      <w:r w:rsidRPr="006B662F">
        <w:rPr>
          <w:rFonts w:ascii="Book Antiqua" w:hAnsi="Book Antiqua"/>
          <w:color w:val="auto"/>
        </w:rPr>
        <w:t>place</w:t>
      </w:r>
      <w:proofErr w:type="gramEnd"/>
      <w:r w:rsidRPr="006B662F">
        <w:rPr>
          <w:rFonts w:ascii="Book Antiqua" w:hAnsi="Book Antiqua"/>
          <w:color w:val="auto"/>
        </w:rPr>
        <w:t xml:space="preserve"> or simple concepts?)</w:t>
      </w:r>
    </w:p>
    <w:p w14:paraId="796EFD36"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Difficulty performing simple tasks</w:t>
      </w:r>
    </w:p>
    <w:p w14:paraId="31F4F56E"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Significantly poorer judgment than in the past</w:t>
      </w:r>
    </w:p>
    <w:p w14:paraId="1D785DB2"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Drastic mood swings</w:t>
      </w:r>
    </w:p>
    <w:p w14:paraId="2DAF3C3F"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Difficulty with abstract thinking</w:t>
      </w:r>
    </w:p>
    <w:p w14:paraId="36A71AC6" w14:textId="77777777" w:rsidR="006B662F" w:rsidRPr="006B662F" w:rsidRDefault="006B662F" w:rsidP="006B662F">
      <w:pPr>
        <w:jc w:val="both"/>
      </w:pPr>
    </w:p>
    <w:p w14:paraId="43BAE842" w14:textId="77777777" w:rsidR="006B662F" w:rsidRPr="006B662F" w:rsidRDefault="006B662F" w:rsidP="006B662F">
      <w:pPr>
        <w:jc w:val="both"/>
      </w:pPr>
      <w:r w:rsidRPr="006B662F">
        <w:t xml:space="preserve">As clients reach a certain age, the effects of diminished capacity may begin to impact financial capacity.  Financial capacity can be defined as the ability to independently manage one’s financial affairs in a manner consistent with personal self-interest. </w:t>
      </w:r>
    </w:p>
    <w:p w14:paraId="746D0D01" w14:textId="77777777" w:rsidR="006B662F" w:rsidRPr="006B662F" w:rsidRDefault="006B662F" w:rsidP="006B662F">
      <w:pPr>
        <w:jc w:val="both"/>
      </w:pPr>
    </w:p>
    <w:p w14:paraId="1698E82F" w14:textId="77777777" w:rsidR="006B662F" w:rsidRPr="006B662F" w:rsidRDefault="006B662F" w:rsidP="006B662F">
      <w:pPr>
        <w:pStyle w:val="Heading2"/>
      </w:pPr>
      <w:bookmarkStart w:id="322" w:name="_Toc112329272"/>
      <w:r w:rsidRPr="006B662F">
        <w:t>Elder Financial Abuse</w:t>
      </w:r>
      <w:bookmarkEnd w:id="322"/>
    </w:p>
    <w:p w14:paraId="031020A1" w14:textId="77777777" w:rsidR="006B662F" w:rsidRPr="006B662F" w:rsidRDefault="006B662F" w:rsidP="006B662F">
      <w:pPr>
        <w:jc w:val="both"/>
      </w:pPr>
    </w:p>
    <w:p w14:paraId="1CC073E4" w14:textId="77777777" w:rsidR="006B662F" w:rsidRPr="006B662F" w:rsidRDefault="006B662F" w:rsidP="006B662F">
      <w:pPr>
        <w:jc w:val="both"/>
      </w:pPr>
      <w:r w:rsidRPr="006B662F">
        <w:t xml:space="preserve">Elder financial abuse spans a broad spectrum of conduct including but not limited </w:t>
      </w:r>
      <w:proofErr w:type="gramStart"/>
      <w:r w:rsidRPr="006B662F">
        <w:t>to:</w:t>
      </w:r>
      <w:proofErr w:type="gramEnd"/>
      <w:r w:rsidRPr="006B662F">
        <w:t xml:space="preserve"> forging signatures; getting an individual to sign over financial ownership of property; taking assets without consent; obtaining a power of attorney (POA) through deception, coercion, or undue influence; using property or possessions without permission; promising various care in exchange for money or property and not following through; perpetrating scams; or engaging in other deceptive acts. While BCAL may not be aware of many of these situations at large, supervised persons may suspect such situations when the assets upon which the firm is advising become the targets of these acts. These situations often occur along with the onset of diminished capacity. Signs of elder financial abuse may include:</w:t>
      </w:r>
    </w:p>
    <w:p w14:paraId="1E2ABC89" w14:textId="77777777" w:rsidR="006B662F" w:rsidRPr="006B662F" w:rsidRDefault="006B662F" w:rsidP="006B662F">
      <w:pPr>
        <w:ind w:left="720"/>
        <w:jc w:val="both"/>
      </w:pPr>
    </w:p>
    <w:p w14:paraId="688FA1EB"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Increased reluctance to discuss financial matters</w:t>
      </w:r>
    </w:p>
    <w:p w14:paraId="69439F84"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Drastic shifts in investment style</w:t>
      </w:r>
    </w:p>
    <w:p w14:paraId="624B816A"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Abrupt changes in wills, trusts, POAs, or beneficiaries</w:t>
      </w:r>
    </w:p>
    <w:p w14:paraId="05B0A005"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 xml:space="preserve">Concern or confusion about missing funds </w:t>
      </w:r>
    </w:p>
    <w:p w14:paraId="63F7917E"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Atypical or unexplained withdrawals, wire transfers or other changes in financial situation</w:t>
      </w:r>
    </w:p>
    <w:p w14:paraId="2B957906" w14:textId="77777777" w:rsidR="006B662F" w:rsidRPr="006B662F" w:rsidRDefault="006B662F" w:rsidP="006B662F">
      <w:pPr>
        <w:pStyle w:val="Normal1"/>
        <w:numPr>
          <w:ilvl w:val="0"/>
          <w:numId w:val="23"/>
        </w:numPr>
        <w:spacing w:after="0" w:line="240" w:lineRule="auto"/>
        <w:ind w:hanging="360"/>
        <w:rPr>
          <w:rFonts w:ascii="Book Antiqua" w:hAnsi="Book Antiqua"/>
          <w:color w:val="auto"/>
        </w:rPr>
      </w:pPr>
      <w:r w:rsidRPr="006B662F">
        <w:rPr>
          <w:rFonts w:ascii="Book Antiqua" w:hAnsi="Book Antiqua"/>
          <w:color w:val="auto"/>
        </w:rPr>
        <w:t>Appearance of insufficient care despite significant wealth</w:t>
      </w:r>
    </w:p>
    <w:p w14:paraId="2050A463" w14:textId="77777777" w:rsidR="006B662F" w:rsidRPr="006B662F" w:rsidRDefault="006B662F" w:rsidP="006B662F">
      <w:pPr>
        <w:jc w:val="both"/>
      </w:pPr>
    </w:p>
    <w:p w14:paraId="50BF2F33" w14:textId="77777777" w:rsidR="006B662F" w:rsidRPr="006B662F" w:rsidRDefault="006B662F" w:rsidP="006B662F">
      <w:pPr>
        <w:jc w:val="both"/>
      </w:pPr>
      <w:r w:rsidRPr="006B662F">
        <w:t xml:space="preserve">As a fiduciary to clients, BCAL will research the options for reporting of these situations to the proper authorities. Most jurisdictions have the option of using a Department of Social Services (or other similar department) anonymous “tip line” to report possible elder financial abuse issues.  </w:t>
      </w:r>
    </w:p>
    <w:p w14:paraId="51828B12" w14:textId="77777777" w:rsidR="00ED4ADE" w:rsidRDefault="00ED4ADE" w:rsidP="002E7F62">
      <w:pPr>
        <w:jc w:val="both"/>
      </w:pPr>
    </w:p>
    <w:p w14:paraId="181E1FB0" w14:textId="77777777" w:rsidR="002E7F62" w:rsidRPr="006B662F" w:rsidRDefault="002E7F62" w:rsidP="006B662F">
      <w:pPr>
        <w:jc w:val="both"/>
      </w:pPr>
    </w:p>
    <w:p w14:paraId="56B256DD" w14:textId="77777777" w:rsidR="006B662F" w:rsidRPr="006B662F" w:rsidRDefault="006B662F" w:rsidP="006B662F">
      <w:pPr>
        <w:pStyle w:val="Heading2"/>
      </w:pPr>
      <w:bookmarkStart w:id="323" w:name="_Toc112329273"/>
      <w:r w:rsidRPr="006B662F">
        <w:t>Firm Policy</w:t>
      </w:r>
      <w:bookmarkEnd w:id="323"/>
    </w:p>
    <w:p w14:paraId="12BB3168" w14:textId="77777777" w:rsidR="006B662F" w:rsidRPr="006B662F" w:rsidRDefault="006B662F" w:rsidP="006B662F">
      <w:pPr>
        <w:jc w:val="both"/>
      </w:pPr>
    </w:p>
    <w:p w14:paraId="32632372" w14:textId="77777777" w:rsidR="006B662F" w:rsidRPr="006B662F" w:rsidRDefault="006B662F" w:rsidP="006B662F">
      <w:pPr>
        <w:tabs>
          <w:tab w:val="left" w:pos="3060"/>
        </w:tabs>
        <w:jc w:val="both"/>
      </w:pPr>
      <w:r w:rsidRPr="006B662F">
        <w:t xml:space="preserve">BCAL recognizes its responsibility to work with clients and any necessary family, friends, or medical personnel the client has named </w:t>
      </w:r>
      <w:proofErr w:type="gramStart"/>
      <w:r w:rsidRPr="006B662F">
        <w:t>in order to</w:t>
      </w:r>
      <w:proofErr w:type="gramEnd"/>
      <w:r w:rsidRPr="006B662F">
        <w:t xml:space="preserve"> move forward if the client’s financial capacity has been compromised. </w:t>
      </w:r>
      <w:proofErr w:type="gramStart"/>
      <w:r w:rsidRPr="006B662F">
        <w:t>In order to</w:t>
      </w:r>
      <w:proofErr w:type="gramEnd"/>
      <w:r w:rsidRPr="006B662F">
        <w:t xml:space="preserve"> address these circumstances, BCAL has adopted the following policies: </w:t>
      </w:r>
    </w:p>
    <w:p w14:paraId="20539CE4" w14:textId="77777777" w:rsidR="006B662F" w:rsidRPr="006B662F" w:rsidRDefault="006B662F" w:rsidP="006B662F">
      <w:pPr>
        <w:jc w:val="both"/>
      </w:pPr>
    </w:p>
    <w:p w14:paraId="42B68D73" w14:textId="77777777" w:rsidR="006B662F" w:rsidRPr="006B662F" w:rsidRDefault="006B662F" w:rsidP="005D0DAA">
      <w:pPr>
        <w:pStyle w:val="ListParagraph"/>
        <w:numPr>
          <w:ilvl w:val="0"/>
          <w:numId w:val="56"/>
        </w:numPr>
        <w:spacing w:after="0" w:line="240" w:lineRule="auto"/>
        <w:jc w:val="both"/>
      </w:pPr>
      <w:r w:rsidRPr="006B662F">
        <w:t>BCAL will ascertain whether clients have created a living will (durable power of attorney) directed at the client’s financial interest in the event financial capacity becomes compromised.</w:t>
      </w:r>
    </w:p>
    <w:p w14:paraId="705D5E93" w14:textId="77777777" w:rsidR="006B662F" w:rsidRPr="006B662F" w:rsidRDefault="006B662F" w:rsidP="005D0DAA">
      <w:pPr>
        <w:pStyle w:val="ListParagraph"/>
        <w:numPr>
          <w:ilvl w:val="0"/>
          <w:numId w:val="56"/>
        </w:numPr>
        <w:spacing w:after="0" w:line="240" w:lineRule="auto"/>
        <w:jc w:val="both"/>
      </w:pPr>
      <w:r w:rsidRPr="006B662F">
        <w:t>BCAL will ask all clients to provide the name and contact information of at least one family member (ideally), trusted professional, or non-relative client “advocate” to contact in the event its suspect any irregular activities that may be related to diminished capacity or elder financial abuse (see Sample 11).</w:t>
      </w:r>
      <w:r w:rsidRPr="006B662F">
        <w:rPr>
          <w:highlight w:val="yellow"/>
        </w:rPr>
        <w:t xml:space="preserve"> </w:t>
      </w:r>
    </w:p>
    <w:p w14:paraId="49021986" w14:textId="77777777" w:rsidR="006B662F" w:rsidRPr="006B662F" w:rsidRDefault="006B662F" w:rsidP="005D0DAA">
      <w:pPr>
        <w:pStyle w:val="ListParagraph"/>
        <w:numPr>
          <w:ilvl w:val="0"/>
          <w:numId w:val="56"/>
        </w:numPr>
        <w:spacing w:after="0" w:line="240" w:lineRule="auto"/>
        <w:jc w:val="both"/>
      </w:pPr>
      <w:r w:rsidRPr="006B662F">
        <w:t>BCAL will request signed permission from client to discuss any suspicious activity in client’s accounts with approved third party(</w:t>
      </w:r>
      <w:proofErr w:type="spellStart"/>
      <w:r w:rsidRPr="006B662F">
        <w:t>ies</w:t>
      </w:r>
      <w:proofErr w:type="spellEnd"/>
      <w:r w:rsidRPr="006B662F">
        <w:t>) if diminished capacity or elder financial abuse is suspected.</w:t>
      </w:r>
    </w:p>
    <w:p w14:paraId="709A07B6" w14:textId="77777777" w:rsidR="006B662F" w:rsidRPr="006B662F" w:rsidRDefault="006B662F" w:rsidP="005D0DAA">
      <w:pPr>
        <w:pStyle w:val="ListParagraph"/>
        <w:numPr>
          <w:ilvl w:val="0"/>
          <w:numId w:val="56"/>
        </w:numPr>
        <w:spacing w:after="0" w:line="240" w:lineRule="auto"/>
        <w:jc w:val="both"/>
      </w:pPr>
      <w:r w:rsidRPr="006B662F">
        <w:t>If a supervised person suspects a client may be suffering from diminished capacity or elder financial abuse, then the supervised person shall immediate</w:t>
      </w:r>
      <w:r w:rsidR="007416D7">
        <w:t>ly</w:t>
      </w:r>
      <w:r w:rsidRPr="006B662F">
        <w:t xml:space="preserve"> inform the CCO or supervisor. BCAL will document the interaction with the client that prompted the suspicion in the client’s file or in a separate file that contains details of all reported suspicions of diminished capacity or elder financial abuse. Until the suspicion is resolved, supervised persons will not meet with the client alone and will continue to thoroughly document all client interactions.</w:t>
      </w:r>
    </w:p>
    <w:p w14:paraId="6026CFBF" w14:textId="77777777" w:rsidR="00361894" w:rsidRDefault="006B662F" w:rsidP="005D0DAA">
      <w:pPr>
        <w:pStyle w:val="ListParagraph"/>
        <w:numPr>
          <w:ilvl w:val="0"/>
          <w:numId w:val="56"/>
        </w:numPr>
        <w:spacing w:after="0" w:line="240" w:lineRule="auto"/>
        <w:jc w:val="both"/>
      </w:pPr>
      <w:r w:rsidRPr="006B662F">
        <w:t>In the event the financial capacity of the client has deteriorated beyond the point of effective and ethical investment advice and a POA, guardian, or trustee has not been appointed, BCAL will terminate the investment advisory relationship and report the circumstances to the designated family member, client advocate, or approved third party or, if none, to the appropriate authority in the applicable jurisdiction (e.g., adul</w:t>
      </w:r>
      <w:r>
        <w:t>t protective services agency).</w:t>
      </w:r>
    </w:p>
    <w:p w14:paraId="4BFCAB54" w14:textId="77777777" w:rsidR="00361894" w:rsidRDefault="00361894" w:rsidP="00361894">
      <w:pPr>
        <w:jc w:val="both"/>
      </w:pPr>
    </w:p>
    <w:p w14:paraId="3745804B" w14:textId="77777777" w:rsidR="00361894" w:rsidRDefault="00361894" w:rsidP="00361894">
      <w:pPr>
        <w:pStyle w:val="Heading2"/>
        <w:ind w:right="1440"/>
      </w:pPr>
      <w:bookmarkStart w:id="324" w:name="_Toc112329274"/>
      <w:r>
        <w:t>Staff Training</w:t>
      </w:r>
      <w:bookmarkEnd w:id="324"/>
    </w:p>
    <w:p w14:paraId="0057A1BB" w14:textId="77777777" w:rsidR="00361894" w:rsidRDefault="00361894" w:rsidP="00361894"/>
    <w:p w14:paraId="3CE4264D" w14:textId="77777777" w:rsidR="00361894" w:rsidRDefault="00361894" w:rsidP="00361894">
      <w:pPr>
        <w:jc w:val="both"/>
      </w:pPr>
      <w:r>
        <w:t xml:space="preserve">On an annual basis, </w:t>
      </w:r>
      <w:r w:rsidR="00626A9A">
        <w:t>BCAL</w:t>
      </w:r>
      <w:r>
        <w:t xml:space="preserve"> will conduct a firm-wide training session to ensure that staff members are properly trained and equipped to implement the above policies. New staff members will receive training, led by the CCO, within one (1) month of their initial hire date.</w:t>
      </w:r>
    </w:p>
    <w:p w14:paraId="179E27A0" w14:textId="77777777" w:rsidR="006B662F" w:rsidRPr="00FA475F" w:rsidRDefault="00361894" w:rsidP="007E0A1C">
      <w:pPr>
        <w:jc w:val="both"/>
      </w:pPr>
      <w:r>
        <w:br w:type="page"/>
      </w:r>
    </w:p>
    <w:p w14:paraId="2962EA36" w14:textId="77777777" w:rsidR="0038420A" w:rsidRPr="00C56A34" w:rsidRDefault="0038420A" w:rsidP="0038420A">
      <w:pPr>
        <w:pStyle w:val="Heading1"/>
      </w:pPr>
      <w:bookmarkStart w:id="325" w:name="_Toc112329275"/>
      <w:r w:rsidRPr="00C56A34">
        <w:lastRenderedPageBreak/>
        <w:t xml:space="preserve">Privacy </w:t>
      </w:r>
      <w:r w:rsidR="009C7342">
        <w:t>of Client Information</w:t>
      </w:r>
      <w:bookmarkEnd w:id="325"/>
    </w:p>
    <w:p w14:paraId="52BFDF3A" w14:textId="77777777" w:rsidR="0038420A" w:rsidRDefault="0038420A" w:rsidP="0038420A"/>
    <w:p w14:paraId="25E38418" w14:textId="77777777" w:rsidR="0038420A" w:rsidRDefault="0038420A" w:rsidP="0038420A">
      <w:pPr>
        <w:pStyle w:val="Heading2"/>
      </w:pPr>
      <w:bookmarkStart w:id="326" w:name="_Toc112329276"/>
      <w:r>
        <w:t>Information Collected and Shared</w:t>
      </w:r>
      <w:bookmarkEnd w:id="326"/>
    </w:p>
    <w:p w14:paraId="244F6643" w14:textId="77777777" w:rsidR="0038420A" w:rsidRPr="00C56A34" w:rsidRDefault="0038420A" w:rsidP="0038420A"/>
    <w:p w14:paraId="1512CE24" w14:textId="77777777" w:rsidR="0038420A" w:rsidRPr="0038420A" w:rsidRDefault="0038420A" w:rsidP="0038420A">
      <w:pPr>
        <w:pStyle w:val="Normal1"/>
        <w:spacing w:after="0" w:line="240" w:lineRule="auto"/>
        <w:rPr>
          <w:rFonts w:ascii="Book Antiqua" w:hAnsi="Book Antiqua" w:cs="Times New Roman"/>
          <w:color w:val="auto"/>
        </w:rPr>
      </w:pPr>
      <w:r w:rsidRPr="0038420A">
        <w:rPr>
          <w:rFonts w:ascii="Book Antiqua" w:hAnsi="Book Antiqua" w:cs="Times New Roman"/>
          <w:color w:val="auto"/>
        </w:rPr>
        <w:t xml:space="preserve">BCAL’s privacy policy statement is given to clients at the initial signing of the client contract and mailed or emailed with client consent once </w:t>
      </w:r>
      <w:proofErr w:type="gramStart"/>
      <w:r w:rsidRPr="0038420A">
        <w:rPr>
          <w:rFonts w:ascii="Book Antiqua" w:hAnsi="Book Antiqua" w:cs="Times New Roman"/>
          <w:color w:val="auto"/>
        </w:rPr>
        <w:t>annually, if</w:t>
      </w:r>
      <w:proofErr w:type="gramEnd"/>
      <w:r w:rsidRPr="0038420A">
        <w:rPr>
          <w:rFonts w:ascii="Book Antiqua" w:hAnsi="Book Antiqua" w:cs="Times New Roman"/>
          <w:color w:val="auto"/>
        </w:rPr>
        <w:t xml:space="preserve"> the policy is updated. The CCO will document the date the privacy policy was delivered to each client for each year if an annual delivery is required. BCAL may collect information about clients from the following sources:</w:t>
      </w:r>
    </w:p>
    <w:p w14:paraId="0D7AFE98" w14:textId="77777777" w:rsidR="0038420A" w:rsidRPr="00AE5F99" w:rsidRDefault="0038420A" w:rsidP="0038420A">
      <w:pPr>
        <w:pStyle w:val="Normal1"/>
        <w:spacing w:after="0" w:line="240" w:lineRule="auto"/>
        <w:rPr>
          <w:rFonts w:ascii="Book Antiqua" w:hAnsi="Book Antiqua"/>
          <w:color w:val="auto"/>
        </w:rPr>
      </w:pPr>
      <w:r w:rsidRPr="00AE5F99">
        <w:rPr>
          <w:rFonts w:ascii="Book Antiqua" w:hAnsi="Book Antiqua"/>
          <w:color w:val="auto"/>
        </w:rPr>
        <w:t xml:space="preserve"> </w:t>
      </w:r>
    </w:p>
    <w:p w14:paraId="4285B395" w14:textId="77777777" w:rsidR="0038420A" w:rsidRPr="0038420A" w:rsidRDefault="0038420A" w:rsidP="0038420A">
      <w:pPr>
        <w:pStyle w:val="Normal1"/>
        <w:numPr>
          <w:ilvl w:val="0"/>
          <w:numId w:val="66"/>
        </w:numPr>
        <w:spacing w:after="0" w:line="240" w:lineRule="auto"/>
        <w:rPr>
          <w:rFonts w:ascii="Book Antiqua" w:hAnsi="Book Antiqua" w:cs="Times New Roman"/>
          <w:color w:val="auto"/>
        </w:rPr>
      </w:pPr>
      <w:r w:rsidRPr="0038420A">
        <w:rPr>
          <w:rFonts w:ascii="Book Antiqua" w:hAnsi="Book Antiqua" w:cs="Times New Roman"/>
          <w:color w:val="auto"/>
        </w:rPr>
        <w:t xml:space="preserve">Information received from client on applications, via other forms, or during </w:t>
      </w:r>
      <w:proofErr w:type="gramStart"/>
      <w:r w:rsidRPr="0038420A">
        <w:rPr>
          <w:rFonts w:ascii="Book Antiqua" w:hAnsi="Book Antiqua" w:cs="Times New Roman"/>
          <w:color w:val="auto"/>
        </w:rPr>
        <w:t>conversations;</w:t>
      </w:r>
      <w:proofErr w:type="gramEnd"/>
    </w:p>
    <w:p w14:paraId="1E4734F8" w14:textId="77777777" w:rsidR="0038420A" w:rsidRPr="0038420A" w:rsidRDefault="0038420A" w:rsidP="0038420A">
      <w:pPr>
        <w:pStyle w:val="Normal1"/>
        <w:numPr>
          <w:ilvl w:val="0"/>
          <w:numId w:val="66"/>
        </w:numPr>
        <w:spacing w:after="0" w:line="240" w:lineRule="auto"/>
        <w:rPr>
          <w:rFonts w:ascii="Book Antiqua" w:hAnsi="Book Antiqua" w:cs="Times New Roman"/>
          <w:color w:val="auto"/>
        </w:rPr>
      </w:pPr>
      <w:r w:rsidRPr="0038420A">
        <w:rPr>
          <w:rFonts w:ascii="Book Antiqua" w:hAnsi="Book Antiqua" w:cs="Times New Roman"/>
          <w:color w:val="auto"/>
        </w:rPr>
        <w:t>Information about client’s transactions with BCAL or others; and</w:t>
      </w:r>
    </w:p>
    <w:p w14:paraId="2CC7DFC4" w14:textId="77777777" w:rsidR="0038420A" w:rsidRPr="0038420A" w:rsidRDefault="0038420A" w:rsidP="0038420A">
      <w:pPr>
        <w:pStyle w:val="Normal1"/>
        <w:numPr>
          <w:ilvl w:val="0"/>
          <w:numId w:val="66"/>
        </w:numPr>
        <w:spacing w:after="0" w:line="240" w:lineRule="auto"/>
        <w:rPr>
          <w:rFonts w:ascii="Book Antiqua" w:hAnsi="Book Antiqua" w:cs="Times New Roman"/>
          <w:color w:val="auto"/>
        </w:rPr>
      </w:pPr>
      <w:r w:rsidRPr="0038420A">
        <w:rPr>
          <w:rFonts w:ascii="Book Antiqua" w:hAnsi="Book Antiqua" w:cs="Times New Roman"/>
          <w:color w:val="auto"/>
        </w:rPr>
        <w:t>Information provided by a consumer reporting agency.</w:t>
      </w:r>
    </w:p>
    <w:p w14:paraId="0AE03B99" w14:textId="77777777" w:rsidR="0038420A" w:rsidRPr="00AE5F99" w:rsidRDefault="0038420A" w:rsidP="0038420A">
      <w:pPr>
        <w:pStyle w:val="Normal1"/>
        <w:spacing w:after="0" w:line="240" w:lineRule="auto"/>
        <w:rPr>
          <w:rFonts w:ascii="Book Antiqua" w:hAnsi="Book Antiqua"/>
          <w:color w:val="auto"/>
        </w:rPr>
      </w:pPr>
      <w:r w:rsidRPr="00AE5F99">
        <w:rPr>
          <w:rFonts w:ascii="Book Antiqua" w:hAnsi="Book Antiqua"/>
          <w:color w:val="auto"/>
        </w:rPr>
        <w:t xml:space="preserve"> </w:t>
      </w:r>
    </w:p>
    <w:p w14:paraId="575B0471" w14:textId="77777777" w:rsidR="0038420A" w:rsidRPr="00AE5F99" w:rsidRDefault="0038420A" w:rsidP="0038420A">
      <w:pPr>
        <w:pStyle w:val="Normal1"/>
        <w:spacing w:after="0" w:line="240" w:lineRule="auto"/>
        <w:rPr>
          <w:rFonts w:ascii="Book Antiqua" w:hAnsi="Book Antiqua"/>
          <w:color w:val="auto"/>
        </w:rPr>
      </w:pPr>
      <w:r w:rsidRPr="00AE5F99">
        <w:rPr>
          <w:rFonts w:ascii="Book Antiqua" w:hAnsi="Book Antiqua"/>
          <w:color w:val="auto"/>
        </w:rPr>
        <w:t>Below are the reasons for which BCAL may share a client’s personal information:</w:t>
      </w:r>
    </w:p>
    <w:p w14:paraId="59C6552A" w14:textId="77777777" w:rsidR="0038420A" w:rsidRPr="00AE5F99" w:rsidRDefault="0038420A" w:rsidP="0038420A">
      <w:pPr>
        <w:pStyle w:val="Normal1"/>
        <w:spacing w:after="0" w:line="240" w:lineRule="auto"/>
        <w:rPr>
          <w:rFonts w:ascii="Book Antiqua" w:hAnsi="Book Antiqua"/>
          <w:color w:val="auto"/>
        </w:rPr>
      </w:pPr>
    </w:p>
    <w:p w14:paraId="28BE1E9A" w14:textId="77777777" w:rsidR="0038420A" w:rsidRPr="00AE5F99" w:rsidRDefault="0038420A" w:rsidP="0038420A">
      <w:pPr>
        <w:pStyle w:val="Normal1"/>
        <w:numPr>
          <w:ilvl w:val="0"/>
          <w:numId w:val="46"/>
        </w:numPr>
        <w:spacing w:after="0" w:line="240" w:lineRule="auto"/>
        <w:rPr>
          <w:rFonts w:ascii="Book Antiqua" w:hAnsi="Book Antiqua" w:cs="Times New Roman"/>
          <w:color w:val="auto"/>
        </w:rPr>
      </w:pPr>
      <w:r w:rsidRPr="00AE5F99">
        <w:rPr>
          <w:rFonts w:ascii="Book Antiqua" w:hAnsi="Book Antiqua" w:cs="Times New Roman"/>
          <w:color w:val="auto"/>
        </w:rPr>
        <w:t>With specific third parties as requested by the client (see Sample 11</w:t>
      </w:r>
      <w:proofErr w:type="gramStart"/>
      <w:r w:rsidRPr="00AE5F99">
        <w:rPr>
          <w:rFonts w:ascii="Book Antiqua" w:hAnsi="Book Antiqua" w:cs="Times New Roman"/>
          <w:color w:val="auto"/>
        </w:rPr>
        <w:t>);</w:t>
      </w:r>
      <w:proofErr w:type="gramEnd"/>
    </w:p>
    <w:p w14:paraId="20A8B477" w14:textId="77777777" w:rsidR="0038420A" w:rsidRPr="00AE5F99" w:rsidRDefault="0038420A" w:rsidP="0038420A">
      <w:pPr>
        <w:pStyle w:val="Normal1"/>
        <w:numPr>
          <w:ilvl w:val="0"/>
          <w:numId w:val="49"/>
        </w:numPr>
        <w:spacing w:after="0" w:line="240" w:lineRule="auto"/>
        <w:rPr>
          <w:rFonts w:ascii="Book Antiqua" w:hAnsi="Book Antiqua"/>
          <w:color w:val="auto"/>
        </w:rPr>
      </w:pPr>
      <w:r w:rsidRPr="00AE5F99">
        <w:rPr>
          <w:rFonts w:ascii="Book Antiqua" w:hAnsi="Book Antiqua"/>
          <w:color w:val="auto"/>
        </w:rPr>
        <w:t xml:space="preserve">For everyday business purposes – such as to process client transactions, maintain client account(s), respond to court orders and legal investigations, or report to credit </w:t>
      </w:r>
      <w:proofErr w:type="gramStart"/>
      <w:r w:rsidRPr="00AE5F99">
        <w:rPr>
          <w:rFonts w:ascii="Book Antiqua" w:hAnsi="Book Antiqua"/>
          <w:color w:val="auto"/>
        </w:rPr>
        <w:t>bureaus;</w:t>
      </w:r>
      <w:proofErr w:type="gramEnd"/>
    </w:p>
    <w:p w14:paraId="03200DC1" w14:textId="77777777" w:rsidR="0038420A" w:rsidRPr="00AE5F99" w:rsidRDefault="0038420A" w:rsidP="0038420A">
      <w:pPr>
        <w:pStyle w:val="Normal1"/>
        <w:numPr>
          <w:ilvl w:val="0"/>
          <w:numId w:val="49"/>
        </w:numPr>
        <w:spacing w:after="0" w:line="240" w:lineRule="auto"/>
        <w:rPr>
          <w:rFonts w:ascii="Book Antiqua" w:hAnsi="Book Antiqua"/>
          <w:color w:val="auto"/>
        </w:rPr>
      </w:pPr>
      <w:r w:rsidRPr="00AE5F99">
        <w:rPr>
          <w:rFonts w:ascii="Book Antiqua" w:hAnsi="Book Antiqua"/>
          <w:color w:val="auto"/>
        </w:rPr>
        <w:t xml:space="preserve">For marketing by BCAL – to offer BCAL’s products and services to </w:t>
      </w:r>
      <w:proofErr w:type="gramStart"/>
      <w:r w:rsidRPr="00AE5F99">
        <w:rPr>
          <w:rFonts w:ascii="Book Antiqua" w:hAnsi="Book Antiqua"/>
          <w:color w:val="auto"/>
        </w:rPr>
        <w:t>clients;</w:t>
      </w:r>
      <w:proofErr w:type="gramEnd"/>
    </w:p>
    <w:p w14:paraId="7FBC5464" w14:textId="77777777" w:rsidR="0038420A" w:rsidRPr="00AE5F99" w:rsidRDefault="0038420A" w:rsidP="0038420A">
      <w:pPr>
        <w:pStyle w:val="Normal1"/>
        <w:numPr>
          <w:ilvl w:val="0"/>
          <w:numId w:val="49"/>
        </w:numPr>
        <w:spacing w:after="0" w:line="240" w:lineRule="auto"/>
        <w:rPr>
          <w:rFonts w:ascii="Book Antiqua" w:hAnsi="Book Antiqua"/>
          <w:color w:val="auto"/>
        </w:rPr>
      </w:pPr>
      <w:r w:rsidRPr="00AE5F99">
        <w:rPr>
          <w:rFonts w:ascii="Book Antiqua" w:hAnsi="Book Antiqua"/>
          <w:color w:val="auto"/>
        </w:rPr>
        <w:t xml:space="preserve">For joint marketing with other financial </w:t>
      </w:r>
      <w:proofErr w:type="gramStart"/>
      <w:r w:rsidRPr="00AE5F99">
        <w:rPr>
          <w:rFonts w:ascii="Book Antiqua" w:hAnsi="Book Antiqua"/>
          <w:color w:val="auto"/>
        </w:rPr>
        <w:t>companies;</w:t>
      </w:r>
      <w:proofErr w:type="gramEnd"/>
    </w:p>
    <w:p w14:paraId="76FE71C5" w14:textId="77777777" w:rsidR="0038420A" w:rsidRPr="00AE5F99" w:rsidRDefault="0038420A" w:rsidP="0038420A">
      <w:pPr>
        <w:pStyle w:val="Normal1"/>
        <w:numPr>
          <w:ilvl w:val="0"/>
          <w:numId w:val="49"/>
        </w:numPr>
        <w:spacing w:after="0" w:line="240" w:lineRule="auto"/>
        <w:rPr>
          <w:rFonts w:ascii="Book Antiqua" w:hAnsi="Book Antiqua"/>
          <w:color w:val="auto"/>
        </w:rPr>
      </w:pPr>
      <w:r w:rsidRPr="00AE5F99">
        <w:rPr>
          <w:rFonts w:ascii="Book Antiqua" w:hAnsi="Book Antiqua"/>
          <w:color w:val="auto"/>
        </w:rPr>
        <w:t>For affiliates’ everyday business purposes – information about client transactions and experience; or</w:t>
      </w:r>
    </w:p>
    <w:p w14:paraId="1A5F83A3" w14:textId="77777777" w:rsidR="0038420A" w:rsidRPr="00AE5F99" w:rsidRDefault="0038420A" w:rsidP="0038420A">
      <w:pPr>
        <w:pStyle w:val="Normal1"/>
        <w:numPr>
          <w:ilvl w:val="0"/>
          <w:numId w:val="49"/>
        </w:numPr>
        <w:spacing w:after="0" w:line="240" w:lineRule="auto"/>
        <w:rPr>
          <w:rFonts w:ascii="Book Antiqua" w:hAnsi="Book Antiqua"/>
          <w:color w:val="auto"/>
        </w:rPr>
      </w:pPr>
      <w:r w:rsidRPr="00AE5F99">
        <w:rPr>
          <w:rFonts w:ascii="Book Antiqua" w:hAnsi="Book Antiqua"/>
          <w:color w:val="auto"/>
        </w:rPr>
        <w:t>For non-affiliates to market to clients (only where allowed).</w:t>
      </w:r>
    </w:p>
    <w:p w14:paraId="5D49BB6F" w14:textId="77777777" w:rsidR="0038420A" w:rsidRPr="00AE5F99" w:rsidRDefault="0038420A" w:rsidP="0038420A">
      <w:pPr>
        <w:pStyle w:val="Normal1"/>
        <w:spacing w:after="0" w:line="240" w:lineRule="auto"/>
        <w:rPr>
          <w:rFonts w:ascii="Book Antiqua" w:hAnsi="Book Antiqua"/>
          <w:color w:val="auto"/>
        </w:rPr>
      </w:pPr>
    </w:p>
    <w:p w14:paraId="70A88C81" w14:textId="77777777" w:rsidR="0038420A" w:rsidRPr="0038420A" w:rsidRDefault="0038420A" w:rsidP="0038420A">
      <w:pPr>
        <w:pStyle w:val="Normal1"/>
        <w:spacing w:after="0" w:line="240" w:lineRule="auto"/>
        <w:rPr>
          <w:rFonts w:ascii="Book Antiqua" w:hAnsi="Book Antiqua" w:cs="Times New Roman"/>
        </w:rPr>
      </w:pPr>
      <w:r w:rsidRPr="00AE5F99">
        <w:rPr>
          <w:rFonts w:ascii="Book Antiqua" w:hAnsi="Book Antiqua"/>
          <w:color w:val="auto"/>
        </w:rPr>
        <w:t xml:space="preserve">If a client decides to close his or her account(s) or becomes an inactive customer, BCAL </w:t>
      </w:r>
      <w:r>
        <w:rPr>
          <w:rFonts w:ascii="Book Antiqua" w:hAnsi="Book Antiqua" w:cs="Times New Roman"/>
        </w:rPr>
        <w:t>will adhere to the privacy policies and practices as described in this manual, as updated.</w:t>
      </w:r>
    </w:p>
    <w:p w14:paraId="0D232262" w14:textId="77777777" w:rsidR="0038420A" w:rsidRDefault="0038420A" w:rsidP="0038420A">
      <w:pPr>
        <w:pStyle w:val="Normal1"/>
        <w:spacing w:after="0" w:line="240" w:lineRule="auto"/>
        <w:rPr>
          <w:rFonts w:ascii="Book Antiqua" w:hAnsi="Book Antiqua"/>
          <w:color w:val="auto"/>
        </w:rPr>
      </w:pPr>
      <w:r w:rsidRPr="00AE5F99">
        <w:rPr>
          <w:rFonts w:ascii="Book Antiqua" w:hAnsi="Book Antiqua"/>
          <w:color w:val="auto"/>
        </w:rPr>
        <w:t xml:space="preserve"> </w:t>
      </w:r>
    </w:p>
    <w:p w14:paraId="17EAC446" w14:textId="77777777" w:rsidR="0038420A" w:rsidRDefault="0038420A" w:rsidP="0038420A">
      <w:pPr>
        <w:pStyle w:val="Heading2"/>
        <w:ind w:right="1440"/>
      </w:pPr>
      <w:bookmarkStart w:id="327" w:name="_Toc112329277"/>
      <w:r>
        <w:t>Storing Client Information</w:t>
      </w:r>
      <w:bookmarkEnd w:id="327"/>
      <w:r>
        <w:t xml:space="preserve"> </w:t>
      </w:r>
    </w:p>
    <w:p w14:paraId="24786D86" w14:textId="77777777" w:rsidR="0038420A" w:rsidRPr="00AE5F99" w:rsidRDefault="0038420A" w:rsidP="0038420A">
      <w:pPr>
        <w:pStyle w:val="Normal1"/>
        <w:spacing w:after="0" w:line="240" w:lineRule="auto"/>
        <w:rPr>
          <w:rFonts w:ascii="Book Antiqua" w:hAnsi="Book Antiqua"/>
          <w:color w:val="auto"/>
        </w:rPr>
      </w:pPr>
    </w:p>
    <w:p w14:paraId="3B0E7B15" w14:textId="77777777" w:rsidR="0038420A" w:rsidRPr="00AE5F99" w:rsidRDefault="0038420A" w:rsidP="0038420A">
      <w:pPr>
        <w:pStyle w:val="Normal1"/>
        <w:spacing w:after="0" w:line="240" w:lineRule="auto"/>
        <w:rPr>
          <w:rFonts w:ascii="Book Antiqua" w:hAnsi="Book Antiqua" w:cs="Times New Roman"/>
          <w:color w:val="auto"/>
        </w:rPr>
      </w:pPr>
      <w:r w:rsidRPr="00AE5F99">
        <w:rPr>
          <w:rFonts w:ascii="Book Antiqua" w:hAnsi="Book Antiqua" w:cs="Times New Roman"/>
          <w:color w:val="auto"/>
        </w:rPr>
        <w:t>BCAL uses various methods to store and archive client files and other information. Third party services or contractors used have been made aware of the importance BCAL places on both firm and client information security. BCAL also restricts access to clients’ personal and account information to those employees who need to know that information to provide products or services to its clients. In addition to electronic protection, procedural safeguards, and personnel measures, BCAL has implemented reasonable physical security measures at its home office location</w:t>
      </w:r>
      <w:bookmarkStart w:id="328" w:name="PrivacyPolicyStaffTrainingOffices"/>
      <w:r>
        <w:rPr>
          <w:rFonts w:ascii="Book Antiqua"/>
        </w:rPr>
        <w:t>.</w:t>
      </w:r>
      <w:bookmarkEnd w:id="328"/>
    </w:p>
    <w:p w14:paraId="3594A075" w14:textId="77777777" w:rsidR="0038420A" w:rsidRPr="00C56A34" w:rsidRDefault="0038420A" w:rsidP="0038420A">
      <w:pPr>
        <w:pStyle w:val="Normal1"/>
        <w:spacing w:after="0" w:line="240" w:lineRule="auto"/>
        <w:rPr>
          <w:rFonts w:ascii="Book Antiqua" w:hAnsi="Book Antiqua"/>
        </w:rPr>
      </w:pPr>
    </w:p>
    <w:p w14:paraId="21DC7B74" w14:textId="77777777" w:rsidR="0038420A" w:rsidRPr="00C56A34" w:rsidRDefault="0038420A" w:rsidP="0038420A">
      <w:bookmarkStart w:id="329" w:name="CodeEthicsPrivacyPolicyMiddleAbbrevEnd"/>
      <w:bookmarkEnd w:id="329"/>
    </w:p>
    <w:p w14:paraId="2278C78A" w14:textId="77777777" w:rsidR="0038420A" w:rsidRPr="00C56A34" w:rsidRDefault="0038420A" w:rsidP="0038420A">
      <w:bookmarkStart w:id="330" w:name="PrivacyPolicySampleTextStart"/>
      <w:r>
        <w:rPr>
          <w:color w:val="000000"/>
        </w:rPr>
        <w:t>In addition to BCAL’s listed access persons, any IT persons or other technical consultants employed at the firm may also have access to non-public client information at any time. An on-site or off-site server that stores client information, third-party software that generates statements or performance reports, or third-party client portals designed to store client files all hold the potential for a breach of non-public client information.</w:t>
      </w:r>
      <w:bookmarkEnd w:id="330"/>
    </w:p>
    <w:p w14:paraId="0E8BCE08" w14:textId="77777777" w:rsidR="00C6315F" w:rsidRDefault="00C6315F">
      <w:pPr>
        <w:pStyle w:val="NoSpacing"/>
        <w:jc w:val="both"/>
        <w:rPr>
          <w:rFonts w:ascii="Book Antiqua" w:hAnsi="Book Antiqua"/>
        </w:rPr>
      </w:pPr>
    </w:p>
    <w:p w14:paraId="246BB4AB" w14:textId="77777777" w:rsidR="00C6315F" w:rsidRDefault="00437E70">
      <w:pPr>
        <w:pStyle w:val="NoSpacing"/>
        <w:jc w:val="both"/>
        <w:rPr>
          <w:rFonts w:ascii="Book Antiqua" w:hAnsi="Book Antiqua"/>
        </w:rPr>
      </w:pPr>
      <w:r>
        <w:rPr>
          <w:rFonts w:ascii="Book Antiqua"/>
          <w:color w:val="000000"/>
        </w:rPr>
        <w:lastRenderedPageBreak/>
        <w:t xml:space="preserve">To mitigate a possible breach of the private information, BCAL uses encryption software on all computers and carefully evaluates any third-party providers, employees, and consultants </w:t>
      </w:r>
      <w:proofErr w:type="gramStart"/>
      <w:r>
        <w:rPr>
          <w:rFonts w:ascii="Book Antiqua"/>
          <w:color w:val="000000"/>
        </w:rPr>
        <w:t>with regard to</w:t>
      </w:r>
      <w:proofErr w:type="gramEnd"/>
      <w:r>
        <w:rPr>
          <w:rFonts w:ascii="Book Antiqua"/>
          <w:color w:val="000000"/>
        </w:rPr>
        <w:t xml:space="preserve"> their security protocols, privacy policies, and/or security and privacy training.</w:t>
      </w:r>
    </w:p>
    <w:p w14:paraId="52FEBA98" w14:textId="77777777" w:rsidR="0038420A" w:rsidRDefault="0038420A" w:rsidP="0038420A"/>
    <w:p w14:paraId="11493516" w14:textId="77777777" w:rsidR="0038420A" w:rsidRPr="003A5EF5" w:rsidRDefault="0038420A" w:rsidP="0038420A">
      <w:pPr>
        <w:pStyle w:val="Heading2"/>
      </w:pPr>
      <w:bookmarkStart w:id="331" w:name="_Toc112329278"/>
      <w:r>
        <w:t>Identity Theft</w:t>
      </w:r>
      <w:r w:rsidR="008514E2">
        <w:t xml:space="preserve"> Red Flags</w:t>
      </w:r>
      <w:bookmarkEnd w:id="331"/>
    </w:p>
    <w:p w14:paraId="408634A1" w14:textId="77777777" w:rsidR="0038420A" w:rsidRDefault="0038420A" w:rsidP="0038420A">
      <w:pPr>
        <w:contextualSpacing/>
      </w:pPr>
    </w:p>
    <w:p w14:paraId="779DE1B2" w14:textId="77777777" w:rsidR="0038420A" w:rsidRPr="0038420A" w:rsidRDefault="0038420A" w:rsidP="0038420A">
      <w:pPr>
        <w:contextualSpacing/>
      </w:pPr>
      <w:r w:rsidRPr="0038420A">
        <w:t xml:space="preserve">The CFTC (U.S. Commodity Futures Trading Commission), SEC (U.S. Securities and Exchange Commission), and many state regulators, have published rules concerning identity theft encouraging or requiring investment advisers to train firm personnel to recognize “red flags” regarding possible identity theft of advisory clients. While many of these provisions may also be covered in the firm’s broader privacy and AML (anti-money laundering) policies, the list below is a brief non-exhaustive listing of the items and information that all BCAL personnel should monitor and safeguard to guard against any breach of a client’s identity: </w:t>
      </w:r>
    </w:p>
    <w:p w14:paraId="7EE8685D" w14:textId="77777777" w:rsidR="0038420A" w:rsidRPr="00A45EFE" w:rsidRDefault="0038420A" w:rsidP="0038420A">
      <w:pPr>
        <w:contextualSpacing/>
      </w:pPr>
    </w:p>
    <w:p w14:paraId="34F8BDFC" w14:textId="77777777" w:rsidR="0038420A" w:rsidRPr="00A45EFE" w:rsidRDefault="0038420A" w:rsidP="0038420A">
      <w:pPr>
        <w:contextualSpacing/>
      </w:pPr>
      <w:r w:rsidRPr="00A45EFE">
        <w:t>SAFEGUARDING IDENTIFYING INFORMATION</w:t>
      </w:r>
    </w:p>
    <w:p w14:paraId="459D2C50" w14:textId="77777777" w:rsidR="0038420A" w:rsidRPr="00A45EFE" w:rsidRDefault="0038420A" w:rsidP="0038420A">
      <w:pPr>
        <w:numPr>
          <w:ilvl w:val="0"/>
          <w:numId w:val="57"/>
        </w:numPr>
        <w:contextualSpacing/>
      </w:pPr>
      <w:r w:rsidRPr="00A45EFE">
        <w:t>Individual client’s social security numbers</w:t>
      </w:r>
    </w:p>
    <w:p w14:paraId="39B9C2A5" w14:textId="77777777" w:rsidR="0038420A" w:rsidRPr="00A45EFE" w:rsidRDefault="0038420A" w:rsidP="0038420A">
      <w:pPr>
        <w:numPr>
          <w:ilvl w:val="0"/>
          <w:numId w:val="57"/>
        </w:numPr>
        <w:contextualSpacing/>
      </w:pPr>
      <w:r w:rsidRPr="00A45EFE">
        <w:t>Corporate or other entity client’s tax identification numbers</w:t>
      </w:r>
    </w:p>
    <w:p w14:paraId="266CF5A8" w14:textId="77777777" w:rsidR="0038420A" w:rsidRPr="00A45EFE" w:rsidRDefault="0038420A" w:rsidP="0038420A">
      <w:pPr>
        <w:numPr>
          <w:ilvl w:val="0"/>
          <w:numId w:val="57"/>
        </w:numPr>
        <w:contextualSpacing/>
      </w:pPr>
      <w:r w:rsidRPr="00A45EFE">
        <w:t>Individual driver’s license number or other personal identification card</w:t>
      </w:r>
    </w:p>
    <w:p w14:paraId="3D18ECF9" w14:textId="77777777" w:rsidR="0038420A" w:rsidRPr="00A45EFE" w:rsidRDefault="0038420A" w:rsidP="0038420A">
      <w:pPr>
        <w:numPr>
          <w:ilvl w:val="0"/>
          <w:numId w:val="57"/>
        </w:numPr>
        <w:contextualSpacing/>
      </w:pPr>
      <w:r w:rsidRPr="00A45EFE">
        <w:t>Passport numbers</w:t>
      </w:r>
    </w:p>
    <w:p w14:paraId="0047D61E" w14:textId="77777777" w:rsidR="0038420A" w:rsidRPr="00A45EFE" w:rsidRDefault="0038420A" w:rsidP="0038420A">
      <w:pPr>
        <w:numPr>
          <w:ilvl w:val="0"/>
          <w:numId w:val="57"/>
        </w:numPr>
        <w:contextualSpacing/>
      </w:pPr>
      <w:r w:rsidRPr="00A45EFE">
        <w:t>Financial account numbers (credit card, bank, investment, etc.) and any accompanying passwords or access codes</w:t>
      </w:r>
    </w:p>
    <w:p w14:paraId="5EEDDF37" w14:textId="77777777" w:rsidR="0038420A" w:rsidRPr="00A45EFE" w:rsidRDefault="0038420A" w:rsidP="0038420A">
      <w:pPr>
        <w:contextualSpacing/>
      </w:pPr>
    </w:p>
    <w:p w14:paraId="66992229" w14:textId="77777777" w:rsidR="0038420A" w:rsidRPr="00A45EFE" w:rsidRDefault="0038420A" w:rsidP="0038420A">
      <w:pPr>
        <w:contextualSpacing/>
      </w:pPr>
      <w:r w:rsidRPr="00A45EFE">
        <w:t>POTENTIAL CAUSES OF IDENTITY INFORMATION BREACHES</w:t>
      </w:r>
    </w:p>
    <w:p w14:paraId="1BC07DAD" w14:textId="77777777" w:rsidR="0038420A" w:rsidRPr="00A45EFE" w:rsidRDefault="0038420A" w:rsidP="0038420A">
      <w:pPr>
        <w:numPr>
          <w:ilvl w:val="0"/>
          <w:numId w:val="58"/>
        </w:numPr>
        <w:contextualSpacing/>
      </w:pPr>
      <w:r w:rsidRPr="00A45EFE">
        <w:t>Loss of theft of computers and/or other equipment</w:t>
      </w:r>
    </w:p>
    <w:p w14:paraId="42A21636" w14:textId="77777777" w:rsidR="0038420A" w:rsidRPr="00A45EFE" w:rsidRDefault="0038420A" w:rsidP="0038420A">
      <w:pPr>
        <w:numPr>
          <w:ilvl w:val="0"/>
          <w:numId w:val="58"/>
        </w:numPr>
        <w:contextualSpacing/>
      </w:pPr>
      <w:r w:rsidRPr="00A45EFE">
        <w:t>Hacking of computer networks</w:t>
      </w:r>
    </w:p>
    <w:p w14:paraId="5F3AF094" w14:textId="77777777" w:rsidR="0038420A" w:rsidRPr="00A45EFE" w:rsidRDefault="0038420A" w:rsidP="0038420A">
      <w:pPr>
        <w:numPr>
          <w:ilvl w:val="0"/>
          <w:numId w:val="58"/>
        </w:numPr>
        <w:contextualSpacing/>
      </w:pPr>
      <w:r w:rsidRPr="00A45EFE">
        <w:t>Inadvertent exposure of client information to unauthorized individuals (non-locked files, files left on desk, cleaning services, shredding services, etc.)</w:t>
      </w:r>
    </w:p>
    <w:p w14:paraId="732C4B3C" w14:textId="77777777" w:rsidR="0038420A" w:rsidRPr="00A45EFE" w:rsidRDefault="0038420A" w:rsidP="0038420A">
      <w:pPr>
        <w:numPr>
          <w:ilvl w:val="0"/>
          <w:numId w:val="58"/>
        </w:numPr>
        <w:contextualSpacing/>
      </w:pPr>
      <w:r w:rsidRPr="00A45EFE">
        <w:t>Physical break-ins / theft</w:t>
      </w:r>
    </w:p>
    <w:p w14:paraId="054F251A" w14:textId="77777777" w:rsidR="0038420A" w:rsidRPr="00A45EFE" w:rsidRDefault="0038420A" w:rsidP="0038420A">
      <w:pPr>
        <w:contextualSpacing/>
      </w:pPr>
    </w:p>
    <w:p w14:paraId="484F03ED" w14:textId="77777777" w:rsidR="0038420A" w:rsidRPr="0038420A" w:rsidRDefault="0038420A" w:rsidP="0038420A">
      <w:pPr>
        <w:contextualSpacing/>
      </w:pPr>
      <w:r w:rsidRPr="0038420A">
        <w:t xml:space="preserve">BCAL personnel are instructed to notify the firm if they detect or have reason to believe that any of the above shown red flag activities may have occurred or if any of the red flag information listed may have been stolen or leaked by any firm personnel. The CCO, CISO, or principal is then tasked with investigating the report and taking appropriate actions. The non-exhaustive list of possible follow-up actions includes notification of the parties involved, notification of appropriate regulatory officials if required, taking remedial actions to assist in the recovery of the stolen information, and possible sanctions of firm personnel if deemed necessary. </w:t>
      </w:r>
    </w:p>
    <w:p w14:paraId="1A567EC1" w14:textId="77777777" w:rsidR="0038420A" w:rsidRPr="00C56A34" w:rsidRDefault="0038420A" w:rsidP="0038420A"/>
    <w:p w14:paraId="03497BEC" w14:textId="77777777" w:rsidR="0038420A" w:rsidRPr="00C56A34" w:rsidRDefault="0038420A" w:rsidP="0038420A">
      <w:pPr>
        <w:pStyle w:val="Heading2"/>
      </w:pPr>
      <w:bookmarkStart w:id="332" w:name="_Toc112329279"/>
      <w:r w:rsidRPr="00C56A34">
        <w:t>Staff Training</w:t>
      </w:r>
      <w:bookmarkEnd w:id="332"/>
    </w:p>
    <w:p w14:paraId="3523BCFD" w14:textId="77777777" w:rsidR="0038420A" w:rsidRPr="00C56A34" w:rsidRDefault="0038420A" w:rsidP="0038420A"/>
    <w:p w14:paraId="37160EDA" w14:textId="77777777" w:rsidR="0038420A" w:rsidRDefault="0038420A" w:rsidP="0038420A">
      <w:r w:rsidRPr="00C56A34">
        <w:t xml:space="preserve">On an annual basis, BCAL will conduct a firm-wide training session to ensure that staff </w:t>
      </w:r>
      <w:r>
        <w:t>members are properly trained and equipped to implement the above policies regarding client privacy. New staff members will receive training, led by the CCO, within one (1) month of their initial hire date.</w:t>
      </w:r>
    </w:p>
    <w:p w14:paraId="6444A2FA" w14:textId="77777777" w:rsidR="0038420A" w:rsidRDefault="0038420A" w:rsidP="0038420A"/>
    <w:p w14:paraId="382D2C3C" w14:textId="77777777" w:rsidR="0038420A" w:rsidRDefault="00724D01" w:rsidP="0038420A">
      <w:pPr>
        <w:pStyle w:val="Heading2"/>
      </w:pPr>
      <w:bookmarkStart w:id="333" w:name="_Toc112329280"/>
      <w:r>
        <w:lastRenderedPageBreak/>
        <w:t xml:space="preserve">Client </w:t>
      </w:r>
      <w:r w:rsidR="0038420A">
        <w:t>Records</w:t>
      </w:r>
      <w:bookmarkEnd w:id="333"/>
      <w:r w:rsidR="0038420A">
        <w:t xml:space="preserve"> </w:t>
      </w:r>
    </w:p>
    <w:p w14:paraId="3806C45A" w14:textId="77777777" w:rsidR="0038420A" w:rsidRPr="00C56A34" w:rsidRDefault="0038420A" w:rsidP="0038420A"/>
    <w:p w14:paraId="76A78044" w14:textId="77777777" w:rsidR="00724D01" w:rsidRPr="00724D01" w:rsidRDefault="00724D01" w:rsidP="00724D01">
      <w:r w:rsidRPr="00724D01">
        <w:t>Client records will be retained by BCAL for at least 5 years after the year in which the record was produced, or as otherwise required by law. With respect to disposal of non-public personal information, BCAL will take reasonable measures to protect against unauthorized access to or use of such information in connection with its disposal.</w:t>
      </w:r>
    </w:p>
    <w:p w14:paraId="12F0AD29" w14:textId="77777777" w:rsidR="00724D01" w:rsidRPr="00724D01" w:rsidRDefault="00724D01" w:rsidP="00724D01"/>
    <w:p w14:paraId="362FCC7F" w14:textId="77777777" w:rsidR="00724D01" w:rsidRPr="00724D01" w:rsidRDefault="00724D01" w:rsidP="00724D01">
      <w:pPr>
        <w:pStyle w:val="Normal1"/>
        <w:spacing w:after="0" w:line="240" w:lineRule="auto"/>
        <w:rPr>
          <w:rFonts w:ascii="Book Antiqua" w:hAnsi="Book Antiqua" w:cs="Times New Roman"/>
          <w:color w:val="auto"/>
          <w:szCs w:val="22"/>
        </w:rPr>
      </w:pPr>
      <w:r w:rsidRPr="00724D01">
        <w:rPr>
          <w:rFonts w:ascii="Book Antiqua" w:hAnsi="Book Antiqua"/>
          <w:color w:val="auto"/>
        </w:rPr>
        <w:t xml:space="preserve">BCAL takes the privacy and confidentiality of all its clients and personnel very seriously. It will continue to make, and document, any changes needed to promote the security of client information. </w:t>
      </w:r>
      <w:r w:rsidRPr="00724D01">
        <w:rPr>
          <w:rFonts w:ascii="Book Antiqua" w:hAnsi="Book Antiqua" w:cs="Times New Roman"/>
          <w:color w:val="auto"/>
          <w:szCs w:val="22"/>
        </w:rPr>
        <w:t xml:space="preserve">Additional safeguards are described in the Cybersecurity &amp; Information Security Policy section of this manual. </w:t>
      </w:r>
    </w:p>
    <w:p w14:paraId="62C4EC5E" w14:textId="77777777" w:rsidR="0038420A" w:rsidRPr="00C56A34" w:rsidRDefault="0038420A" w:rsidP="0038420A">
      <w:r w:rsidRPr="00C56A34">
        <w:br w:type="page"/>
      </w:r>
    </w:p>
    <w:p w14:paraId="37ACAFE2" w14:textId="77777777" w:rsidR="00954455" w:rsidRDefault="00954455" w:rsidP="00954455">
      <w:pPr>
        <w:pStyle w:val="Heading1"/>
      </w:pPr>
      <w:bookmarkStart w:id="334" w:name="CISPNonCyberMainHeader"/>
      <w:bookmarkStart w:id="335" w:name="_Toc112329281"/>
      <w:bookmarkEnd w:id="334"/>
      <w:r w:rsidRPr="00C56A34">
        <w:lastRenderedPageBreak/>
        <w:t>Cyber Security &amp; Information Security Policy</w:t>
      </w:r>
      <w:bookmarkEnd w:id="335"/>
    </w:p>
    <w:p w14:paraId="76E453DB" w14:textId="77777777" w:rsidR="00E446B7" w:rsidRDefault="00E446B7" w:rsidP="00E446B7"/>
    <w:p w14:paraId="3071E1D6" w14:textId="77777777" w:rsidR="005A4DAE" w:rsidRPr="00110D80" w:rsidRDefault="00110D80" w:rsidP="00E446B7">
      <w:r w:rsidRPr="00110D80">
        <w:t>BCAL has appointed</w:t>
      </w:r>
      <w:r>
        <w:t xml:space="preserve"> </w:t>
      </w:r>
      <w:bookmarkStart w:id="336" w:name="CISPNonCyberMainCISO"/>
      <w:r>
        <w:rPr>
          <w:color w:val="000000"/>
        </w:rPr>
        <w:t>John William Amberg</w:t>
      </w:r>
      <w:bookmarkEnd w:id="336"/>
      <w:r w:rsidRPr="00110D80">
        <w:t xml:space="preserve"> as the firm’s Chief Information Security Officer (“CISO”). The CISO is responsible for managing BCAL’s information security program.</w:t>
      </w:r>
    </w:p>
    <w:p w14:paraId="1BF18A2A" w14:textId="77777777" w:rsidR="00E446B7" w:rsidRDefault="00E446B7" w:rsidP="00E446B7"/>
    <w:p w14:paraId="1C4E224F" w14:textId="77777777" w:rsidR="00F8011E" w:rsidRDefault="00F8011E" w:rsidP="00F8011E">
      <w:pPr>
        <w:pStyle w:val="Heading2"/>
      </w:pPr>
      <w:bookmarkStart w:id="337" w:name="_Toc112329282"/>
      <w:r>
        <w:t>Access Persons</w:t>
      </w:r>
      <w:bookmarkEnd w:id="337"/>
      <w:r>
        <w:t xml:space="preserve"> </w:t>
      </w:r>
    </w:p>
    <w:p w14:paraId="7C86FB40" w14:textId="77777777" w:rsidR="00F8011E" w:rsidRDefault="00F8011E" w:rsidP="00F8011E"/>
    <w:p w14:paraId="6161BC2F" w14:textId="77777777" w:rsidR="00E446B7" w:rsidRDefault="00E446B7" w:rsidP="00E446B7">
      <w:bookmarkStart w:id="338" w:name="CISPNonCyberAccessPersons"/>
      <w:r>
        <w:rPr>
          <w:color w:val="000000"/>
        </w:rPr>
        <w:t>Access Person: Any of BCAL’s supervised persons who have access to non-public information regarding any client’s purchase or sale of securities, or information regarding the portfolio holdings of any reportable fund, or who is involved in making securities recommendations to clients, or who has access to such recommendations that are non-public.</w:t>
      </w:r>
      <w:bookmarkEnd w:id="338"/>
    </w:p>
    <w:p w14:paraId="7D7D53AD" w14:textId="77777777" w:rsidR="00F8011E" w:rsidRPr="00E446B7" w:rsidRDefault="00F8011E" w:rsidP="00E446B7"/>
    <w:p w14:paraId="4C0016AC" w14:textId="77777777" w:rsidR="00E446B7" w:rsidRPr="00C56A34" w:rsidRDefault="00E446B7" w:rsidP="00E446B7">
      <w:pPr>
        <w:pStyle w:val="Heading2"/>
      </w:pPr>
      <w:bookmarkStart w:id="339" w:name="_Toc112329283"/>
      <w:r w:rsidRPr="00C56A34">
        <w:t>Inventory of Technology Infrastructure</w:t>
      </w:r>
      <w:bookmarkEnd w:id="339"/>
    </w:p>
    <w:p w14:paraId="3A72A405" w14:textId="77777777" w:rsidR="00E446B7" w:rsidRPr="00C56A34" w:rsidRDefault="00E446B7" w:rsidP="00E446B7"/>
    <w:p w14:paraId="5B0B1DFE" w14:textId="77777777" w:rsidR="00E446B7" w:rsidRPr="00C56A34" w:rsidRDefault="00E446B7" w:rsidP="00E446B7">
      <w:r w:rsidRPr="00C56A34">
        <w:t>On an annual basis, the CCO of BCAL will make an inventory of the following:</w:t>
      </w:r>
    </w:p>
    <w:p w14:paraId="548A92BB" w14:textId="77777777" w:rsidR="00E446B7" w:rsidRPr="00C56A34" w:rsidRDefault="00E446B7" w:rsidP="00E446B7"/>
    <w:p w14:paraId="632BFAA1" w14:textId="77777777" w:rsidR="00E446B7" w:rsidRPr="00C56A34" w:rsidRDefault="00E446B7" w:rsidP="00E446B7">
      <w:pPr>
        <w:pStyle w:val="ListParagraph"/>
        <w:numPr>
          <w:ilvl w:val="0"/>
          <w:numId w:val="45"/>
        </w:numPr>
        <w:spacing w:after="0" w:line="240" w:lineRule="auto"/>
      </w:pPr>
      <w:r w:rsidRPr="00C56A34">
        <w:t>Physical devices and systems (computers, servers, etc.</w:t>
      </w:r>
      <w:proofErr w:type="gramStart"/>
      <w:r w:rsidRPr="00C56A34">
        <w:t>);</w:t>
      </w:r>
      <w:proofErr w:type="gramEnd"/>
    </w:p>
    <w:p w14:paraId="293AE581" w14:textId="77777777" w:rsidR="00E446B7" w:rsidRPr="00C56A34" w:rsidRDefault="00E446B7" w:rsidP="00E446B7">
      <w:pPr>
        <w:pStyle w:val="ListParagraph"/>
        <w:numPr>
          <w:ilvl w:val="0"/>
          <w:numId w:val="45"/>
        </w:numPr>
        <w:spacing w:after="0" w:line="240" w:lineRule="auto"/>
      </w:pPr>
      <w:r w:rsidRPr="00C56A34">
        <w:t>Software platforms and applications (email applications, file management, etc.</w:t>
      </w:r>
      <w:proofErr w:type="gramStart"/>
      <w:r w:rsidRPr="00C56A34">
        <w:t>);</w:t>
      </w:r>
      <w:proofErr w:type="gramEnd"/>
    </w:p>
    <w:p w14:paraId="538358BC" w14:textId="77777777" w:rsidR="00E446B7" w:rsidRPr="00C56A34" w:rsidRDefault="00E446B7" w:rsidP="00E446B7">
      <w:pPr>
        <w:pStyle w:val="ListParagraph"/>
        <w:numPr>
          <w:ilvl w:val="0"/>
          <w:numId w:val="45"/>
        </w:numPr>
        <w:spacing w:after="0" w:line="240" w:lineRule="auto"/>
      </w:pPr>
      <w:r w:rsidRPr="00C56A34">
        <w:t>Systems that house client data; and</w:t>
      </w:r>
    </w:p>
    <w:p w14:paraId="70EFFA16" w14:textId="77777777" w:rsidR="00E446B7" w:rsidRPr="00C56A34" w:rsidRDefault="00E446B7" w:rsidP="00E446B7">
      <w:pPr>
        <w:pStyle w:val="ListParagraph"/>
        <w:numPr>
          <w:ilvl w:val="0"/>
          <w:numId w:val="45"/>
        </w:numPr>
        <w:spacing w:after="0" w:line="240" w:lineRule="auto"/>
      </w:pPr>
      <w:r w:rsidRPr="00C56A34">
        <w:t>Third-party contractors that have access to systems, platforms, etc.</w:t>
      </w:r>
    </w:p>
    <w:p w14:paraId="415A1D5F" w14:textId="77777777" w:rsidR="00E446B7" w:rsidRPr="00C56A34" w:rsidRDefault="00E446B7" w:rsidP="00E446B7">
      <w:bookmarkStart w:id="340" w:name="CISPNonCyberInvOfTechBlankSpaceStart"/>
      <w:bookmarkEnd w:id="340"/>
    </w:p>
    <w:p w14:paraId="39259742" w14:textId="77777777" w:rsidR="00E446B7" w:rsidRPr="00C56A34" w:rsidRDefault="00E446B7" w:rsidP="00E446B7">
      <w:bookmarkStart w:id="341" w:name="CISPNonCyberInvOfTech"/>
      <w:r>
        <w:rPr>
          <w:color w:val="000000"/>
        </w:rPr>
        <w:t>BCAL’s primary software platforms that may contain client data are summarized below.</w:t>
      </w:r>
      <w:bookmarkEnd w:id="341"/>
    </w:p>
    <w:p w14:paraId="72289F55" w14:textId="77777777" w:rsidR="00C6315F" w:rsidRDefault="00C6315F">
      <w:pPr>
        <w:pStyle w:val="NoSpacing"/>
        <w:ind w:left="720"/>
        <w:jc w:val="both"/>
        <w:rPr>
          <w:rFonts w:ascii="Book Antiqua" w:hAnsi="Book Antiqua"/>
          <w:color w:val="000000" w:themeColor="text1"/>
        </w:rPr>
      </w:pPr>
    </w:p>
    <w:tbl>
      <w:tblPr>
        <w:tblW w:w="88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7E0" w:firstRow="1" w:lastRow="1" w:firstColumn="1" w:lastColumn="1" w:noHBand="1" w:noVBand="1"/>
      </w:tblPr>
      <w:tblGrid>
        <w:gridCol w:w="4950"/>
        <w:gridCol w:w="3870"/>
      </w:tblGrid>
      <w:tr w:rsidR="00C6315F" w14:paraId="2790A132" w14:textId="77777777">
        <w:trPr>
          <w:trHeight w:val="250"/>
          <w:tblHeader/>
        </w:trPr>
        <w:tc>
          <w:tcPr>
            <w:tcW w:w="4950" w:type="dxa"/>
            <w:tcBorders>
              <w:bottom w:val="single" w:sz="12" w:space="0" w:color="auto"/>
            </w:tcBorders>
            <w:shd w:val="clear" w:color="auto" w:fill="DDD9C3"/>
            <w:vAlign w:val="center"/>
          </w:tcPr>
          <w:p w14:paraId="1B757059" w14:textId="77777777" w:rsidR="00C6315F" w:rsidRDefault="00437E70">
            <w:pPr>
              <w:pStyle w:val="NoSpacing"/>
            </w:pPr>
            <w:r>
              <w:rPr>
                <w:rFonts w:ascii="Book Antiqua"/>
                <w:b/>
                <w:color w:val="000000"/>
                <w:sz w:val="24"/>
              </w:rPr>
              <w:t>Type of System</w:t>
            </w:r>
          </w:p>
        </w:tc>
        <w:tc>
          <w:tcPr>
            <w:tcW w:w="3870" w:type="dxa"/>
            <w:tcBorders>
              <w:bottom w:val="single" w:sz="12" w:space="0" w:color="auto"/>
            </w:tcBorders>
            <w:shd w:val="clear" w:color="auto" w:fill="DDD9C3"/>
            <w:vAlign w:val="center"/>
          </w:tcPr>
          <w:p w14:paraId="0363D28A" w14:textId="77777777" w:rsidR="00C6315F" w:rsidRDefault="00437E70">
            <w:pPr>
              <w:pStyle w:val="NoSpacing"/>
            </w:pPr>
            <w:r>
              <w:rPr>
                <w:rFonts w:ascii="Book Antiqua"/>
                <w:b/>
                <w:color w:val="000000"/>
                <w:sz w:val="24"/>
              </w:rPr>
              <w:t>Name of System</w:t>
            </w:r>
          </w:p>
        </w:tc>
      </w:tr>
      <w:tr w:rsidR="00C6315F" w14:paraId="1936E99D" w14:textId="77777777">
        <w:trPr>
          <w:trHeight w:val="350"/>
        </w:trPr>
        <w:tc>
          <w:tcPr>
            <w:tcW w:w="4950" w:type="dxa"/>
            <w:shd w:val="clear" w:color="auto" w:fill="C6D9F1"/>
            <w:vAlign w:val="center"/>
          </w:tcPr>
          <w:p w14:paraId="7284C351" w14:textId="77777777" w:rsidR="00C6315F" w:rsidRDefault="00437E70">
            <w:pPr>
              <w:pStyle w:val="NoSpacing"/>
            </w:pPr>
            <w:r>
              <w:rPr>
                <w:rFonts w:ascii="Book Antiqua"/>
                <w:color w:val="000000"/>
                <w:sz w:val="24"/>
              </w:rPr>
              <w:t>Customer Relationship Management (CRM)</w:t>
            </w:r>
          </w:p>
        </w:tc>
        <w:tc>
          <w:tcPr>
            <w:tcW w:w="3870" w:type="dxa"/>
            <w:shd w:val="clear" w:color="auto" w:fill="C6D9F1"/>
            <w:vAlign w:val="center"/>
          </w:tcPr>
          <w:p w14:paraId="6A45F78E" w14:textId="77777777" w:rsidR="00C6315F" w:rsidRDefault="00437E70">
            <w:pPr>
              <w:pStyle w:val="NoSpacing"/>
            </w:pPr>
            <w:r>
              <w:rPr>
                <w:rFonts w:ascii="Book Antiqua"/>
                <w:color w:val="000000"/>
                <w:sz w:val="24"/>
              </w:rPr>
              <w:t>Redtail</w:t>
            </w:r>
          </w:p>
        </w:tc>
      </w:tr>
      <w:tr w:rsidR="00C6315F" w14:paraId="3EC2D56B" w14:textId="77777777">
        <w:trPr>
          <w:trHeight w:val="350"/>
        </w:trPr>
        <w:tc>
          <w:tcPr>
            <w:tcW w:w="4950" w:type="dxa"/>
            <w:shd w:val="clear" w:color="auto" w:fill="C6D9F1"/>
            <w:vAlign w:val="center"/>
          </w:tcPr>
          <w:p w14:paraId="6AACFC82" w14:textId="77777777" w:rsidR="00C6315F" w:rsidRDefault="00437E70">
            <w:pPr>
              <w:pStyle w:val="NoSpacing"/>
            </w:pPr>
            <w:r>
              <w:rPr>
                <w:rFonts w:ascii="Book Antiqua"/>
                <w:color w:val="000000"/>
                <w:sz w:val="24"/>
              </w:rPr>
              <w:t>Email Provider / Hosting</w:t>
            </w:r>
          </w:p>
        </w:tc>
        <w:tc>
          <w:tcPr>
            <w:tcW w:w="3870" w:type="dxa"/>
            <w:shd w:val="clear" w:color="auto" w:fill="C6D9F1"/>
            <w:vAlign w:val="center"/>
          </w:tcPr>
          <w:p w14:paraId="095FE437" w14:textId="77777777" w:rsidR="00C6315F" w:rsidRDefault="00437E70">
            <w:pPr>
              <w:pStyle w:val="NoSpacing"/>
            </w:pPr>
            <w:r>
              <w:rPr>
                <w:rFonts w:ascii="Book Antiqua"/>
                <w:color w:val="000000"/>
                <w:sz w:val="24"/>
              </w:rPr>
              <w:t>Google</w:t>
            </w:r>
          </w:p>
        </w:tc>
      </w:tr>
      <w:tr w:rsidR="00C6315F" w14:paraId="342C3A13" w14:textId="77777777">
        <w:trPr>
          <w:trHeight w:val="350"/>
        </w:trPr>
        <w:tc>
          <w:tcPr>
            <w:tcW w:w="4950" w:type="dxa"/>
            <w:shd w:val="clear" w:color="auto" w:fill="C6D9F1"/>
            <w:vAlign w:val="center"/>
          </w:tcPr>
          <w:p w14:paraId="53822FA1" w14:textId="77777777" w:rsidR="00C6315F" w:rsidRDefault="00437E70">
            <w:pPr>
              <w:pStyle w:val="NoSpacing"/>
            </w:pPr>
            <w:r>
              <w:rPr>
                <w:rFonts w:ascii="Book Antiqua"/>
                <w:color w:val="000000"/>
                <w:sz w:val="24"/>
              </w:rPr>
              <w:t>Document Management / Storage</w:t>
            </w:r>
          </w:p>
        </w:tc>
        <w:tc>
          <w:tcPr>
            <w:tcW w:w="3870" w:type="dxa"/>
            <w:shd w:val="clear" w:color="auto" w:fill="C6D9F1"/>
            <w:vAlign w:val="center"/>
          </w:tcPr>
          <w:p w14:paraId="446A1173" w14:textId="77777777" w:rsidR="00C6315F" w:rsidRDefault="00437E70">
            <w:pPr>
              <w:pStyle w:val="NoSpacing"/>
            </w:pPr>
            <w:r>
              <w:rPr>
                <w:rFonts w:ascii="Book Antiqua"/>
                <w:color w:val="000000"/>
                <w:sz w:val="24"/>
              </w:rPr>
              <w:t>Dropbox</w:t>
            </w:r>
          </w:p>
        </w:tc>
      </w:tr>
      <w:tr w:rsidR="00C6315F" w14:paraId="47544192" w14:textId="77777777">
        <w:trPr>
          <w:trHeight w:val="350"/>
        </w:trPr>
        <w:tc>
          <w:tcPr>
            <w:tcW w:w="4950" w:type="dxa"/>
            <w:shd w:val="clear" w:color="auto" w:fill="C6D9F1"/>
            <w:vAlign w:val="center"/>
          </w:tcPr>
          <w:p w14:paraId="1FBCC7D1" w14:textId="77777777" w:rsidR="00C6315F" w:rsidRDefault="00437E70">
            <w:pPr>
              <w:pStyle w:val="NoSpacing"/>
            </w:pPr>
            <w:r>
              <w:rPr>
                <w:rFonts w:ascii="Book Antiqua"/>
                <w:color w:val="000000"/>
                <w:sz w:val="24"/>
              </w:rPr>
              <w:t>Reporting / Portfolio Management</w:t>
            </w:r>
          </w:p>
        </w:tc>
        <w:tc>
          <w:tcPr>
            <w:tcW w:w="3870" w:type="dxa"/>
            <w:shd w:val="clear" w:color="auto" w:fill="C6D9F1"/>
            <w:vAlign w:val="center"/>
          </w:tcPr>
          <w:p w14:paraId="284A5965" w14:textId="77777777" w:rsidR="00C6315F" w:rsidRDefault="00437E70">
            <w:pPr>
              <w:pStyle w:val="NoSpacing"/>
            </w:pPr>
            <w:r>
              <w:rPr>
                <w:rFonts w:ascii="Book Antiqua"/>
                <w:color w:val="000000"/>
                <w:sz w:val="24"/>
              </w:rPr>
              <w:t>Morningstar</w:t>
            </w:r>
          </w:p>
        </w:tc>
      </w:tr>
    </w:tbl>
    <w:p w14:paraId="06645BA1" w14:textId="77777777" w:rsidR="00C6315F" w:rsidRDefault="00C6315F">
      <w:pPr>
        <w:pStyle w:val="NoSpacing"/>
        <w:ind w:left="720"/>
        <w:jc w:val="both"/>
        <w:rPr>
          <w:rFonts w:ascii="Book Antiqua" w:hAnsi="Book Antiqua"/>
          <w:color w:val="000000" w:themeColor="text1"/>
        </w:rPr>
      </w:pPr>
    </w:p>
    <w:p w14:paraId="531BDDF1" w14:textId="77777777" w:rsidR="00C6315F" w:rsidRDefault="00437E70">
      <w:pPr>
        <w:pStyle w:val="NoSpacing"/>
        <w:jc w:val="both"/>
        <w:rPr>
          <w:rFonts w:ascii="Book Antiqua" w:hAnsi="Book Antiqua"/>
        </w:rPr>
      </w:pPr>
      <w:r>
        <w:rPr>
          <w:rFonts w:ascii="Book Antiqua"/>
          <w:color w:val="000000"/>
        </w:rPr>
        <w:t>BCAL utilizes cloud-based technology systems, which it believes provide increased information security capabilities including:</w:t>
      </w:r>
    </w:p>
    <w:p w14:paraId="6F1E5811" w14:textId="77777777" w:rsidR="00C6315F" w:rsidRDefault="00C6315F"/>
    <w:p w14:paraId="7A256521"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Ability to leverage the established infrastructure of trusted technology industry leaders; and</w:t>
      </w:r>
    </w:p>
    <w:p w14:paraId="07A5A4FE" w14:textId="77777777" w:rsidR="00C6315F" w:rsidRDefault="00437E70">
      <w:pPr>
        <w:pStyle w:val="Normal1"/>
        <w:numPr>
          <w:ilvl w:val="0"/>
          <w:numId w:val="1"/>
        </w:numPr>
        <w:spacing w:after="0" w:line="240" w:lineRule="auto"/>
        <w:ind w:hanging="360"/>
        <w:contextualSpacing w:val="0"/>
        <w:rPr>
          <w:rFonts w:ascii="Book Antiqua" w:hAnsi="Book Antiqua"/>
          <w:szCs w:val="22"/>
        </w:rPr>
      </w:pPr>
      <w:r>
        <w:rPr>
          <w:rFonts w:ascii="Book Antiqua"/>
        </w:rPr>
        <w:t>Improved system alert capabilities including better user activity logging and alerts related to unusual user activity.</w:t>
      </w:r>
    </w:p>
    <w:p w14:paraId="78B75D71" w14:textId="77777777" w:rsidR="00C6315F" w:rsidRDefault="00C6315F"/>
    <w:p w14:paraId="2D88A898" w14:textId="77777777" w:rsidR="00C6315F" w:rsidRDefault="00437E70">
      <w:pPr>
        <w:pStyle w:val="NoSpacing"/>
        <w:jc w:val="both"/>
        <w:rPr>
          <w:rFonts w:ascii="Book Antiqua" w:hAnsi="Book Antiqua"/>
        </w:rPr>
      </w:pPr>
      <w:r>
        <w:rPr>
          <w:rFonts w:ascii="Book Antiqua"/>
          <w:color w:val="000000"/>
        </w:rPr>
        <w:t xml:space="preserve">BCAL also recognizes that cloud-based technology creates a greater reliance on passwords and user login security. </w:t>
      </w:r>
      <w:proofErr w:type="gramStart"/>
      <w:r>
        <w:rPr>
          <w:rFonts w:ascii="Book Antiqua"/>
          <w:color w:val="000000"/>
        </w:rPr>
        <w:t>In particular, BCAL</w:t>
      </w:r>
      <w:proofErr w:type="gramEnd"/>
      <w:r>
        <w:rPr>
          <w:rFonts w:ascii="Book Antiqua"/>
          <w:color w:val="000000"/>
        </w:rPr>
        <w:t xml:space="preserve"> understands that certain users with administrative access to the firm</w:t>
      </w:r>
      <w:r>
        <w:rPr>
          <w:rFonts w:ascii="Book Antiqua"/>
          <w:color w:val="000000"/>
        </w:rPr>
        <w:t>’</w:t>
      </w:r>
      <w:r>
        <w:rPr>
          <w:rFonts w:ascii="Book Antiqua"/>
          <w:color w:val="000000"/>
        </w:rPr>
        <w:t>s cloud-based technology systems may pose even greater risk given their expanded access to sensitive client data. As such, BCAL has designed and will continue to further develop information security policies with this increased risk as a focus.</w:t>
      </w:r>
    </w:p>
    <w:p w14:paraId="6EB8A276" w14:textId="77777777" w:rsidR="00E446B7" w:rsidRPr="00C56A34" w:rsidRDefault="00E446B7" w:rsidP="00E446B7">
      <w:bookmarkStart w:id="342" w:name="CISPNonCyberInvOfTechBlankSpaceEnd"/>
      <w:bookmarkEnd w:id="342"/>
    </w:p>
    <w:p w14:paraId="3C3D8181" w14:textId="77777777" w:rsidR="00E446B7" w:rsidRPr="00C56A34" w:rsidRDefault="00E446B7" w:rsidP="00E446B7">
      <w:pPr>
        <w:pStyle w:val="Heading2"/>
      </w:pPr>
      <w:bookmarkStart w:id="343" w:name="_Toc112329284"/>
      <w:r w:rsidRPr="00C56A34">
        <w:lastRenderedPageBreak/>
        <w:t>Security of Technology Infrastructure</w:t>
      </w:r>
      <w:bookmarkEnd w:id="343"/>
    </w:p>
    <w:p w14:paraId="1E9DF66D" w14:textId="77777777" w:rsidR="00E446B7" w:rsidRPr="00C56A34" w:rsidRDefault="00E446B7" w:rsidP="00E446B7"/>
    <w:p w14:paraId="2D036ECB" w14:textId="77777777" w:rsidR="00E446B7" w:rsidRPr="00C56A34" w:rsidRDefault="00E446B7" w:rsidP="00E446B7">
      <w:r w:rsidRPr="00C56A34">
        <w:t>BCAL has implemented the following firm-wide information security polices to help prevent unauthorized access to sensitive client data:</w:t>
      </w:r>
    </w:p>
    <w:p w14:paraId="77BE2840" w14:textId="77777777" w:rsidR="00E446B7" w:rsidRPr="00C56A34" w:rsidRDefault="00E446B7" w:rsidP="00E446B7"/>
    <w:p w14:paraId="551B1C87" w14:textId="77777777" w:rsidR="00E446B7" w:rsidRPr="00C56A34" w:rsidRDefault="00E446B7" w:rsidP="00E446B7">
      <w:pPr>
        <w:pStyle w:val="ListParagraph"/>
        <w:numPr>
          <w:ilvl w:val="0"/>
          <w:numId w:val="45"/>
        </w:numPr>
        <w:spacing w:after="0" w:line="240" w:lineRule="auto"/>
      </w:pPr>
      <w:r w:rsidRPr="00C56A34">
        <w:t>All computers used to access client data will have antivirus software installed. In addit</w:t>
      </w:r>
      <w:r>
        <w:t>ion, the antivirus software will</w:t>
      </w:r>
      <w:r w:rsidRPr="00C56A34">
        <w:t xml:space="preserve"> have an active subscription and all updates </w:t>
      </w:r>
      <w:r>
        <w:t>will</w:t>
      </w:r>
      <w:r w:rsidRPr="00C56A34">
        <w:t xml:space="preserve"> be scheduled to automatically install.</w:t>
      </w:r>
    </w:p>
    <w:p w14:paraId="0C225BDC" w14:textId="77777777" w:rsidR="00E446B7" w:rsidRPr="00C56A34" w:rsidRDefault="00E446B7" w:rsidP="00E446B7">
      <w:pPr>
        <w:pStyle w:val="ListParagraph"/>
        <w:numPr>
          <w:ilvl w:val="0"/>
          <w:numId w:val="45"/>
        </w:numPr>
        <w:spacing w:after="0" w:line="240" w:lineRule="auto"/>
      </w:pPr>
      <w:r w:rsidRPr="00C56A34">
        <w:t xml:space="preserve">All staff will utilize devices with </w:t>
      </w:r>
      <w:proofErr w:type="gramStart"/>
      <w:r w:rsidRPr="00C56A34">
        <w:t>up to date</w:t>
      </w:r>
      <w:proofErr w:type="gramEnd"/>
      <w:r w:rsidRPr="00C56A34">
        <w:t xml:space="preserve"> operating system software with all security patch and other software updates set to automatically install</w:t>
      </w:r>
    </w:p>
    <w:p w14:paraId="1D2AC138" w14:textId="77777777" w:rsidR="00E446B7" w:rsidRPr="00C56A34" w:rsidRDefault="00E446B7" w:rsidP="00E446B7">
      <w:pPr>
        <w:pStyle w:val="ListParagraph"/>
        <w:numPr>
          <w:ilvl w:val="0"/>
          <w:numId w:val="45"/>
        </w:numPr>
        <w:spacing w:after="0" w:line="240" w:lineRule="auto"/>
      </w:pPr>
      <w:r w:rsidRPr="00C56A34">
        <w:t>All staff workstations (</w:t>
      </w:r>
      <w:proofErr w:type="gramStart"/>
      <w:r w:rsidRPr="00C56A34">
        <w:t>e.g.</w:t>
      </w:r>
      <w:proofErr w:type="gramEnd"/>
      <w:r w:rsidRPr="00C56A34">
        <w:t xml:space="preserve"> desktop, laptop, mobile device) </w:t>
      </w:r>
      <w:r>
        <w:t>will</w:t>
      </w:r>
      <w:r w:rsidRPr="00C56A34">
        <w:t xml:space="preserve"> be locked when the device is not in use</w:t>
      </w:r>
    </w:p>
    <w:p w14:paraId="0C4340F6" w14:textId="77777777" w:rsidR="00E446B7" w:rsidRPr="00C56A34" w:rsidRDefault="00E446B7" w:rsidP="00E446B7">
      <w:pPr>
        <w:pStyle w:val="ListParagraph"/>
        <w:numPr>
          <w:ilvl w:val="0"/>
          <w:numId w:val="45"/>
        </w:numPr>
        <w:spacing w:after="0" w:line="240" w:lineRule="auto"/>
      </w:pPr>
      <w:r w:rsidRPr="00C56A34">
        <w:t>All staff workstations (</w:t>
      </w:r>
      <w:proofErr w:type="gramStart"/>
      <w:r w:rsidRPr="00C56A34">
        <w:t>e.g.</w:t>
      </w:r>
      <w:proofErr w:type="gramEnd"/>
      <w:r w:rsidRPr="00C56A34">
        <w:t xml:space="preserve"> desktop, laptop, mobile device) </w:t>
      </w:r>
      <w:r>
        <w:t>will</w:t>
      </w:r>
      <w:r w:rsidRPr="00C56A34">
        <w:t xml:space="preserve"> be shut down completely at the end of each workday</w:t>
      </w:r>
    </w:p>
    <w:p w14:paraId="0B1FD903" w14:textId="77777777" w:rsidR="00E446B7" w:rsidRPr="00C56A34" w:rsidRDefault="00E446B7" w:rsidP="00E446B7">
      <w:pPr>
        <w:pStyle w:val="ListParagraph"/>
        <w:numPr>
          <w:ilvl w:val="0"/>
          <w:numId w:val="45"/>
        </w:numPr>
        <w:spacing w:after="0" w:line="240" w:lineRule="auto"/>
      </w:pPr>
      <w:r w:rsidRPr="00C56A34">
        <w:t>All staff workstations (</w:t>
      </w:r>
      <w:proofErr w:type="gramStart"/>
      <w:r w:rsidRPr="00C56A34">
        <w:t>e.g.</w:t>
      </w:r>
      <w:proofErr w:type="gramEnd"/>
      <w:r w:rsidRPr="00C56A34">
        <w:t xml:space="preserve"> desktop, laptop, mobile device) will use proper data encryption when possible</w:t>
      </w:r>
    </w:p>
    <w:p w14:paraId="5FD5120B" w14:textId="77777777" w:rsidR="00E446B7" w:rsidRPr="00C56A34" w:rsidRDefault="00E446B7" w:rsidP="00E446B7">
      <w:pPr>
        <w:pStyle w:val="ListParagraph"/>
        <w:numPr>
          <w:ilvl w:val="0"/>
          <w:numId w:val="45"/>
        </w:numPr>
        <w:spacing w:after="0" w:line="240" w:lineRule="auto"/>
      </w:pPr>
      <w:r w:rsidRPr="00C56A34">
        <w:t xml:space="preserve">All staff mobile devices used to access work email and files </w:t>
      </w:r>
      <w:r>
        <w:t>will</w:t>
      </w:r>
      <w:r w:rsidRPr="00C56A34">
        <w:t xml:space="preserve"> be password protected and </w:t>
      </w:r>
      <w:r>
        <w:t>will</w:t>
      </w:r>
      <w:r w:rsidRPr="00C56A34">
        <w:t xml:space="preserve"> have the capability to be remotely wiped if lost or stolen</w:t>
      </w:r>
    </w:p>
    <w:p w14:paraId="0C22148E" w14:textId="77777777" w:rsidR="00E446B7" w:rsidRPr="00C56A34" w:rsidRDefault="00E446B7" w:rsidP="00E446B7">
      <w:pPr>
        <w:pStyle w:val="ListParagraph"/>
        <w:numPr>
          <w:ilvl w:val="0"/>
          <w:numId w:val="45"/>
        </w:numPr>
        <w:spacing w:after="0" w:line="240" w:lineRule="auto"/>
      </w:pPr>
      <w:r w:rsidRPr="00C56A34">
        <w:t>All staff members are prohibited from accessing BCAL systems from unsecured internet connections</w:t>
      </w:r>
    </w:p>
    <w:p w14:paraId="127B35EC" w14:textId="77777777" w:rsidR="00E446B7" w:rsidRPr="00C56A34" w:rsidRDefault="00E446B7" w:rsidP="00E446B7"/>
    <w:p w14:paraId="1BD06A44" w14:textId="77777777" w:rsidR="00E446B7" w:rsidRPr="00C56A34" w:rsidRDefault="00E446B7" w:rsidP="00E446B7">
      <w:r w:rsidRPr="00C56A34">
        <w:t>All staff should immediately alert the CCO of any suspicious behavior or potential incidents.</w:t>
      </w:r>
    </w:p>
    <w:p w14:paraId="258969C7" w14:textId="77777777" w:rsidR="00E446B7" w:rsidRPr="00C56A34" w:rsidRDefault="00E446B7" w:rsidP="00E446B7"/>
    <w:p w14:paraId="23ABBE2D" w14:textId="77777777" w:rsidR="00E446B7" w:rsidRPr="00C56A34" w:rsidRDefault="00E446B7" w:rsidP="00E446B7">
      <w:pPr>
        <w:pStyle w:val="Heading2"/>
      </w:pPr>
      <w:bookmarkStart w:id="344" w:name="_Toc112329285"/>
      <w:r w:rsidRPr="00C56A34">
        <w:t>Detection of Unauthorized Activity or Security Breaches</w:t>
      </w:r>
      <w:bookmarkEnd w:id="344"/>
    </w:p>
    <w:p w14:paraId="0EAB97BF" w14:textId="77777777" w:rsidR="00E446B7" w:rsidRPr="00C56A34" w:rsidRDefault="00E446B7" w:rsidP="00E446B7"/>
    <w:p w14:paraId="67E9343B" w14:textId="77777777" w:rsidR="00E446B7" w:rsidRPr="00C56A34" w:rsidRDefault="00E446B7" w:rsidP="00E446B7">
      <w:r w:rsidRPr="00C56A34">
        <w:t>The CCO is responsible for monitoring on-site and cloud-based systems for suspicious activity and security breaches. Such unauthorized activity or security breaches may include:</w:t>
      </w:r>
    </w:p>
    <w:p w14:paraId="78859DF6" w14:textId="77777777" w:rsidR="00E446B7" w:rsidRPr="00C56A34" w:rsidRDefault="00E446B7" w:rsidP="00E446B7"/>
    <w:p w14:paraId="3909E11A" w14:textId="77777777" w:rsidR="00E446B7" w:rsidRPr="00C56A34" w:rsidRDefault="00E446B7" w:rsidP="00E446B7">
      <w:pPr>
        <w:pStyle w:val="ListParagraph"/>
        <w:numPr>
          <w:ilvl w:val="0"/>
          <w:numId w:val="45"/>
        </w:numPr>
        <w:spacing w:after="0" w:line="240" w:lineRule="auto"/>
      </w:pPr>
      <w:r w:rsidRPr="00C56A34">
        <w:t>Logins to company systems after traditional business hours for the local region</w:t>
      </w:r>
    </w:p>
    <w:p w14:paraId="4B0D6A4D" w14:textId="77777777" w:rsidR="00E446B7" w:rsidRPr="00C56A34" w:rsidRDefault="00E446B7" w:rsidP="00E446B7">
      <w:pPr>
        <w:pStyle w:val="ListParagraph"/>
        <w:numPr>
          <w:ilvl w:val="0"/>
          <w:numId w:val="45"/>
        </w:numPr>
        <w:spacing w:after="0" w:line="240" w:lineRule="auto"/>
      </w:pPr>
      <w:r w:rsidRPr="00C56A34">
        <w:t>Logins to company systems from non-local regions (</w:t>
      </w:r>
      <w:proofErr w:type="gramStart"/>
      <w:r w:rsidRPr="00C56A34">
        <w:t>e.g.</w:t>
      </w:r>
      <w:proofErr w:type="gramEnd"/>
      <w:r w:rsidRPr="00C56A34">
        <w:t xml:space="preserve"> outside of the local region, the United States, etc.)</w:t>
      </w:r>
    </w:p>
    <w:p w14:paraId="5CB3ED3A" w14:textId="77777777" w:rsidR="00E446B7" w:rsidRPr="00C56A34" w:rsidRDefault="00E446B7" w:rsidP="00E446B7">
      <w:pPr>
        <w:pStyle w:val="ListParagraph"/>
        <w:numPr>
          <w:ilvl w:val="0"/>
          <w:numId w:val="45"/>
        </w:numPr>
        <w:spacing w:after="0" w:line="240" w:lineRule="auto"/>
      </w:pPr>
      <w:r w:rsidRPr="00C56A34">
        <w:t>Large transfers of files or data</w:t>
      </w:r>
    </w:p>
    <w:p w14:paraId="7DA0C16D" w14:textId="77777777" w:rsidR="00E446B7" w:rsidRPr="00C56A34" w:rsidRDefault="00E446B7" w:rsidP="00E446B7"/>
    <w:p w14:paraId="1B29805D" w14:textId="77777777" w:rsidR="00E446B7" w:rsidRPr="00C56A34" w:rsidRDefault="00E446B7" w:rsidP="00E446B7">
      <w:r w:rsidRPr="00C56A34">
        <w:t>When suspicious activity or a potential security breach is discovered, the CCO will restrict access to the systems and begin to assess what information may have been accessed and what actions need to be taken to remediate the event.</w:t>
      </w:r>
    </w:p>
    <w:p w14:paraId="222E3CBD" w14:textId="77777777" w:rsidR="00E446B7" w:rsidRPr="00C56A34" w:rsidRDefault="00E446B7" w:rsidP="00E446B7"/>
    <w:p w14:paraId="62DCE70A" w14:textId="77777777" w:rsidR="00E446B7" w:rsidRPr="00C56A34" w:rsidRDefault="00E446B7" w:rsidP="00E446B7">
      <w:r w:rsidRPr="00C56A34">
        <w:t>Regardless of the severity, the CCO will keep a log of all incidents and note the action taken. This log will include the following information about each incident:</w:t>
      </w:r>
    </w:p>
    <w:p w14:paraId="4F98564E" w14:textId="77777777" w:rsidR="00E446B7" w:rsidRPr="00C56A34" w:rsidRDefault="00E446B7" w:rsidP="00E446B7"/>
    <w:p w14:paraId="2233C8DA" w14:textId="77777777" w:rsidR="00E446B7" w:rsidRPr="00C56A34" w:rsidRDefault="00E446B7" w:rsidP="00E446B7">
      <w:pPr>
        <w:pStyle w:val="ListParagraph"/>
        <w:numPr>
          <w:ilvl w:val="0"/>
          <w:numId w:val="45"/>
        </w:numPr>
        <w:spacing w:after="0" w:line="240" w:lineRule="auto"/>
      </w:pPr>
      <w:r w:rsidRPr="00C56A34">
        <w:t>Date and time of the incident</w:t>
      </w:r>
    </w:p>
    <w:p w14:paraId="37AD16DB" w14:textId="77777777" w:rsidR="00E446B7" w:rsidRPr="00C56A34" w:rsidRDefault="00E446B7" w:rsidP="00E446B7">
      <w:pPr>
        <w:pStyle w:val="ListParagraph"/>
        <w:numPr>
          <w:ilvl w:val="0"/>
          <w:numId w:val="45"/>
        </w:numPr>
        <w:spacing w:after="0" w:line="240" w:lineRule="auto"/>
      </w:pPr>
      <w:r w:rsidRPr="00C56A34">
        <w:t>How the incident was detected</w:t>
      </w:r>
    </w:p>
    <w:p w14:paraId="0652AA3A" w14:textId="77777777" w:rsidR="00E446B7" w:rsidRPr="00C56A34" w:rsidRDefault="00E446B7" w:rsidP="00E446B7">
      <w:pPr>
        <w:pStyle w:val="ListParagraph"/>
        <w:numPr>
          <w:ilvl w:val="0"/>
          <w:numId w:val="45"/>
        </w:numPr>
        <w:spacing w:after="0" w:line="240" w:lineRule="auto"/>
      </w:pPr>
      <w:r w:rsidRPr="00C56A34">
        <w:t>The nature and severity of the incident</w:t>
      </w:r>
    </w:p>
    <w:p w14:paraId="2C591E4E" w14:textId="77777777" w:rsidR="00E446B7" w:rsidRPr="00C56A34" w:rsidRDefault="00E446B7" w:rsidP="00E446B7">
      <w:pPr>
        <w:pStyle w:val="ListParagraph"/>
        <w:numPr>
          <w:ilvl w:val="0"/>
          <w:numId w:val="45"/>
        </w:numPr>
        <w:spacing w:after="0" w:line="240" w:lineRule="auto"/>
      </w:pPr>
      <w:r w:rsidRPr="00C56A34">
        <w:t>The response taken to address the incident</w:t>
      </w:r>
    </w:p>
    <w:p w14:paraId="71EC68C1" w14:textId="77777777" w:rsidR="00E446B7" w:rsidRPr="00C56A34" w:rsidRDefault="00E446B7" w:rsidP="00E446B7">
      <w:pPr>
        <w:pStyle w:val="ListParagraph"/>
        <w:numPr>
          <w:ilvl w:val="0"/>
          <w:numId w:val="45"/>
        </w:numPr>
        <w:spacing w:after="0" w:line="240" w:lineRule="auto"/>
      </w:pPr>
      <w:r w:rsidRPr="00C56A34">
        <w:t xml:space="preserve">Any changes made to the </w:t>
      </w:r>
      <w:r>
        <w:t xml:space="preserve">Cyber Security &amp; </w:t>
      </w:r>
      <w:r w:rsidRPr="00C56A34">
        <w:t xml:space="preserve">Information Security Policy </w:t>
      </w:r>
      <w:proofErr w:type="gramStart"/>
      <w:r w:rsidRPr="00C56A34">
        <w:t>as a result of</w:t>
      </w:r>
      <w:proofErr w:type="gramEnd"/>
      <w:r w:rsidRPr="00C56A34">
        <w:t xml:space="preserve"> the incident</w:t>
      </w:r>
    </w:p>
    <w:p w14:paraId="157BACD3" w14:textId="77777777" w:rsidR="00E446B7" w:rsidRPr="00C56A34" w:rsidRDefault="00E446B7" w:rsidP="00E446B7"/>
    <w:p w14:paraId="44A1E61B" w14:textId="77777777" w:rsidR="00E446B7" w:rsidRPr="00C56A34" w:rsidRDefault="00E446B7" w:rsidP="00E446B7">
      <w:r w:rsidRPr="00C56A34">
        <w:t>In addition, all staff should immediately alert the CCO of any suspicious behavior or concern.</w:t>
      </w:r>
    </w:p>
    <w:p w14:paraId="12057047" w14:textId="77777777" w:rsidR="00E446B7" w:rsidRPr="00C56A34" w:rsidRDefault="00E446B7" w:rsidP="00E446B7"/>
    <w:p w14:paraId="75B11ECB" w14:textId="77777777" w:rsidR="00E446B7" w:rsidRPr="00C56A34" w:rsidRDefault="00E446B7" w:rsidP="00E446B7">
      <w:r w:rsidRPr="00C56A34">
        <w:t xml:space="preserve">If the incident is deemed by the CCO to have led to unauthorized release or use of sensitive client information, </w:t>
      </w:r>
      <w:r>
        <w:t xml:space="preserve">then </w:t>
      </w:r>
      <w:r w:rsidRPr="00C56A34">
        <w:t>the CCO will take the following steps:</w:t>
      </w:r>
    </w:p>
    <w:p w14:paraId="26F74B22" w14:textId="77777777" w:rsidR="00E446B7" w:rsidRPr="00C56A34" w:rsidRDefault="00E446B7" w:rsidP="00E446B7"/>
    <w:p w14:paraId="780A14B7" w14:textId="77777777" w:rsidR="00E446B7" w:rsidRPr="00C56A34" w:rsidRDefault="00E446B7" w:rsidP="00E446B7">
      <w:pPr>
        <w:pStyle w:val="ListParagraph"/>
        <w:numPr>
          <w:ilvl w:val="0"/>
          <w:numId w:val="68"/>
        </w:numPr>
        <w:spacing w:after="0" w:line="240" w:lineRule="auto"/>
        <w:ind w:left="720"/>
      </w:pPr>
      <w:r w:rsidRPr="00C56A34">
        <w:t>Communicate the details of the event to the relevant principals of the firm</w:t>
      </w:r>
    </w:p>
    <w:p w14:paraId="35C9A79E" w14:textId="77777777" w:rsidR="00E446B7" w:rsidRPr="00C56A34" w:rsidRDefault="00E446B7" w:rsidP="00E446B7">
      <w:pPr>
        <w:pStyle w:val="ListParagraph"/>
        <w:numPr>
          <w:ilvl w:val="0"/>
          <w:numId w:val="68"/>
        </w:numPr>
        <w:spacing w:after="0" w:line="240" w:lineRule="auto"/>
        <w:ind w:left="720"/>
      </w:pPr>
      <w:r w:rsidRPr="00C56A34">
        <w:t>Determine if any staff disciplinary action needs to be taken</w:t>
      </w:r>
    </w:p>
    <w:p w14:paraId="14302B0C" w14:textId="77777777" w:rsidR="00E446B7" w:rsidRPr="00C56A34" w:rsidRDefault="00E446B7" w:rsidP="00E446B7">
      <w:pPr>
        <w:pStyle w:val="ListParagraph"/>
        <w:numPr>
          <w:ilvl w:val="0"/>
          <w:numId w:val="68"/>
        </w:numPr>
        <w:spacing w:after="0" w:line="240" w:lineRule="auto"/>
        <w:ind w:left="720"/>
      </w:pPr>
      <w:r w:rsidRPr="00C56A34">
        <w:t xml:space="preserve">Determine </w:t>
      </w:r>
      <w:r>
        <w:t xml:space="preserve">if any </w:t>
      </w:r>
      <w:proofErr w:type="gramStart"/>
      <w:r>
        <w:t>thi</w:t>
      </w:r>
      <w:r w:rsidRPr="00C56A34">
        <w:t>rd party</w:t>
      </w:r>
      <w:proofErr w:type="gramEnd"/>
      <w:r w:rsidRPr="00C56A34">
        <w:t xml:space="preserve"> vendors were involved in the incident</w:t>
      </w:r>
    </w:p>
    <w:p w14:paraId="16F02C40" w14:textId="77777777" w:rsidR="00E446B7" w:rsidRPr="00C56A34" w:rsidRDefault="00E446B7" w:rsidP="00E446B7">
      <w:pPr>
        <w:pStyle w:val="ListParagraph"/>
        <w:numPr>
          <w:ilvl w:val="0"/>
          <w:numId w:val="68"/>
        </w:numPr>
        <w:spacing w:after="0" w:line="240" w:lineRule="auto"/>
        <w:ind w:left="720"/>
      </w:pPr>
      <w:r w:rsidRPr="00C56A34">
        <w:t>Contact proper law enforcement and/or regulatory agencies as required by law (if necessary)</w:t>
      </w:r>
    </w:p>
    <w:p w14:paraId="16DE5244" w14:textId="77777777" w:rsidR="00E446B7" w:rsidRPr="00C56A34" w:rsidRDefault="00E446B7" w:rsidP="00E446B7">
      <w:pPr>
        <w:pStyle w:val="ListParagraph"/>
        <w:numPr>
          <w:ilvl w:val="0"/>
          <w:numId w:val="68"/>
        </w:numPr>
        <w:spacing w:after="0" w:line="240" w:lineRule="auto"/>
        <w:ind w:left="720"/>
      </w:pPr>
      <w:r w:rsidRPr="00C56A34">
        <w:t>Communicate the details of the event and steps being taken to rectify the incident to impacted clients of the firm (if necessary)</w:t>
      </w:r>
    </w:p>
    <w:p w14:paraId="6A06CB53" w14:textId="77777777" w:rsidR="00E446B7" w:rsidRPr="00C56A34" w:rsidRDefault="00E446B7" w:rsidP="00E446B7"/>
    <w:p w14:paraId="21B31A14" w14:textId="77777777" w:rsidR="00E446B7" w:rsidRPr="00C56A34" w:rsidRDefault="00E446B7" w:rsidP="00E446B7">
      <w:pPr>
        <w:pStyle w:val="Heading2"/>
      </w:pPr>
      <w:bookmarkStart w:id="345" w:name="_Toc112329286"/>
      <w:r w:rsidRPr="00C56A34">
        <w:t>Prevention of Unauthorized Funds Transfers</w:t>
      </w:r>
      <w:bookmarkEnd w:id="345"/>
    </w:p>
    <w:p w14:paraId="6EFC2C75" w14:textId="77777777" w:rsidR="00E446B7" w:rsidRPr="00C56A34" w:rsidRDefault="00E446B7" w:rsidP="00E446B7"/>
    <w:p w14:paraId="5B427160" w14:textId="77777777" w:rsidR="00E446B7" w:rsidRPr="00C56A34" w:rsidRDefault="00E446B7" w:rsidP="00E446B7">
      <w:r w:rsidRPr="00C56A34">
        <w:t>BCAL has implemented the following firm-wide information security polices to help prevent unauthorized funds transfers:</w:t>
      </w:r>
    </w:p>
    <w:p w14:paraId="1F0446DE" w14:textId="77777777" w:rsidR="00E446B7" w:rsidRPr="00C56A34" w:rsidRDefault="00E446B7" w:rsidP="00E446B7"/>
    <w:p w14:paraId="021F8812" w14:textId="77777777" w:rsidR="00E446B7" w:rsidRPr="00C56A34" w:rsidRDefault="00E446B7" w:rsidP="00E446B7">
      <w:pPr>
        <w:pStyle w:val="ListParagraph"/>
        <w:numPr>
          <w:ilvl w:val="0"/>
          <w:numId w:val="45"/>
        </w:numPr>
        <w:spacing w:after="0" w:line="240" w:lineRule="auto"/>
      </w:pPr>
      <w:r w:rsidRPr="00C56A34">
        <w:t xml:space="preserve">Clients must confirm all </w:t>
      </w:r>
      <w:proofErr w:type="gramStart"/>
      <w:r>
        <w:t>thi</w:t>
      </w:r>
      <w:r w:rsidRPr="00C56A34">
        <w:t>rd party</w:t>
      </w:r>
      <w:proofErr w:type="gramEnd"/>
      <w:r w:rsidRPr="00C56A34">
        <w:t xml:space="preserve"> wire requests verbally. Wire requests may not be authorized solely via email; and</w:t>
      </w:r>
    </w:p>
    <w:p w14:paraId="0EB3D0B7" w14:textId="77777777" w:rsidR="00E446B7" w:rsidRPr="00C56A34" w:rsidRDefault="00E446B7" w:rsidP="00E446B7">
      <w:pPr>
        <w:pStyle w:val="ListParagraph"/>
        <w:numPr>
          <w:ilvl w:val="0"/>
          <w:numId w:val="45"/>
        </w:numPr>
        <w:spacing w:after="0" w:line="240" w:lineRule="auto"/>
      </w:pPr>
      <w:r w:rsidRPr="00C56A34">
        <w:t>Wire requests should be reviewed for suspicious behavior (</w:t>
      </w:r>
      <w:proofErr w:type="gramStart"/>
      <w:r w:rsidRPr="00C56A34">
        <w:t>e.g.</w:t>
      </w:r>
      <w:proofErr w:type="gramEnd"/>
      <w:r w:rsidRPr="00C56A34">
        <w:t xml:space="preserve"> time of request, atypical amount of request, etc.).</w:t>
      </w:r>
    </w:p>
    <w:p w14:paraId="235ABC79" w14:textId="77777777" w:rsidR="00E446B7" w:rsidRPr="00C56A34" w:rsidRDefault="00E446B7" w:rsidP="00E446B7"/>
    <w:p w14:paraId="6AFD3D14" w14:textId="77777777" w:rsidR="00E446B7" w:rsidRPr="00C56A34" w:rsidRDefault="00E446B7" w:rsidP="00E446B7">
      <w:r w:rsidRPr="00C56A34">
        <w:t>BCAL is particularly aware of the risk caused by fraudulent emails, purportedly from clients, seeking to direct transfers of customer funds or securities and will train staff members to properly identify such fraudulent emails.</w:t>
      </w:r>
    </w:p>
    <w:p w14:paraId="101D2147" w14:textId="77777777" w:rsidR="00E446B7" w:rsidRPr="00C56A34" w:rsidRDefault="00E446B7" w:rsidP="00E446B7"/>
    <w:p w14:paraId="489261C1" w14:textId="77777777" w:rsidR="00E446B7" w:rsidRPr="00C56A34" w:rsidRDefault="00E446B7" w:rsidP="00E446B7">
      <w:pPr>
        <w:pStyle w:val="Heading2"/>
      </w:pPr>
      <w:bookmarkStart w:id="346" w:name="_Toc112329287"/>
      <w:r w:rsidRPr="00C56A34">
        <w:t>User Login Security</w:t>
      </w:r>
      <w:bookmarkEnd w:id="346"/>
    </w:p>
    <w:p w14:paraId="32BD1576" w14:textId="77777777" w:rsidR="00E446B7" w:rsidRPr="00C56A34" w:rsidRDefault="00E446B7" w:rsidP="00E446B7"/>
    <w:p w14:paraId="1AED1C5F" w14:textId="77777777" w:rsidR="00E446B7" w:rsidRPr="00C56A34" w:rsidRDefault="00E446B7" w:rsidP="00E446B7">
      <w:r w:rsidRPr="00C56A34">
        <w:t>BCAL has implemented the following firm-wide user login security polices to help prevent unauthorized access to sensitive client data:</w:t>
      </w:r>
    </w:p>
    <w:p w14:paraId="15662D73" w14:textId="77777777" w:rsidR="00E446B7" w:rsidRPr="00C56A34" w:rsidRDefault="00E446B7" w:rsidP="00E446B7"/>
    <w:p w14:paraId="0BEA4C74" w14:textId="77777777" w:rsidR="00E446B7" w:rsidRPr="00C56A34" w:rsidRDefault="00E446B7" w:rsidP="00E446B7">
      <w:pPr>
        <w:pStyle w:val="ListParagraph"/>
        <w:numPr>
          <w:ilvl w:val="0"/>
          <w:numId w:val="45"/>
        </w:numPr>
        <w:spacing w:after="0" w:line="240" w:lineRule="auto"/>
      </w:pPr>
      <w:r w:rsidRPr="00C56A34">
        <w:t>All staff passwords are required to meet or exceed the following guidelines:</w:t>
      </w:r>
    </w:p>
    <w:p w14:paraId="3683B00B" w14:textId="77777777" w:rsidR="00E446B7" w:rsidRPr="00C56A34" w:rsidRDefault="00E446B7" w:rsidP="00E446B7">
      <w:pPr>
        <w:pStyle w:val="ListParagraph"/>
        <w:numPr>
          <w:ilvl w:val="1"/>
          <w:numId w:val="45"/>
        </w:numPr>
        <w:spacing w:after="0" w:line="240" w:lineRule="auto"/>
      </w:pPr>
      <w:r w:rsidRPr="00C56A34">
        <w:t xml:space="preserve">Contain both </w:t>
      </w:r>
      <w:proofErr w:type="gramStart"/>
      <w:r w:rsidRPr="00C56A34">
        <w:t>upper and lower case</w:t>
      </w:r>
      <w:proofErr w:type="gramEnd"/>
      <w:r w:rsidRPr="00C56A34">
        <w:t xml:space="preserve"> letters</w:t>
      </w:r>
    </w:p>
    <w:p w14:paraId="75056EC9" w14:textId="77777777" w:rsidR="00E446B7" w:rsidRPr="00C56A34" w:rsidRDefault="00E446B7" w:rsidP="00E446B7">
      <w:pPr>
        <w:pStyle w:val="ListParagraph"/>
        <w:numPr>
          <w:ilvl w:val="1"/>
          <w:numId w:val="45"/>
        </w:numPr>
        <w:spacing w:after="0" w:line="240" w:lineRule="auto"/>
      </w:pPr>
      <w:r w:rsidRPr="00C56A34">
        <w:t>Contain at least one number</w:t>
      </w:r>
    </w:p>
    <w:p w14:paraId="6C77F839" w14:textId="77777777" w:rsidR="00E446B7" w:rsidRPr="00C56A34" w:rsidRDefault="00E446B7" w:rsidP="00E446B7">
      <w:pPr>
        <w:pStyle w:val="ListParagraph"/>
        <w:numPr>
          <w:ilvl w:val="1"/>
          <w:numId w:val="45"/>
        </w:numPr>
        <w:spacing w:after="0" w:line="240" w:lineRule="auto"/>
      </w:pPr>
      <w:r w:rsidRPr="00C56A34">
        <w:t>Contain at least one special character</w:t>
      </w:r>
    </w:p>
    <w:p w14:paraId="517A8F6D" w14:textId="77777777" w:rsidR="00E446B7" w:rsidRPr="00C56A34" w:rsidRDefault="00E446B7" w:rsidP="00E446B7">
      <w:pPr>
        <w:pStyle w:val="ListParagraph"/>
        <w:numPr>
          <w:ilvl w:val="1"/>
          <w:numId w:val="45"/>
        </w:numPr>
        <w:spacing w:after="0" w:line="240" w:lineRule="auto"/>
      </w:pPr>
      <w:r w:rsidRPr="00C56A34">
        <w:t>Be at least 10 characters in length</w:t>
      </w:r>
    </w:p>
    <w:p w14:paraId="65DD3804" w14:textId="77777777" w:rsidR="00E446B7" w:rsidRPr="00C56A34" w:rsidRDefault="00E446B7" w:rsidP="00E446B7">
      <w:pPr>
        <w:pStyle w:val="ListParagraph"/>
        <w:numPr>
          <w:ilvl w:val="1"/>
          <w:numId w:val="45"/>
        </w:numPr>
        <w:spacing w:after="0" w:line="240" w:lineRule="auto"/>
      </w:pPr>
      <w:r w:rsidRPr="00C56A34">
        <w:t>May not contain words that can be found in a dictionary</w:t>
      </w:r>
    </w:p>
    <w:p w14:paraId="72BACF1C" w14:textId="77777777" w:rsidR="00E446B7" w:rsidRPr="00C56A34" w:rsidRDefault="00E446B7" w:rsidP="00E446B7">
      <w:pPr>
        <w:pStyle w:val="ListParagraph"/>
        <w:numPr>
          <w:ilvl w:val="1"/>
          <w:numId w:val="45"/>
        </w:numPr>
        <w:spacing w:after="0" w:line="240" w:lineRule="auto"/>
      </w:pPr>
      <w:r w:rsidRPr="00C56A34">
        <w:t>May not contain personal information such as pet names, birthdates, or phone numbers</w:t>
      </w:r>
    </w:p>
    <w:p w14:paraId="03A86754" w14:textId="77777777" w:rsidR="00E446B7" w:rsidRPr="00C56A34" w:rsidRDefault="00E446B7" w:rsidP="00E446B7">
      <w:pPr>
        <w:pStyle w:val="ListParagraph"/>
        <w:numPr>
          <w:ilvl w:val="0"/>
          <w:numId w:val="45"/>
        </w:numPr>
        <w:spacing w:after="0" w:line="240" w:lineRule="auto"/>
      </w:pPr>
      <w:r w:rsidRPr="00C56A34">
        <w:t>All staff are required to have unique passwords to access each technology system (e.g.</w:t>
      </w:r>
      <w:r>
        <w:t>,</w:t>
      </w:r>
      <w:r w:rsidRPr="00C56A34">
        <w:t xml:space="preserve"> desktop computer, CRM system, etc.)</w:t>
      </w:r>
    </w:p>
    <w:p w14:paraId="6E90A242" w14:textId="77777777" w:rsidR="00E446B7" w:rsidRPr="00C56A34" w:rsidRDefault="00E446B7" w:rsidP="00E446B7">
      <w:pPr>
        <w:pStyle w:val="ListParagraph"/>
        <w:numPr>
          <w:ilvl w:val="0"/>
          <w:numId w:val="45"/>
        </w:numPr>
        <w:spacing w:after="0" w:line="240" w:lineRule="auto"/>
      </w:pPr>
      <w:r w:rsidRPr="00C56A34">
        <w:t>All staff are required to update passwords on a quarterly basis</w:t>
      </w:r>
    </w:p>
    <w:p w14:paraId="3DADA647" w14:textId="77777777" w:rsidR="00E446B7" w:rsidRPr="00C56A34" w:rsidRDefault="00E446B7" w:rsidP="00E446B7">
      <w:pPr>
        <w:pStyle w:val="ListParagraph"/>
        <w:numPr>
          <w:ilvl w:val="0"/>
          <w:numId w:val="45"/>
        </w:numPr>
        <w:spacing w:after="0" w:line="240" w:lineRule="auto"/>
      </w:pPr>
      <w:r w:rsidRPr="00C56A34">
        <w:t>No passwords are allowed to be stored in writing on paper or on any system</w:t>
      </w:r>
    </w:p>
    <w:p w14:paraId="49D0C5A3" w14:textId="77777777" w:rsidR="00E446B7" w:rsidRPr="00C56A34" w:rsidRDefault="00E446B7" w:rsidP="00E446B7">
      <w:pPr>
        <w:pStyle w:val="ListParagraph"/>
        <w:numPr>
          <w:ilvl w:val="0"/>
          <w:numId w:val="45"/>
        </w:numPr>
        <w:spacing w:after="0" w:line="240" w:lineRule="auto"/>
      </w:pPr>
      <w:r w:rsidRPr="00C56A34">
        <w:t>Staff members should not use the “remember password” feature of any application</w:t>
      </w:r>
    </w:p>
    <w:p w14:paraId="693AE1DE" w14:textId="77777777" w:rsidR="00E446B7" w:rsidRPr="00C56A34" w:rsidRDefault="00E446B7" w:rsidP="00E446B7">
      <w:pPr>
        <w:pStyle w:val="ListParagraph"/>
        <w:numPr>
          <w:ilvl w:val="0"/>
          <w:numId w:val="45"/>
        </w:numPr>
        <w:spacing w:after="0" w:line="240" w:lineRule="auto"/>
      </w:pPr>
      <w:r w:rsidRPr="00C56A34">
        <w:lastRenderedPageBreak/>
        <w:t xml:space="preserve">Staff members should never share passwords </w:t>
      </w:r>
      <w:r>
        <w:t>with any other staff member or thi</w:t>
      </w:r>
      <w:r w:rsidRPr="00C56A34">
        <w:t>rd party</w:t>
      </w:r>
    </w:p>
    <w:p w14:paraId="12F7F1D2" w14:textId="77777777" w:rsidR="00E446B7" w:rsidRPr="00C56A34" w:rsidRDefault="00E446B7" w:rsidP="00E446B7">
      <w:pPr>
        <w:pStyle w:val="ListParagraph"/>
        <w:numPr>
          <w:ilvl w:val="0"/>
          <w:numId w:val="45"/>
        </w:numPr>
        <w:spacing w:after="0" w:line="240" w:lineRule="auto"/>
      </w:pPr>
      <w:r w:rsidRPr="00C56A34">
        <w:t>When available, staff is required to utilize two-factor authentication</w:t>
      </w:r>
    </w:p>
    <w:p w14:paraId="4D04B58B" w14:textId="77777777" w:rsidR="00E446B7" w:rsidRPr="00C56A34" w:rsidRDefault="00E446B7" w:rsidP="00E446B7"/>
    <w:p w14:paraId="48B56E70" w14:textId="77777777" w:rsidR="00E446B7" w:rsidRPr="00C56A34" w:rsidRDefault="00E446B7" w:rsidP="00E446B7">
      <w:r w:rsidRPr="00C56A34">
        <w:t xml:space="preserve">In addition, staff members should never disclose personal information on any social media website that could allow a </w:t>
      </w:r>
      <w:r>
        <w:t>thi</w:t>
      </w:r>
      <w:r w:rsidRPr="00C56A34">
        <w:t>rd party to gain access to BCAL’s systems. Such information</w:t>
      </w:r>
      <w:r>
        <w:t xml:space="preserve"> includes but</w:t>
      </w:r>
      <w:r w:rsidRPr="00C56A34">
        <w:t xml:space="preserve"> is not limited to:</w:t>
      </w:r>
    </w:p>
    <w:p w14:paraId="735A8977" w14:textId="77777777" w:rsidR="00E446B7" w:rsidRPr="00C56A34" w:rsidRDefault="00E446B7" w:rsidP="00E446B7"/>
    <w:p w14:paraId="73587EB5" w14:textId="77777777" w:rsidR="00E446B7" w:rsidRPr="00C56A34" w:rsidRDefault="00E446B7" w:rsidP="00E446B7">
      <w:pPr>
        <w:pStyle w:val="ListParagraph"/>
        <w:numPr>
          <w:ilvl w:val="0"/>
          <w:numId w:val="54"/>
        </w:numPr>
        <w:spacing w:after="0"/>
      </w:pPr>
      <w:r w:rsidRPr="00C56A34">
        <w:t>Birthdate</w:t>
      </w:r>
    </w:p>
    <w:p w14:paraId="2501D5EC" w14:textId="77777777" w:rsidR="00E446B7" w:rsidRPr="00C56A34" w:rsidRDefault="00E446B7" w:rsidP="00E446B7">
      <w:pPr>
        <w:pStyle w:val="ListParagraph"/>
        <w:numPr>
          <w:ilvl w:val="0"/>
          <w:numId w:val="54"/>
        </w:numPr>
        <w:spacing w:after="0"/>
      </w:pPr>
      <w:r w:rsidRPr="00C56A34">
        <w:t>Place of birth</w:t>
      </w:r>
    </w:p>
    <w:p w14:paraId="5278956D" w14:textId="77777777" w:rsidR="00E446B7" w:rsidRPr="00C56A34" w:rsidRDefault="00E446B7" w:rsidP="00E446B7">
      <w:pPr>
        <w:pStyle w:val="ListParagraph"/>
        <w:numPr>
          <w:ilvl w:val="0"/>
          <w:numId w:val="54"/>
        </w:numPr>
        <w:spacing w:after="0"/>
      </w:pPr>
      <w:r w:rsidRPr="00C56A34">
        <w:t>Place of wedding</w:t>
      </w:r>
    </w:p>
    <w:p w14:paraId="77095681" w14:textId="77777777" w:rsidR="00E446B7" w:rsidRPr="00C56A34" w:rsidRDefault="00E446B7" w:rsidP="00E446B7">
      <w:pPr>
        <w:pStyle w:val="ListParagraph"/>
        <w:numPr>
          <w:ilvl w:val="0"/>
          <w:numId w:val="54"/>
        </w:numPr>
        <w:spacing w:after="0"/>
      </w:pPr>
      <w:r w:rsidRPr="00C56A34">
        <w:t>Name of high school</w:t>
      </w:r>
    </w:p>
    <w:p w14:paraId="3C487FE2" w14:textId="77777777" w:rsidR="00E446B7" w:rsidRPr="00C56A34" w:rsidRDefault="00E446B7" w:rsidP="00E446B7">
      <w:pPr>
        <w:pStyle w:val="ListParagraph"/>
        <w:numPr>
          <w:ilvl w:val="0"/>
          <w:numId w:val="54"/>
        </w:numPr>
        <w:spacing w:after="0"/>
      </w:pPr>
      <w:r w:rsidRPr="00C56A34">
        <w:t>Name of elementary school</w:t>
      </w:r>
    </w:p>
    <w:p w14:paraId="445EE608" w14:textId="77777777" w:rsidR="00E446B7" w:rsidRPr="00C56A34" w:rsidRDefault="00E446B7" w:rsidP="00E446B7">
      <w:pPr>
        <w:pStyle w:val="ListParagraph"/>
        <w:numPr>
          <w:ilvl w:val="0"/>
          <w:numId w:val="54"/>
        </w:numPr>
        <w:spacing w:after="0"/>
      </w:pPr>
      <w:r w:rsidRPr="00C56A34">
        <w:t>Best friend’s name</w:t>
      </w:r>
    </w:p>
    <w:p w14:paraId="07AB8E16" w14:textId="77777777" w:rsidR="00E446B7" w:rsidRPr="00C56A34" w:rsidRDefault="00E446B7" w:rsidP="00E446B7">
      <w:pPr>
        <w:pStyle w:val="ListParagraph"/>
        <w:numPr>
          <w:ilvl w:val="0"/>
          <w:numId w:val="54"/>
        </w:numPr>
        <w:spacing w:after="0"/>
      </w:pPr>
      <w:r w:rsidRPr="00C56A34">
        <w:t>Name of favorite pet</w:t>
      </w:r>
    </w:p>
    <w:p w14:paraId="5B7698EA" w14:textId="77777777" w:rsidR="00E446B7" w:rsidRPr="00C56A34" w:rsidRDefault="00E446B7" w:rsidP="00E446B7">
      <w:pPr>
        <w:pStyle w:val="ListParagraph"/>
        <w:numPr>
          <w:ilvl w:val="0"/>
          <w:numId w:val="54"/>
        </w:numPr>
        <w:spacing w:after="0"/>
      </w:pPr>
      <w:r w:rsidRPr="00C56A34">
        <w:t>Name of favorite drink</w:t>
      </w:r>
    </w:p>
    <w:p w14:paraId="6FD52850" w14:textId="77777777" w:rsidR="00E446B7" w:rsidRPr="00C56A34" w:rsidRDefault="00E446B7" w:rsidP="00E446B7">
      <w:pPr>
        <w:pStyle w:val="ListParagraph"/>
        <w:numPr>
          <w:ilvl w:val="0"/>
          <w:numId w:val="54"/>
        </w:numPr>
        <w:spacing w:after="0"/>
      </w:pPr>
      <w:r w:rsidRPr="00C56A34">
        <w:t>Name of favorite song</w:t>
      </w:r>
    </w:p>
    <w:p w14:paraId="5F788710" w14:textId="77777777" w:rsidR="00E446B7" w:rsidRPr="00C56A34" w:rsidRDefault="00E446B7" w:rsidP="00E446B7">
      <w:pPr>
        <w:pStyle w:val="ListParagraph"/>
        <w:numPr>
          <w:ilvl w:val="0"/>
          <w:numId w:val="54"/>
        </w:numPr>
        <w:spacing w:after="0"/>
      </w:pPr>
      <w:r w:rsidRPr="00C56A34">
        <w:t>Mother’s maiden name</w:t>
      </w:r>
    </w:p>
    <w:p w14:paraId="2DE25059" w14:textId="77777777" w:rsidR="00E446B7" w:rsidRPr="00C56A34" w:rsidRDefault="00E446B7" w:rsidP="00E446B7">
      <w:pPr>
        <w:pStyle w:val="ListParagraph"/>
        <w:numPr>
          <w:ilvl w:val="0"/>
          <w:numId w:val="54"/>
        </w:numPr>
        <w:spacing w:after="0"/>
      </w:pPr>
      <w:r w:rsidRPr="00C56A34">
        <w:t>Make and model of first car</w:t>
      </w:r>
    </w:p>
    <w:p w14:paraId="5E313082" w14:textId="77777777" w:rsidR="00E446B7" w:rsidRPr="00C56A34" w:rsidRDefault="00E446B7" w:rsidP="00E446B7">
      <w:pPr>
        <w:pStyle w:val="ListParagraph"/>
        <w:numPr>
          <w:ilvl w:val="0"/>
          <w:numId w:val="54"/>
        </w:numPr>
        <w:spacing w:after="0"/>
      </w:pPr>
      <w:r w:rsidRPr="00C56A34">
        <w:t>Favorite color</w:t>
      </w:r>
    </w:p>
    <w:p w14:paraId="201EE4B0" w14:textId="77777777" w:rsidR="00E446B7" w:rsidRPr="00C56A34" w:rsidRDefault="00E446B7" w:rsidP="00E446B7">
      <w:pPr>
        <w:pStyle w:val="ListParagraph"/>
        <w:numPr>
          <w:ilvl w:val="0"/>
          <w:numId w:val="54"/>
        </w:numPr>
        <w:spacing w:after="0"/>
      </w:pPr>
      <w:r w:rsidRPr="00C56A34">
        <w:t>Name of favorite teacher</w:t>
      </w:r>
    </w:p>
    <w:p w14:paraId="5C37F845" w14:textId="77777777" w:rsidR="00E446B7" w:rsidRPr="00C56A34" w:rsidRDefault="00E446B7" w:rsidP="00E446B7"/>
    <w:p w14:paraId="6A3C6214" w14:textId="77777777" w:rsidR="00E446B7" w:rsidRPr="00C56A34" w:rsidRDefault="00E446B7" w:rsidP="00E446B7">
      <w:pPr>
        <w:pStyle w:val="Heading2"/>
      </w:pPr>
      <w:bookmarkStart w:id="347" w:name="_Toc112329288"/>
      <w:r w:rsidRPr="00C56A34">
        <w:t>User Access Privileges</w:t>
      </w:r>
      <w:bookmarkEnd w:id="347"/>
    </w:p>
    <w:p w14:paraId="298B9280" w14:textId="77777777" w:rsidR="00E446B7" w:rsidRPr="00C56A34" w:rsidRDefault="00E446B7" w:rsidP="00E446B7"/>
    <w:p w14:paraId="6A800E4A" w14:textId="77777777" w:rsidR="00E446B7" w:rsidRPr="00C56A34" w:rsidRDefault="00E446B7" w:rsidP="00E446B7">
      <w:r w:rsidRPr="00C56A34">
        <w:t>BCAL has implemented the following firm-wide user access privilege polices to help prevent unauthorized access to sensitive client data:</w:t>
      </w:r>
    </w:p>
    <w:p w14:paraId="4DB12C43" w14:textId="77777777" w:rsidR="00E446B7" w:rsidRPr="00C56A34" w:rsidRDefault="00E446B7" w:rsidP="00E446B7"/>
    <w:p w14:paraId="20FBD817" w14:textId="77777777" w:rsidR="00E446B7" w:rsidRPr="00C56A34" w:rsidRDefault="00E446B7" w:rsidP="00E446B7">
      <w:pPr>
        <w:pStyle w:val="ListParagraph"/>
        <w:numPr>
          <w:ilvl w:val="0"/>
          <w:numId w:val="45"/>
        </w:numPr>
        <w:spacing w:after="0" w:line="240" w:lineRule="auto"/>
      </w:pPr>
      <w:r w:rsidRPr="00C56A34">
        <w:t xml:space="preserve">All new staff members login credentials will be created by the </w:t>
      </w:r>
      <w:proofErr w:type="gramStart"/>
      <w:r w:rsidRPr="00C56A34">
        <w:t>CCO;</w:t>
      </w:r>
      <w:proofErr w:type="gramEnd"/>
    </w:p>
    <w:p w14:paraId="789DA459" w14:textId="77777777" w:rsidR="00E446B7" w:rsidRPr="00C56A34" w:rsidRDefault="00E446B7" w:rsidP="00E446B7">
      <w:pPr>
        <w:pStyle w:val="ListParagraph"/>
        <w:numPr>
          <w:ilvl w:val="0"/>
          <w:numId w:val="45"/>
        </w:numPr>
        <w:spacing w:after="0" w:line="240" w:lineRule="auto"/>
      </w:pPr>
      <w:r w:rsidRPr="00C56A34">
        <w:t xml:space="preserve">Staff members will only have access to systems deemed necessary by the </w:t>
      </w:r>
      <w:proofErr w:type="gramStart"/>
      <w:r w:rsidRPr="00C56A34">
        <w:t>CCO;</w:t>
      </w:r>
      <w:proofErr w:type="gramEnd"/>
    </w:p>
    <w:p w14:paraId="52B6DACC" w14:textId="77777777" w:rsidR="00E446B7" w:rsidRPr="00C56A34" w:rsidRDefault="00E446B7" w:rsidP="00E446B7">
      <w:pPr>
        <w:pStyle w:val="ListParagraph"/>
        <w:numPr>
          <w:ilvl w:val="0"/>
          <w:numId w:val="45"/>
        </w:numPr>
        <w:spacing w:after="0" w:line="240" w:lineRule="auto"/>
      </w:pPr>
      <w:r w:rsidRPr="00C56A34">
        <w:t>Staff members, besides the CCO or other designated personnel, will not have access to administrative privileges on systems unless deemed necessary by the CCO; and</w:t>
      </w:r>
    </w:p>
    <w:p w14:paraId="4BF4B6AD" w14:textId="77777777" w:rsidR="00E446B7" w:rsidRPr="00C56A34" w:rsidRDefault="00E446B7" w:rsidP="00E446B7">
      <w:pPr>
        <w:pStyle w:val="ListParagraph"/>
        <w:numPr>
          <w:ilvl w:val="0"/>
          <w:numId w:val="45"/>
        </w:numPr>
        <w:spacing w:after="0" w:line="240" w:lineRule="auto"/>
      </w:pPr>
      <w:r w:rsidRPr="00C56A34">
        <w:t>Upon a staff member’s departure or termination, the CCO will immediately remove the former staff member’s access to all firm systems.</w:t>
      </w:r>
    </w:p>
    <w:p w14:paraId="0610DA47" w14:textId="77777777" w:rsidR="00E446B7" w:rsidRPr="00C56A34" w:rsidRDefault="00E446B7" w:rsidP="00E446B7"/>
    <w:p w14:paraId="4F927796" w14:textId="77777777" w:rsidR="00E446B7" w:rsidRPr="00C56A34" w:rsidRDefault="00E446B7" w:rsidP="00E446B7">
      <w:r w:rsidRPr="00C56A34">
        <w:t>Staff members may request additional access to systems by contacting the CCO.</w:t>
      </w:r>
    </w:p>
    <w:p w14:paraId="41028C42" w14:textId="77777777" w:rsidR="00E446B7" w:rsidRPr="00C56A34" w:rsidRDefault="00E446B7" w:rsidP="00E446B7"/>
    <w:p w14:paraId="19CBA6DB" w14:textId="77777777" w:rsidR="00E446B7" w:rsidRPr="00C56A34" w:rsidRDefault="00E446B7" w:rsidP="00E446B7">
      <w:pPr>
        <w:pStyle w:val="Heading2"/>
      </w:pPr>
      <w:bookmarkStart w:id="348" w:name="_Toc112329289"/>
      <w:r w:rsidRPr="00C56A34">
        <w:t>Email Use Security and Guidelines</w:t>
      </w:r>
      <w:bookmarkEnd w:id="348"/>
    </w:p>
    <w:p w14:paraId="34CCE219" w14:textId="77777777" w:rsidR="00E446B7" w:rsidRPr="00C56A34" w:rsidRDefault="00E446B7" w:rsidP="00E446B7"/>
    <w:p w14:paraId="330A97F3" w14:textId="77777777" w:rsidR="00E446B7" w:rsidRPr="00C56A34" w:rsidRDefault="00E446B7" w:rsidP="00E446B7">
      <w:r w:rsidRPr="00C56A34">
        <w:t>BCAL has implemented the following firm-wide email use security polices and guidelines to help prevent unauthorized access to sensitive client data:</w:t>
      </w:r>
    </w:p>
    <w:p w14:paraId="387407F7" w14:textId="77777777" w:rsidR="00E446B7" w:rsidRPr="00C56A34" w:rsidRDefault="00E446B7" w:rsidP="00E446B7"/>
    <w:p w14:paraId="56625B88" w14:textId="77777777" w:rsidR="00E446B7" w:rsidRPr="00C56A34" w:rsidRDefault="00E446B7" w:rsidP="00E446B7">
      <w:pPr>
        <w:pStyle w:val="ListParagraph"/>
        <w:numPr>
          <w:ilvl w:val="0"/>
          <w:numId w:val="45"/>
        </w:numPr>
        <w:spacing w:after="0" w:line="240" w:lineRule="auto"/>
      </w:pPr>
      <w:r w:rsidRPr="00C56A34">
        <w:t xml:space="preserve">All staff should only provide sensitive information electronically to clients via a secure email or client </w:t>
      </w:r>
      <w:proofErr w:type="gramStart"/>
      <w:r w:rsidRPr="00C56A34">
        <w:t>portal;</w:t>
      </w:r>
      <w:proofErr w:type="gramEnd"/>
    </w:p>
    <w:p w14:paraId="165E5137" w14:textId="77777777" w:rsidR="00E446B7" w:rsidRPr="00C56A34" w:rsidRDefault="00E446B7" w:rsidP="00E446B7">
      <w:pPr>
        <w:pStyle w:val="ListParagraph"/>
        <w:numPr>
          <w:ilvl w:val="0"/>
          <w:numId w:val="45"/>
        </w:numPr>
        <w:spacing w:after="0" w:line="240" w:lineRule="auto"/>
      </w:pPr>
      <w:r w:rsidRPr="00C56A34">
        <w:t xml:space="preserve">All staff should never open or download any email attachments from unknown </w:t>
      </w:r>
      <w:proofErr w:type="gramStart"/>
      <w:r w:rsidRPr="00C56A34">
        <w:t>senders;</w:t>
      </w:r>
      <w:proofErr w:type="gramEnd"/>
    </w:p>
    <w:p w14:paraId="3B5E7888" w14:textId="77777777" w:rsidR="00E446B7" w:rsidRPr="00C56A34" w:rsidRDefault="00E446B7" w:rsidP="00E446B7">
      <w:pPr>
        <w:pStyle w:val="ListParagraph"/>
        <w:numPr>
          <w:ilvl w:val="0"/>
          <w:numId w:val="45"/>
        </w:numPr>
        <w:spacing w:after="0" w:line="240" w:lineRule="auto"/>
      </w:pPr>
      <w:r w:rsidRPr="00C56A34">
        <w:lastRenderedPageBreak/>
        <w:t xml:space="preserve">All staff should never open or download any email attachments from known senders that look suspicious or out of the </w:t>
      </w:r>
      <w:proofErr w:type="gramStart"/>
      <w:r w:rsidRPr="00C56A34">
        <w:t>ordinary;</w:t>
      </w:r>
      <w:proofErr w:type="gramEnd"/>
    </w:p>
    <w:p w14:paraId="3242D32C" w14:textId="77777777" w:rsidR="00E446B7" w:rsidRPr="00C56A34" w:rsidRDefault="00E446B7" w:rsidP="00E446B7">
      <w:pPr>
        <w:pStyle w:val="ListParagraph"/>
        <w:numPr>
          <w:ilvl w:val="0"/>
          <w:numId w:val="45"/>
        </w:numPr>
        <w:spacing w:after="0" w:line="240" w:lineRule="auto"/>
      </w:pPr>
      <w:r w:rsidRPr="00C56A34">
        <w:t>All staff should never directly click on or open any links sent in emails; and</w:t>
      </w:r>
    </w:p>
    <w:p w14:paraId="48AC09B0" w14:textId="77777777" w:rsidR="00E446B7" w:rsidRPr="00C56A34" w:rsidRDefault="00E446B7" w:rsidP="00E446B7">
      <w:pPr>
        <w:pStyle w:val="ListParagraph"/>
        <w:numPr>
          <w:ilvl w:val="0"/>
          <w:numId w:val="45"/>
        </w:numPr>
        <w:spacing w:after="0" w:line="240" w:lineRule="auto"/>
      </w:pPr>
      <w:r w:rsidRPr="00C56A34">
        <w:t>All staff should be acutely aware of any attempted “phishing” emails seeking to obtain the staff member’s user login credentials. Some warning signs to look for include:</w:t>
      </w:r>
    </w:p>
    <w:p w14:paraId="0AFC8274" w14:textId="77777777" w:rsidR="00E446B7" w:rsidRPr="00C56A34" w:rsidRDefault="00E446B7" w:rsidP="00E446B7">
      <w:pPr>
        <w:pStyle w:val="ListParagraph"/>
        <w:numPr>
          <w:ilvl w:val="1"/>
          <w:numId w:val="45"/>
        </w:numPr>
        <w:spacing w:after="0" w:line="240" w:lineRule="auto"/>
      </w:pPr>
      <w:r w:rsidRPr="00C56A34">
        <w:t xml:space="preserve">Bad spelling or poor grammar in the email subject or body </w:t>
      </w:r>
      <w:proofErr w:type="gramStart"/>
      <w:r w:rsidRPr="00C56A34">
        <w:t>text;</w:t>
      </w:r>
      <w:proofErr w:type="gramEnd"/>
    </w:p>
    <w:p w14:paraId="142543A1" w14:textId="77777777" w:rsidR="00E446B7" w:rsidRPr="00C56A34" w:rsidRDefault="00E446B7" w:rsidP="00E446B7">
      <w:pPr>
        <w:pStyle w:val="ListParagraph"/>
        <w:numPr>
          <w:ilvl w:val="1"/>
          <w:numId w:val="45"/>
        </w:numPr>
        <w:spacing w:after="0" w:line="240" w:lineRule="auto"/>
      </w:pPr>
      <w:r>
        <w:t>A</w:t>
      </w:r>
      <w:r w:rsidRPr="00C56A34">
        <w:t xml:space="preserve"> </w:t>
      </w:r>
      <w:r>
        <w:t>company or website with which</w:t>
      </w:r>
      <w:r w:rsidRPr="00C56A34">
        <w:t xml:space="preserve"> t</w:t>
      </w:r>
      <w:r>
        <w:t>he staff member is not familiar</w:t>
      </w:r>
      <w:r w:rsidRPr="00C56A34">
        <w:t>; and</w:t>
      </w:r>
    </w:p>
    <w:p w14:paraId="74A046C2" w14:textId="77777777" w:rsidR="00E446B7" w:rsidRPr="00C56A34" w:rsidRDefault="00E446B7" w:rsidP="00E446B7">
      <w:pPr>
        <w:pStyle w:val="ListParagraph"/>
        <w:numPr>
          <w:ilvl w:val="1"/>
          <w:numId w:val="45"/>
        </w:numPr>
        <w:spacing w:after="0" w:line="240" w:lineRule="auto"/>
      </w:pPr>
      <w:r w:rsidRPr="00C56A34">
        <w:t>A suspicious sender email domain.</w:t>
      </w:r>
    </w:p>
    <w:p w14:paraId="43C7876C" w14:textId="77777777" w:rsidR="00E446B7" w:rsidRPr="00C56A34" w:rsidRDefault="00E446B7" w:rsidP="00E446B7"/>
    <w:p w14:paraId="58A31951" w14:textId="77777777" w:rsidR="00E446B7" w:rsidRPr="00C56A34" w:rsidRDefault="00E446B7" w:rsidP="00E446B7">
      <w:r w:rsidRPr="00C56A34">
        <w:t>When a staff member receives a suspicious email, the CCO should be immediately alerted. The CCO will then determine next steps and communicate to other staff members if deemed appropriate.</w:t>
      </w:r>
    </w:p>
    <w:p w14:paraId="040F2586" w14:textId="77777777" w:rsidR="00E446B7" w:rsidRPr="00C56A34" w:rsidRDefault="00E446B7" w:rsidP="00E446B7"/>
    <w:p w14:paraId="541F4B23" w14:textId="77777777" w:rsidR="00E446B7" w:rsidRPr="00C56A34" w:rsidRDefault="00E446B7" w:rsidP="00E446B7">
      <w:pPr>
        <w:pStyle w:val="Heading2"/>
      </w:pPr>
      <w:bookmarkStart w:id="349" w:name="_Toc112329290"/>
      <w:r w:rsidRPr="00C56A34">
        <w:t>Mobile Device Usage Guidelines</w:t>
      </w:r>
      <w:bookmarkEnd w:id="349"/>
    </w:p>
    <w:p w14:paraId="4F92662A" w14:textId="77777777" w:rsidR="00E446B7" w:rsidRPr="00F07DF8" w:rsidRDefault="00E446B7" w:rsidP="00E446B7"/>
    <w:p w14:paraId="3E663B0A" w14:textId="77777777" w:rsidR="00E446B7" w:rsidRPr="00F07DF8" w:rsidRDefault="00E446B7" w:rsidP="00E446B7">
      <w:proofErr w:type="gramStart"/>
      <w:r w:rsidRPr="00F07DF8">
        <w:t>In order to</w:t>
      </w:r>
      <w:proofErr w:type="gramEnd"/>
      <w:r w:rsidRPr="00F07DF8">
        <w:t xml:space="preserve"> help prevent unauthorized access to sensitive client and firm data, BCAL permits the limited use of personal mobile devices only under the following firm-wide mobile device usage guidelines:</w:t>
      </w:r>
    </w:p>
    <w:p w14:paraId="72F3CA0B" w14:textId="77777777" w:rsidR="00E446B7" w:rsidRPr="00F07DF8" w:rsidRDefault="00E446B7" w:rsidP="00E446B7"/>
    <w:p w14:paraId="0D9AF8EB" w14:textId="77777777" w:rsidR="00E446B7" w:rsidRPr="00F07DF8" w:rsidRDefault="00E446B7" w:rsidP="00E446B7">
      <w:pPr>
        <w:pStyle w:val="ListParagraph"/>
        <w:numPr>
          <w:ilvl w:val="0"/>
          <w:numId w:val="45"/>
        </w:numPr>
        <w:spacing w:after="0" w:line="240" w:lineRule="auto"/>
      </w:pPr>
      <w:r w:rsidRPr="00F07DF8">
        <w:t>Before utilizing a personal mobile device to access company systems such as company email, the device must be inspected and approved by the C</w:t>
      </w:r>
      <w:r w:rsidR="00B947A5">
        <w:t>IS</w:t>
      </w:r>
      <w:r w:rsidRPr="00F07DF8">
        <w:t>O to ensure proper security features are activated on the device.</w:t>
      </w:r>
    </w:p>
    <w:p w14:paraId="0D4BF8A9" w14:textId="77777777" w:rsidR="00E446B7" w:rsidRPr="00F07DF8" w:rsidRDefault="00E446B7" w:rsidP="00E446B7">
      <w:pPr>
        <w:pStyle w:val="ListParagraph"/>
        <w:numPr>
          <w:ilvl w:val="0"/>
          <w:numId w:val="45"/>
        </w:numPr>
        <w:spacing w:after="0" w:line="240" w:lineRule="auto"/>
      </w:pPr>
      <w:r w:rsidRPr="00F07DF8">
        <w:t xml:space="preserve">The mobile device’s built-in password / passcode security feature must be </w:t>
      </w:r>
      <w:proofErr w:type="gramStart"/>
      <w:r w:rsidRPr="00F07DF8">
        <w:t>activated at all times</w:t>
      </w:r>
      <w:proofErr w:type="gramEnd"/>
      <w:r w:rsidRPr="00F07DF8">
        <w:t>.</w:t>
      </w:r>
    </w:p>
    <w:p w14:paraId="368F2218" w14:textId="77777777" w:rsidR="00E446B7" w:rsidRPr="00F07DF8" w:rsidRDefault="00E446B7" w:rsidP="00E446B7">
      <w:pPr>
        <w:pStyle w:val="ListParagraph"/>
        <w:numPr>
          <w:ilvl w:val="0"/>
          <w:numId w:val="45"/>
        </w:numPr>
        <w:spacing w:after="0" w:line="240" w:lineRule="auto"/>
      </w:pPr>
      <w:r w:rsidRPr="00F07DF8">
        <w:t>If available, the mobile device’s local or remote wipe security features(s) should be activated.</w:t>
      </w:r>
    </w:p>
    <w:p w14:paraId="2C1BBD20" w14:textId="77777777" w:rsidR="00E446B7" w:rsidRPr="00F07DF8" w:rsidRDefault="00E446B7" w:rsidP="00E446B7">
      <w:pPr>
        <w:pStyle w:val="ListParagraph"/>
        <w:numPr>
          <w:ilvl w:val="0"/>
          <w:numId w:val="45"/>
        </w:numPr>
        <w:spacing w:after="0" w:line="240" w:lineRule="auto"/>
      </w:pPr>
      <w:r w:rsidRPr="00F07DF8">
        <w:t>Staff members should take great caution to not use the mobile device in public places that could expose sensitive client or firm information.</w:t>
      </w:r>
    </w:p>
    <w:p w14:paraId="3F333643" w14:textId="77777777" w:rsidR="00E446B7" w:rsidRPr="00F07DF8" w:rsidRDefault="00E446B7" w:rsidP="00E446B7">
      <w:pPr>
        <w:pStyle w:val="ListParagraph"/>
        <w:numPr>
          <w:ilvl w:val="0"/>
          <w:numId w:val="45"/>
        </w:numPr>
        <w:spacing w:after="0" w:line="240" w:lineRule="auto"/>
      </w:pPr>
      <w:r w:rsidRPr="00F07DF8">
        <w:t>In the event a mobile device used to access company systems is lost or stolen, the staff member should immediately alert the C</w:t>
      </w:r>
      <w:r w:rsidR="00B947A5">
        <w:t>IS</w:t>
      </w:r>
      <w:r w:rsidRPr="00F07DF8">
        <w:t>O.</w:t>
      </w:r>
    </w:p>
    <w:p w14:paraId="2AB586AD" w14:textId="77777777" w:rsidR="00E446B7" w:rsidRPr="00F07DF8" w:rsidRDefault="00E446B7" w:rsidP="00E446B7">
      <w:pPr>
        <w:pStyle w:val="ListParagraph"/>
        <w:numPr>
          <w:ilvl w:val="0"/>
          <w:numId w:val="45"/>
        </w:numPr>
        <w:spacing w:after="0" w:line="240" w:lineRule="auto"/>
      </w:pPr>
      <w:r w:rsidRPr="00F07DF8">
        <w:t>Before disposing of any mobile device used to access company systems, all data must be wiped from the mobile device.</w:t>
      </w:r>
    </w:p>
    <w:p w14:paraId="10FC68A0" w14:textId="77777777" w:rsidR="00E446B7" w:rsidRPr="00F07DF8" w:rsidRDefault="00E446B7" w:rsidP="00E446B7"/>
    <w:p w14:paraId="3E468A6E" w14:textId="77777777" w:rsidR="00E446B7" w:rsidRPr="00F07DF8" w:rsidRDefault="00E446B7" w:rsidP="00E446B7">
      <w:pPr>
        <w:tabs>
          <w:tab w:val="left" w:pos="7920"/>
        </w:tabs>
      </w:pPr>
      <w:r w:rsidRPr="00F07DF8">
        <w:t>Sensitive client or firm information should never be stored or downloaded onto a personal mobile device. If the staff member’s mobile device does not offer a built-in password / passcode security feature, then the device is not permitted to be used to access company systems.</w:t>
      </w:r>
    </w:p>
    <w:p w14:paraId="333982AA" w14:textId="77777777" w:rsidR="00E446B7" w:rsidRPr="00C56A34" w:rsidRDefault="00E446B7" w:rsidP="00E446B7"/>
    <w:p w14:paraId="40569264" w14:textId="77777777" w:rsidR="00E446B7" w:rsidRPr="00C56A34" w:rsidRDefault="00E446B7" w:rsidP="00E446B7">
      <w:pPr>
        <w:pStyle w:val="Heading2"/>
      </w:pPr>
      <w:bookmarkStart w:id="350" w:name="_Toc112329291"/>
      <w:r>
        <w:t>Thi</w:t>
      </w:r>
      <w:r w:rsidRPr="00C56A34">
        <w:t>rd Party Vendor Security and Diligence</w:t>
      </w:r>
      <w:bookmarkEnd w:id="350"/>
    </w:p>
    <w:p w14:paraId="543AEFFA" w14:textId="77777777" w:rsidR="00E446B7" w:rsidRPr="00C56A34" w:rsidRDefault="00E446B7" w:rsidP="00E446B7"/>
    <w:p w14:paraId="74152801" w14:textId="77777777" w:rsidR="00E446B7" w:rsidRPr="00C56A34" w:rsidRDefault="00E446B7" w:rsidP="00E446B7">
      <w:r w:rsidRPr="00C56A34">
        <w:t xml:space="preserve">BCAL has implemented the following firm-wide </w:t>
      </w:r>
      <w:proofErr w:type="gramStart"/>
      <w:r>
        <w:t>third</w:t>
      </w:r>
      <w:r w:rsidRPr="00C56A34">
        <w:t xml:space="preserve"> party</w:t>
      </w:r>
      <w:proofErr w:type="gramEnd"/>
      <w:r w:rsidRPr="00C56A34">
        <w:t xml:space="preserve"> vendor security and diligence polices and guidelines to help prevent unauthorized access to sensitive client data:</w:t>
      </w:r>
    </w:p>
    <w:p w14:paraId="6AAC9490" w14:textId="77777777" w:rsidR="00E446B7" w:rsidRPr="00C56A34" w:rsidRDefault="00E446B7" w:rsidP="00E446B7"/>
    <w:p w14:paraId="79CC4F38" w14:textId="77777777" w:rsidR="00E446B7" w:rsidRPr="00C56A34" w:rsidRDefault="00E446B7" w:rsidP="00E446B7">
      <w:pPr>
        <w:pStyle w:val="ListParagraph"/>
        <w:numPr>
          <w:ilvl w:val="0"/>
          <w:numId w:val="45"/>
        </w:numPr>
        <w:spacing w:after="0" w:line="240" w:lineRule="auto"/>
      </w:pPr>
      <w:r w:rsidRPr="00C56A34">
        <w:t xml:space="preserve">All </w:t>
      </w:r>
      <w:proofErr w:type="gramStart"/>
      <w:r>
        <w:t>third</w:t>
      </w:r>
      <w:r w:rsidRPr="00C56A34">
        <w:t xml:space="preserve"> party</w:t>
      </w:r>
      <w:proofErr w:type="gramEnd"/>
      <w:r w:rsidRPr="00C56A34">
        <w:t xml:space="preserve"> vendors that have physical access to the office and/or the firm’s systems are required to enter into a non-disclosure agreement (NDA) in order to protect sensitive client information before establishing a business relationship; and</w:t>
      </w:r>
    </w:p>
    <w:p w14:paraId="2E0821AA" w14:textId="77777777" w:rsidR="00E446B7" w:rsidRPr="00C56A34" w:rsidRDefault="00E446B7" w:rsidP="00E446B7">
      <w:pPr>
        <w:pStyle w:val="ListParagraph"/>
        <w:numPr>
          <w:ilvl w:val="0"/>
          <w:numId w:val="45"/>
        </w:numPr>
        <w:spacing w:after="0" w:line="240" w:lineRule="auto"/>
      </w:pPr>
      <w:r w:rsidRPr="00C56A34">
        <w:lastRenderedPageBreak/>
        <w:t>Proper due diligence will be performed on all relevant technology vendors prior to establishing a business relationship and then again on at least an annual basis and will include:</w:t>
      </w:r>
    </w:p>
    <w:p w14:paraId="0900363A" w14:textId="77777777" w:rsidR="00E446B7" w:rsidRPr="00C56A34" w:rsidRDefault="00E446B7" w:rsidP="00E446B7">
      <w:pPr>
        <w:pStyle w:val="ListParagraph"/>
        <w:numPr>
          <w:ilvl w:val="1"/>
          <w:numId w:val="45"/>
        </w:numPr>
        <w:spacing w:after="0" w:line="240" w:lineRule="auto"/>
      </w:pPr>
      <w:r w:rsidRPr="00C56A34">
        <w:t xml:space="preserve">Review of the firm’s information security </w:t>
      </w:r>
      <w:proofErr w:type="gramStart"/>
      <w:r w:rsidRPr="00C56A34">
        <w:t>policies;</w:t>
      </w:r>
      <w:proofErr w:type="gramEnd"/>
    </w:p>
    <w:p w14:paraId="682CFCC6" w14:textId="77777777" w:rsidR="00E446B7" w:rsidRPr="00C56A34" w:rsidRDefault="00E446B7" w:rsidP="00E446B7">
      <w:pPr>
        <w:pStyle w:val="ListParagraph"/>
        <w:numPr>
          <w:ilvl w:val="1"/>
          <w:numId w:val="45"/>
        </w:numPr>
        <w:spacing w:after="0" w:line="240" w:lineRule="auto"/>
      </w:pPr>
      <w:r w:rsidRPr="00C56A34">
        <w:t>Review of the firm’s disaster recovery policies; and</w:t>
      </w:r>
    </w:p>
    <w:p w14:paraId="20EA307E" w14:textId="77777777" w:rsidR="00E446B7" w:rsidRPr="00C56A34" w:rsidRDefault="00E446B7" w:rsidP="00E446B7">
      <w:pPr>
        <w:pStyle w:val="ListParagraph"/>
        <w:numPr>
          <w:ilvl w:val="1"/>
          <w:numId w:val="45"/>
        </w:numPr>
        <w:spacing w:after="0" w:line="240" w:lineRule="auto"/>
      </w:pPr>
      <w:r w:rsidRPr="00C56A34">
        <w:t>Review of the firm’s general capabilities to ensure it meets BCAL’s needs.</w:t>
      </w:r>
    </w:p>
    <w:p w14:paraId="53530F37" w14:textId="77777777" w:rsidR="00E446B7" w:rsidRPr="00C56A34" w:rsidRDefault="00E446B7" w:rsidP="00E446B7"/>
    <w:p w14:paraId="347B88B9" w14:textId="77777777" w:rsidR="00E446B7" w:rsidRPr="00C56A34" w:rsidRDefault="00E446B7" w:rsidP="00E446B7">
      <w:proofErr w:type="gramStart"/>
      <w:r w:rsidRPr="00C56A34">
        <w:t>All of</w:t>
      </w:r>
      <w:proofErr w:type="gramEnd"/>
      <w:r w:rsidRPr="00C56A34">
        <w:t xml:space="preserve"> this information will be stored and maintained in BCAL’s vendor diligence file.</w:t>
      </w:r>
    </w:p>
    <w:p w14:paraId="0238EF96" w14:textId="77777777" w:rsidR="00E446B7" w:rsidRPr="00C56A34" w:rsidRDefault="00E446B7" w:rsidP="00E446B7"/>
    <w:p w14:paraId="5D4C00D1" w14:textId="77777777" w:rsidR="00E446B7" w:rsidRPr="00C56A34" w:rsidRDefault="00E446B7" w:rsidP="00E446B7">
      <w:pPr>
        <w:pStyle w:val="Heading2"/>
      </w:pPr>
      <w:bookmarkStart w:id="351" w:name="_Toc112329292"/>
      <w:r w:rsidRPr="00C56A34">
        <w:t>Significant Technology System Disruption Plan</w:t>
      </w:r>
      <w:bookmarkEnd w:id="351"/>
    </w:p>
    <w:p w14:paraId="47C83C07" w14:textId="77777777" w:rsidR="00E446B7" w:rsidRPr="00C56A34" w:rsidRDefault="00E446B7" w:rsidP="00E446B7"/>
    <w:p w14:paraId="67B3AAD0" w14:textId="77777777" w:rsidR="00E446B7" w:rsidRPr="00C56A34" w:rsidRDefault="00E446B7" w:rsidP="00E446B7">
      <w:r w:rsidRPr="00C56A34">
        <w:t xml:space="preserve">In the event of a significant business disruption that results in a significant interruption in access to the firm’s technology systems; BCAL will implement its business continuity plan as detailed in </w:t>
      </w:r>
      <w:proofErr w:type="gramStart"/>
      <w:r w:rsidRPr="00C56A34">
        <w:t>this policies and procedures manual</w:t>
      </w:r>
      <w:proofErr w:type="gramEnd"/>
      <w:r w:rsidRPr="00C56A34">
        <w:t>.</w:t>
      </w:r>
    </w:p>
    <w:p w14:paraId="72ACD855" w14:textId="77777777" w:rsidR="00E446B7" w:rsidRPr="00C56A34" w:rsidRDefault="00E446B7" w:rsidP="00E446B7"/>
    <w:p w14:paraId="6BF42EDC" w14:textId="77777777" w:rsidR="00E446B7" w:rsidRPr="00C56A34" w:rsidRDefault="00E446B7" w:rsidP="00E446B7">
      <w:r w:rsidRPr="00C56A34">
        <w:t>In the event of the theft, loss, unauthorized exposure, or unauthorized use or of access of client information, the incident will be investigated and documented by the CCO. In the event of a technology system breach, BCAL will comply with all local and federal laws to communicate accordingly with the affected third parties.</w:t>
      </w:r>
    </w:p>
    <w:p w14:paraId="11B6A30A" w14:textId="77777777" w:rsidR="00E446B7" w:rsidRPr="00C56A34" w:rsidRDefault="00E446B7" w:rsidP="00E446B7"/>
    <w:p w14:paraId="26996684" w14:textId="77777777" w:rsidR="00E446B7" w:rsidRPr="00C56A34" w:rsidRDefault="00E446B7" w:rsidP="00E446B7">
      <w:pPr>
        <w:pStyle w:val="Heading2"/>
      </w:pPr>
      <w:bookmarkStart w:id="352" w:name="_Toc112329293"/>
      <w:r w:rsidRPr="00C56A34">
        <w:t>Testing</w:t>
      </w:r>
      <w:bookmarkEnd w:id="352"/>
    </w:p>
    <w:p w14:paraId="65FE8C0D" w14:textId="77777777" w:rsidR="00E446B7" w:rsidRPr="00C56A34" w:rsidRDefault="00E446B7" w:rsidP="00E446B7"/>
    <w:p w14:paraId="714FAE1B" w14:textId="77777777" w:rsidR="00E446B7" w:rsidRPr="00F07DF8" w:rsidRDefault="00E446B7" w:rsidP="00E446B7">
      <w:r w:rsidRPr="00F07DF8">
        <w:t>On a quarterly basis, BCAL will test its current Cyber Security &amp; Information Security Policy and capabilities. The test conducted by the CCO will include the following activities:</w:t>
      </w:r>
    </w:p>
    <w:p w14:paraId="18D7246B" w14:textId="77777777" w:rsidR="00E446B7" w:rsidRPr="00F07DF8" w:rsidRDefault="00E446B7" w:rsidP="00E446B7"/>
    <w:p w14:paraId="109CD1D9" w14:textId="77777777" w:rsidR="00E446B7" w:rsidRPr="00F07DF8" w:rsidRDefault="00E446B7" w:rsidP="00E446B7">
      <w:pPr>
        <w:pStyle w:val="ListParagraph"/>
        <w:numPr>
          <w:ilvl w:val="0"/>
          <w:numId w:val="45"/>
        </w:numPr>
        <w:spacing w:after="0" w:line="240" w:lineRule="auto"/>
      </w:pPr>
      <w:r w:rsidRPr="00F07DF8">
        <w:t xml:space="preserve">Ensure all staff members have proper system access </w:t>
      </w:r>
      <w:proofErr w:type="gramStart"/>
      <w:r w:rsidRPr="00F07DF8">
        <w:t>privileges;</w:t>
      </w:r>
      <w:proofErr w:type="gramEnd"/>
    </w:p>
    <w:p w14:paraId="6B2B356A" w14:textId="77777777" w:rsidR="00E446B7" w:rsidRPr="00F07DF8" w:rsidRDefault="00E446B7" w:rsidP="00E446B7">
      <w:pPr>
        <w:pStyle w:val="ListParagraph"/>
        <w:numPr>
          <w:ilvl w:val="0"/>
          <w:numId w:val="45"/>
        </w:numPr>
        <w:spacing w:after="0" w:line="240" w:lineRule="auto"/>
      </w:pPr>
      <w:r w:rsidRPr="00F07DF8">
        <w:t>Ensure all relevant software patches designed to address security vulnerabilities have been implemented on the firm’s internal server; and</w:t>
      </w:r>
    </w:p>
    <w:p w14:paraId="73AD1D90" w14:textId="77777777" w:rsidR="00E446B7" w:rsidRPr="00F07DF8" w:rsidRDefault="00E446B7" w:rsidP="00E446B7">
      <w:pPr>
        <w:pStyle w:val="ListParagraph"/>
        <w:numPr>
          <w:ilvl w:val="0"/>
          <w:numId w:val="45"/>
        </w:numPr>
        <w:spacing w:after="0" w:line="240" w:lineRule="auto"/>
      </w:pPr>
      <w:r w:rsidRPr="00F07DF8">
        <w:t>Make a physical inspection of the office to ensure that all workstations have the proper security measures including:</w:t>
      </w:r>
    </w:p>
    <w:p w14:paraId="53541978" w14:textId="77777777" w:rsidR="00E446B7" w:rsidRPr="00F07DF8" w:rsidRDefault="00E446B7" w:rsidP="00E446B7">
      <w:pPr>
        <w:pStyle w:val="ListParagraph"/>
        <w:numPr>
          <w:ilvl w:val="1"/>
          <w:numId w:val="45"/>
        </w:numPr>
        <w:spacing w:after="0" w:line="240" w:lineRule="auto"/>
      </w:pPr>
      <w:r w:rsidRPr="00F07DF8">
        <w:t xml:space="preserve">Attempt to access a random sample of firm devices to ensure that proper passwords are in place to prevent </w:t>
      </w:r>
      <w:proofErr w:type="gramStart"/>
      <w:r w:rsidRPr="00F07DF8">
        <w:t>access;</w:t>
      </w:r>
      <w:proofErr w:type="gramEnd"/>
    </w:p>
    <w:p w14:paraId="5C61E9AF" w14:textId="77777777" w:rsidR="00E446B7" w:rsidRPr="00F07DF8" w:rsidRDefault="00E446B7" w:rsidP="00E446B7">
      <w:pPr>
        <w:pStyle w:val="ListParagraph"/>
        <w:numPr>
          <w:ilvl w:val="1"/>
          <w:numId w:val="45"/>
        </w:numPr>
        <w:spacing w:after="0" w:line="240" w:lineRule="auto"/>
      </w:pPr>
      <w:r w:rsidRPr="00F07DF8">
        <w:t xml:space="preserve">Observe staff members access systems with the proper password to ensure that two-factor authentication has been </w:t>
      </w:r>
      <w:proofErr w:type="gramStart"/>
      <w:r w:rsidRPr="00F07DF8">
        <w:t>activated;</w:t>
      </w:r>
      <w:proofErr w:type="gramEnd"/>
    </w:p>
    <w:p w14:paraId="334EB74A" w14:textId="77777777" w:rsidR="00E446B7" w:rsidRPr="00F07DF8" w:rsidRDefault="00E446B7" w:rsidP="00E446B7">
      <w:pPr>
        <w:pStyle w:val="ListParagraph"/>
        <w:numPr>
          <w:ilvl w:val="1"/>
          <w:numId w:val="45"/>
        </w:numPr>
        <w:spacing w:after="0" w:line="240" w:lineRule="auto"/>
      </w:pPr>
      <w:r w:rsidRPr="00F07DF8">
        <w:t xml:space="preserve">Ensure staff members are not using the “remember password” feature of any </w:t>
      </w:r>
      <w:proofErr w:type="gramStart"/>
      <w:r w:rsidRPr="00F07DF8">
        <w:t>application;</w:t>
      </w:r>
      <w:proofErr w:type="gramEnd"/>
    </w:p>
    <w:p w14:paraId="6DDA6E1E" w14:textId="77777777" w:rsidR="00E446B7" w:rsidRPr="00F07DF8" w:rsidRDefault="00E446B7" w:rsidP="00E446B7">
      <w:pPr>
        <w:pStyle w:val="ListParagraph"/>
        <w:numPr>
          <w:ilvl w:val="1"/>
          <w:numId w:val="45"/>
        </w:numPr>
        <w:spacing w:after="0" w:line="240" w:lineRule="auto"/>
      </w:pPr>
      <w:r w:rsidRPr="00F07DF8">
        <w:t>Ensure computers used to access client data have an antivirus software subscription; and</w:t>
      </w:r>
    </w:p>
    <w:p w14:paraId="6FBF65BD" w14:textId="77777777" w:rsidR="00E446B7" w:rsidRPr="00F07DF8" w:rsidRDefault="00E446B7" w:rsidP="00E446B7">
      <w:pPr>
        <w:pStyle w:val="ListParagraph"/>
        <w:numPr>
          <w:ilvl w:val="1"/>
          <w:numId w:val="45"/>
        </w:numPr>
        <w:spacing w:after="0" w:line="240" w:lineRule="auto"/>
      </w:pPr>
      <w:r w:rsidRPr="00F07DF8">
        <w:t>Ensure no passwords are visibly stored in writing on paper or on any system.</w:t>
      </w:r>
    </w:p>
    <w:p w14:paraId="1CAEF2C8" w14:textId="77777777" w:rsidR="00E446B7" w:rsidRPr="00F07DF8" w:rsidRDefault="00E446B7" w:rsidP="00E446B7"/>
    <w:p w14:paraId="7EA4A484" w14:textId="77777777" w:rsidR="00E446B7" w:rsidRPr="00F07DF8" w:rsidRDefault="00E446B7" w:rsidP="00E446B7">
      <w:r w:rsidRPr="00F07DF8">
        <w:t>On an annual basis, BCAL will further test its current Cyber Security &amp; Information Security Policy and capabilities. The test conducted by the CCO will include the following activities:</w:t>
      </w:r>
    </w:p>
    <w:p w14:paraId="0D484F32" w14:textId="77777777" w:rsidR="00E446B7" w:rsidRPr="00F07DF8" w:rsidRDefault="00E446B7" w:rsidP="00E446B7"/>
    <w:p w14:paraId="2A12F2BA" w14:textId="77777777" w:rsidR="00E446B7" w:rsidRPr="00F07DF8" w:rsidRDefault="00E446B7" w:rsidP="00E446B7">
      <w:pPr>
        <w:pStyle w:val="ListParagraph"/>
        <w:numPr>
          <w:ilvl w:val="0"/>
          <w:numId w:val="45"/>
        </w:numPr>
        <w:spacing w:after="0" w:line="240" w:lineRule="auto"/>
      </w:pPr>
      <w:r w:rsidRPr="00F07DF8">
        <w:t xml:space="preserve">Conduct a risk assessment to determine if any changes need to </w:t>
      </w:r>
      <w:proofErr w:type="gramStart"/>
      <w:r w:rsidRPr="00F07DF8">
        <w:t>made</w:t>
      </w:r>
      <w:proofErr w:type="gramEnd"/>
      <w:r w:rsidRPr="00F07DF8">
        <w:t xml:space="preserve"> to information security policies and procedures;</w:t>
      </w:r>
    </w:p>
    <w:p w14:paraId="33F6A0F0" w14:textId="77777777" w:rsidR="00E446B7" w:rsidRPr="00F07DF8" w:rsidRDefault="00E446B7" w:rsidP="00E446B7">
      <w:pPr>
        <w:pStyle w:val="ListParagraph"/>
        <w:numPr>
          <w:ilvl w:val="0"/>
          <w:numId w:val="45"/>
        </w:numPr>
        <w:spacing w:after="0" w:line="240" w:lineRule="auto"/>
      </w:pPr>
      <w:r w:rsidRPr="00F07DF8">
        <w:lastRenderedPageBreak/>
        <w:t xml:space="preserve">Attempt to access users’ accounts with the proper password to ensure that two-factor authentication prevents system </w:t>
      </w:r>
      <w:proofErr w:type="gramStart"/>
      <w:r w:rsidRPr="00F07DF8">
        <w:t>access;</w:t>
      </w:r>
      <w:proofErr w:type="gramEnd"/>
    </w:p>
    <w:p w14:paraId="1788E916" w14:textId="77777777" w:rsidR="00E446B7" w:rsidRPr="00F07DF8" w:rsidRDefault="00E446B7" w:rsidP="00E446B7">
      <w:pPr>
        <w:pStyle w:val="ListParagraph"/>
        <w:numPr>
          <w:ilvl w:val="0"/>
          <w:numId w:val="45"/>
        </w:numPr>
        <w:spacing w:after="0" w:line="240" w:lineRule="auto"/>
      </w:pPr>
      <w:r w:rsidRPr="00F07DF8">
        <w:t xml:space="preserve">Perform any relevant </w:t>
      </w:r>
      <w:proofErr w:type="gramStart"/>
      <w:r w:rsidRPr="00F07DF8">
        <w:t>third party</w:t>
      </w:r>
      <w:proofErr w:type="gramEnd"/>
      <w:r w:rsidRPr="00F07DF8">
        <w:t xml:space="preserve"> penetration tests or vulnerability scans and remediate any relevant discoveries; and</w:t>
      </w:r>
    </w:p>
    <w:p w14:paraId="7A62B8EC" w14:textId="77777777" w:rsidR="00E446B7" w:rsidRPr="00F07DF8" w:rsidRDefault="00E446B7" w:rsidP="00E446B7">
      <w:pPr>
        <w:pStyle w:val="ListParagraph"/>
        <w:numPr>
          <w:ilvl w:val="0"/>
          <w:numId w:val="45"/>
        </w:numPr>
        <w:spacing w:after="0" w:line="240" w:lineRule="auto"/>
      </w:pPr>
      <w:r w:rsidRPr="00F07DF8">
        <w:t>Attempt to restore a sample of files and records from the systems inventoried above to ensure that the restoration process is sufficient and properly configured.</w:t>
      </w:r>
    </w:p>
    <w:p w14:paraId="385D1DF6" w14:textId="77777777" w:rsidR="00E446B7" w:rsidRPr="00F07DF8" w:rsidRDefault="00E446B7" w:rsidP="00E446B7"/>
    <w:p w14:paraId="67533351" w14:textId="77777777" w:rsidR="00E446B7" w:rsidRPr="00F07DF8" w:rsidRDefault="00E446B7" w:rsidP="00E446B7">
      <w:r w:rsidRPr="00F07DF8">
        <w:t>The results from the annual test will be documented and utilized as an opportunity to update the Cyber Security &amp; Information Security Policy.</w:t>
      </w:r>
    </w:p>
    <w:p w14:paraId="7DE4992B" w14:textId="77777777" w:rsidR="00E446B7" w:rsidRPr="00C56A34" w:rsidRDefault="00E446B7" w:rsidP="00E446B7"/>
    <w:p w14:paraId="45D4F24B" w14:textId="77777777" w:rsidR="00E446B7" w:rsidRPr="00C56A34" w:rsidRDefault="00E446B7" w:rsidP="00E446B7">
      <w:pPr>
        <w:pStyle w:val="Heading2"/>
      </w:pPr>
      <w:bookmarkStart w:id="353" w:name="_Toc112329294"/>
      <w:r w:rsidRPr="00C56A34">
        <w:t>Data Back-Up Policies</w:t>
      </w:r>
      <w:bookmarkEnd w:id="353"/>
    </w:p>
    <w:p w14:paraId="156001D6" w14:textId="77777777" w:rsidR="00E446B7" w:rsidRPr="00C56A34" w:rsidRDefault="00E446B7" w:rsidP="00E446B7"/>
    <w:p w14:paraId="1F333960" w14:textId="77777777" w:rsidR="00E446B7" w:rsidRPr="00E446B7" w:rsidRDefault="00E446B7" w:rsidP="00E446B7">
      <w:r w:rsidRPr="00E446B7">
        <w:t xml:space="preserve">BCAL stores sensitive firm and client data on local and </w:t>
      </w:r>
      <w:proofErr w:type="gramStart"/>
      <w:r w:rsidRPr="00E446B7">
        <w:t>third party</w:t>
      </w:r>
      <w:proofErr w:type="gramEnd"/>
      <w:r w:rsidRPr="00E446B7">
        <w:t xml:space="preserve"> systems as documented in BCAL’s </w:t>
      </w:r>
      <w:r w:rsidRPr="00E446B7">
        <w:rPr>
          <w:i/>
        </w:rPr>
        <w:t>Inventory of Technology Infrastructure</w:t>
      </w:r>
      <w:r w:rsidRPr="00E446B7">
        <w:t xml:space="preserve">. This data is backed up in accordance with BCAL’s data back-up and recovery procedures. </w:t>
      </w:r>
    </w:p>
    <w:p w14:paraId="0B2CC80F" w14:textId="77777777" w:rsidR="00E446B7" w:rsidRPr="00C56A34" w:rsidRDefault="00E446B7" w:rsidP="00E446B7"/>
    <w:p w14:paraId="5003930F" w14:textId="77777777" w:rsidR="00E446B7" w:rsidRPr="00C56A34" w:rsidRDefault="00E446B7" w:rsidP="00E446B7">
      <w:pPr>
        <w:pStyle w:val="Heading2"/>
      </w:pPr>
      <w:bookmarkStart w:id="354" w:name="_Toc112329295"/>
      <w:r w:rsidRPr="00C56A34">
        <w:t>Staff Training</w:t>
      </w:r>
      <w:bookmarkEnd w:id="354"/>
    </w:p>
    <w:p w14:paraId="342D755A" w14:textId="77777777" w:rsidR="00E446B7" w:rsidRPr="00C56A34" w:rsidRDefault="00E446B7" w:rsidP="00E446B7"/>
    <w:p w14:paraId="4EFBBB70" w14:textId="77777777" w:rsidR="00E446B7" w:rsidRPr="00C56A34" w:rsidRDefault="00E446B7" w:rsidP="00E446B7">
      <w:r w:rsidRPr="00C56A34">
        <w:t xml:space="preserve">On an annual basis, BCAL </w:t>
      </w:r>
      <w:r w:rsidRPr="00F838B3">
        <w:t xml:space="preserve">will conduct a firm-wide training session to ensure that all staff members are properly trained and equipped to implement the above policies. </w:t>
      </w:r>
      <w:r>
        <w:t>N</w:t>
      </w:r>
      <w:r w:rsidRPr="006B270A">
        <w:t>ew staff members will receive training, led by the CCO, within</w:t>
      </w:r>
      <w:r>
        <w:t xml:space="preserve"> one</w:t>
      </w:r>
      <w:r w:rsidRPr="006B270A">
        <w:t xml:space="preserve"> </w:t>
      </w:r>
      <w:r>
        <w:t>(</w:t>
      </w:r>
      <w:r w:rsidRPr="006B270A">
        <w:t>1</w:t>
      </w:r>
      <w:r>
        <w:t>)</w:t>
      </w:r>
      <w:r w:rsidRPr="006B270A">
        <w:t xml:space="preserve"> month of their initial hire date</w:t>
      </w:r>
      <w:r>
        <w:t xml:space="preserve">. </w:t>
      </w:r>
      <w:r w:rsidRPr="00CC5BCC">
        <w:t>The training conducted by the CCO will include the following topics:</w:t>
      </w:r>
    </w:p>
    <w:p w14:paraId="2A5284F1" w14:textId="77777777" w:rsidR="00E446B7" w:rsidRPr="00C56A34" w:rsidRDefault="00E446B7" w:rsidP="00E446B7"/>
    <w:p w14:paraId="3AC2CF71" w14:textId="77777777" w:rsidR="00E446B7" w:rsidRDefault="00E446B7" w:rsidP="00E446B7">
      <w:pPr>
        <w:pStyle w:val="ListParagraph"/>
        <w:numPr>
          <w:ilvl w:val="0"/>
          <w:numId w:val="45"/>
        </w:numPr>
        <w:spacing w:after="0" w:line="240" w:lineRule="auto"/>
      </w:pPr>
      <w:r>
        <w:t xml:space="preserve">Review of the current </w:t>
      </w:r>
      <w:r w:rsidRPr="00483AEF">
        <w:t xml:space="preserve">Cyber Security &amp; </w:t>
      </w:r>
      <w:r>
        <w:t xml:space="preserve">Information Security Policy, including a note of any changes to the policy since the last training </w:t>
      </w:r>
      <w:proofErr w:type="gramStart"/>
      <w:r>
        <w:t>session;</w:t>
      </w:r>
      <w:proofErr w:type="gramEnd"/>
    </w:p>
    <w:p w14:paraId="5E9CFD3D" w14:textId="77777777" w:rsidR="00E446B7" w:rsidRPr="00C56A34" w:rsidRDefault="00E446B7" w:rsidP="00E446B7">
      <w:pPr>
        <w:pStyle w:val="ListParagraph"/>
        <w:numPr>
          <w:ilvl w:val="0"/>
          <w:numId w:val="45"/>
        </w:numPr>
        <w:spacing w:after="0" w:line="240" w:lineRule="auto"/>
      </w:pPr>
      <w:r w:rsidRPr="00C56A34">
        <w:t xml:space="preserve">Review of any relevant information security incidents or suspicious </w:t>
      </w:r>
      <w:proofErr w:type="gramStart"/>
      <w:r w:rsidRPr="00C56A34">
        <w:t>activity;</w:t>
      </w:r>
      <w:proofErr w:type="gramEnd"/>
      <w:r w:rsidRPr="00C56A34">
        <w:t xml:space="preserve"> </w:t>
      </w:r>
    </w:p>
    <w:p w14:paraId="47ABE92C" w14:textId="77777777" w:rsidR="00E446B7" w:rsidRPr="00C56A34" w:rsidRDefault="00E446B7" w:rsidP="00E446B7">
      <w:pPr>
        <w:pStyle w:val="ListParagraph"/>
        <w:numPr>
          <w:ilvl w:val="0"/>
          <w:numId w:val="45"/>
        </w:numPr>
        <w:spacing w:after="0" w:line="240" w:lineRule="auto"/>
      </w:pPr>
      <w:r w:rsidRPr="00C56A34">
        <w:t xml:space="preserve">Review of how to identify potential “phishing” or fraudulent </w:t>
      </w:r>
      <w:proofErr w:type="gramStart"/>
      <w:r w:rsidRPr="00C56A34">
        <w:t>emails;</w:t>
      </w:r>
      <w:proofErr w:type="gramEnd"/>
    </w:p>
    <w:p w14:paraId="291D18EC" w14:textId="77777777" w:rsidR="00E446B7" w:rsidRPr="00C56A34" w:rsidRDefault="00E446B7" w:rsidP="00E446B7">
      <w:pPr>
        <w:pStyle w:val="ListParagraph"/>
        <w:numPr>
          <w:ilvl w:val="0"/>
          <w:numId w:val="45"/>
        </w:numPr>
        <w:spacing w:after="0" w:line="240" w:lineRule="auto"/>
      </w:pPr>
      <w:r w:rsidRPr="00C56A34">
        <w:t xml:space="preserve">Review of how to identify potential “Ransomware” or similar </w:t>
      </w:r>
      <w:proofErr w:type="gramStart"/>
      <w:r w:rsidRPr="00C56A34">
        <w:t>attacks;</w:t>
      </w:r>
      <w:proofErr w:type="gramEnd"/>
      <w:r w:rsidRPr="00C56A34">
        <w:t xml:space="preserve"> </w:t>
      </w:r>
    </w:p>
    <w:p w14:paraId="5C51EAB4" w14:textId="77777777" w:rsidR="00F8011E" w:rsidRDefault="00E446B7" w:rsidP="00E446B7">
      <w:pPr>
        <w:pStyle w:val="ListParagraph"/>
        <w:numPr>
          <w:ilvl w:val="0"/>
          <w:numId w:val="45"/>
        </w:numPr>
        <w:spacing w:after="0" w:line="240" w:lineRule="auto"/>
      </w:pPr>
      <w:r w:rsidRPr="00C56A34">
        <w:t>Review of any relevant regulatory compliance changes or developments; and</w:t>
      </w:r>
    </w:p>
    <w:p w14:paraId="4DA5D47B" w14:textId="77777777" w:rsidR="00DA75D0" w:rsidRDefault="00E446B7" w:rsidP="00E446B7">
      <w:pPr>
        <w:pStyle w:val="ListParagraph"/>
        <w:numPr>
          <w:ilvl w:val="0"/>
          <w:numId w:val="45"/>
        </w:numPr>
        <w:spacing w:after="0" w:line="240" w:lineRule="auto"/>
      </w:pPr>
      <w:r>
        <w:t>Review of general information security best practices.</w:t>
      </w:r>
    </w:p>
    <w:p w14:paraId="6DD54B65" w14:textId="77777777" w:rsidR="00954455" w:rsidRDefault="00954455">
      <w:r>
        <w:br w:type="page"/>
      </w:r>
    </w:p>
    <w:p w14:paraId="2ABA644B" w14:textId="77777777" w:rsidR="00954455" w:rsidRPr="00C56A34" w:rsidRDefault="00954455" w:rsidP="000C1B4D"/>
    <w:p w14:paraId="4BA65BCD" w14:textId="77777777" w:rsidR="00DA75D0" w:rsidRPr="00C56A34" w:rsidRDefault="00DA75D0" w:rsidP="00DA75D0">
      <w:pPr>
        <w:pStyle w:val="Heading1"/>
      </w:pPr>
      <w:bookmarkStart w:id="355" w:name="_Toc227044666"/>
      <w:bookmarkStart w:id="356" w:name="_Toc233008042"/>
      <w:bookmarkStart w:id="357" w:name="_Toc273299596"/>
      <w:bookmarkStart w:id="358" w:name="_Toc292266433"/>
      <w:bookmarkStart w:id="359" w:name="_Toc112329296"/>
      <w:r w:rsidRPr="00C56A34">
        <w:t>Chief Compliance Officer Appointment</w:t>
      </w:r>
      <w:bookmarkEnd w:id="355"/>
      <w:bookmarkEnd w:id="356"/>
      <w:bookmarkEnd w:id="357"/>
      <w:bookmarkEnd w:id="358"/>
      <w:bookmarkEnd w:id="359"/>
    </w:p>
    <w:p w14:paraId="481C970C" w14:textId="77777777" w:rsidR="00DA75D0" w:rsidRPr="00C56A34" w:rsidRDefault="00DA75D0" w:rsidP="004F4C85"/>
    <w:p w14:paraId="0BDB7D75" w14:textId="77777777" w:rsidR="00DA75D0" w:rsidRPr="00C56A34" w:rsidRDefault="00DA75D0" w:rsidP="004F4C85">
      <w:r w:rsidRPr="00C56A34">
        <w:t>The person herein named “Chief Compliance Officer” is stated to be competent and knowledgeable regarding the Advisers Act or applicable state rule or regulation and is empowered with full responsibility and authority to develop and enforce appropriate policies and procedures for the firm. The compliance officer has a position of sufficient seniority and authority within the organization to compel others to adhere to the compliance policies and procedures.</w:t>
      </w:r>
    </w:p>
    <w:p w14:paraId="7E6899A9" w14:textId="77777777" w:rsidR="009A798A" w:rsidRPr="00C56A34" w:rsidRDefault="009A798A" w:rsidP="004F4C85"/>
    <w:tbl>
      <w:tblPr>
        <w:tblW w:w="89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98"/>
        <w:gridCol w:w="3150"/>
        <w:gridCol w:w="2880"/>
      </w:tblGrid>
      <w:tr w:rsidR="009A798A" w:rsidRPr="00C56A34" w14:paraId="186B5DCA" w14:textId="77777777" w:rsidTr="00B87606">
        <w:tc>
          <w:tcPr>
            <w:tcW w:w="2898" w:type="dxa"/>
            <w:shd w:val="solid" w:color="C0C0C0" w:fill="FFFFFF"/>
          </w:tcPr>
          <w:p w14:paraId="0DDBF663" w14:textId="77777777" w:rsidR="009A798A" w:rsidRPr="00C56A34" w:rsidRDefault="009A798A" w:rsidP="00B87606">
            <w:pPr>
              <w:spacing w:after="180"/>
            </w:pPr>
            <w:r w:rsidRPr="00C56A34">
              <w:t>Chief Compliance Officer</w:t>
            </w:r>
          </w:p>
        </w:tc>
        <w:tc>
          <w:tcPr>
            <w:tcW w:w="3150" w:type="dxa"/>
            <w:shd w:val="solid" w:color="C0C0C0" w:fill="FFFFFF"/>
          </w:tcPr>
          <w:p w14:paraId="4A87EF88" w14:textId="77777777" w:rsidR="009A798A" w:rsidRPr="00C56A34" w:rsidRDefault="009A798A" w:rsidP="00B87606">
            <w:pPr>
              <w:spacing w:after="180"/>
            </w:pPr>
            <w:r w:rsidRPr="00C56A34">
              <w:t>Date Responsibility Assumed</w:t>
            </w:r>
          </w:p>
        </w:tc>
        <w:tc>
          <w:tcPr>
            <w:tcW w:w="2880" w:type="dxa"/>
            <w:shd w:val="solid" w:color="C0C0C0" w:fill="FFFFFF"/>
          </w:tcPr>
          <w:p w14:paraId="5BFD1DC1" w14:textId="77777777" w:rsidR="009A798A" w:rsidRPr="00C56A34" w:rsidRDefault="009A798A" w:rsidP="00B87606">
            <w:pPr>
              <w:spacing w:after="180"/>
            </w:pPr>
            <w:r w:rsidRPr="00C56A34">
              <w:t>Annual Review Completed</w:t>
            </w:r>
          </w:p>
        </w:tc>
      </w:tr>
      <w:tr w:rsidR="009A798A" w:rsidRPr="00C56A34" w14:paraId="159A82F7" w14:textId="77777777" w:rsidTr="00B87606">
        <w:trPr>
          <w:trHeight w:val="396"/>
        </w:trPr>
        <w:tc>
          <w:tcPr>
            <w:tcW w:w="2898" w:type="dxa"/>
            <w:vAlign w:val="center"/>
          </w:tcPr>
          <w:p w14:paraId="69F9DEB4" w14:textId="77777777" w:rsidR="009A798A" w:rsidRPr="00C56A34" w:rsidRDefault="009A798A" w:rsidP="009A798A">
            <w:pPr>
              <w:pStyle w:val="Normal1"/>
              <w:spacing w:after="0" w:line="240" w:lineRule="auto"/>
              <w:contextualSpacing w:val="0"/>
              <w:rPr>
                <w:rFonts w:ascii="Book Antiqua" w:hAnsi="Book Antiqua"/>
              </w:rPr>
            </w:pPr>
            <w:bookmarkStart w:id="360" w:name="CCOTableName"/>
            <w:r>
              <w:rPr>
                <w:rFonts w:ascii="Book Antiqua"/>
              </w:rPr>
              <w:t xml:space="preserve">John William Amberg, </w:t>
            </w:r>
            <w:proofErr w:type="spellStart"/>
            <w:r>
              <w:rPr>
                <w:rFonts w:ascii="Book Antiqua"/>
              </w:rPr>
              <w:t>Ii</w:t>
            </w:r>
            <w:bookmarkEnd w:id="360"/>
            <w:proofErr w:type="spellEnd"/>
          </w:p>
        </w:tc>
        <w:tc>
          <w:tcPr>
            <w:tcW w:w="3150" w:type="dxa"/>
            <w:vAlign w:val="center"/>
          </w:tcPr>
          <w:p w14:paraId="31E194CE" w14:textId="77777777" w:rsidR="009A798A" w:rsidRPr="00C56A34" w:rsidRDefault="009A798A" w:rsidP="009A798A">
            <w:pPr>
              <w:pStyle w:val="Normal1"/>
              <w:spacing w:after="0" w:line="240" w:lineRule="auto"/>
              <w:contextualSpacing w:val="0"/>
              <w:rPr>
                <w:rFonts w:ascii="Book Antiqua" w:hAnsi="Book Antiqua"/>
              </w:rPr>
            </w:pPr>
            <w:bookmarkStart w:id="361" w:name="CCOTableDateRespAssumed"/>
            <w:bookmarkEnd w:id="361"/>
          </w:p>
        </w:tc>
        <w:tc>
          <w:tcPr>
            <w:tcW w:w="2880" w:type="dxa"/>
            <w:vAlign w:val="center"/>
          </w:tcPr>
          <w:p w14:paraId="36166E84" w14:textId="77777777" w:rsidR="009A798A" w:rsidRPr="00C56A34" w:rsidRDefault="009A798A" w:rsidP="00B87606">
            <w:pPr>
              <w:spacing w:after="180"/>
              <w:jc w:val="center"/>
            </w:pPr>
          </w:p>
        </w:tc>
      </w:tr>
    </w:tbl>
    <w:p w14:paraId="639EFC5E" w14:textId="77777777" w:rsidR="009A798A" w:rsidRPr="00C56A34" w:rsidRDefault="009A798A" w:rsidP="004F4C85"/>
    <w:p w14:paraId="65449CA7" w14:textId="77777777" w:rsidR="009A798A" w:rsidRPr="00C56A34" w:rsidRDefault="009A798A">
      <w:r w:rsidRPr="00C56A34">
        <w:br w:type="page"/>
      </w:r>
    </w:p>
    <w:p w14:paraId="143AB233" w14:textId="77777777" w:rsidR="00A45EFE" w:rsidRPr="00A45EFE" w:rsidRDefault="00A45EFE" w:rsidP="00A45EFE">
      <w:pPr>
        <w:rPr>
          <w:u w:val="single"/>
        </w:rPr>
      </w:pPr>
      <w:bookmarkStart w:id="362" w:name="CCOApptEnd"/>
      <w:bookmarkEnd w:id="362"/>
      <w:r w:rsidRPr="00A45EFE">
        <w:rPr>
          <w:u w:val="single"/>
        </w:rPr>
        <w:lastRenderedPageBreak/>
        <w:t xml:space="preserve">Samples </w:t>
      </w:r>
    </w:p>
    <w:p w14:paraId="2AD307D9" w14:textId="77777777" w:rsidR="00A45EFE" w:rsidRPr="00A45EFE" w:rsidRDefault="00A45EFE" w:rsidP="00A45EFE"/>
    <w:p w14:paraId="7CE0E7F2" w14:textId="77777777" w:rsidR="00A45EFE" w:rsidRPr="00A45EFE" w:rsidRDefault="00A45EFE" w:rsidP="00A45EFE">
      <w:r w:rsidRPr="00A45EFE">
        <w:t>Sample 1 – Attestation Statement</w:t>
      </w:r>
    </w:p>
    <w:p w14:paraId="5B2F2021" w14:textId="77777777" w:rsidR="00A45EFE" w:rsidRPr="00A45EFE" w:rsidRDefault="00A45EFE" w:rsidP="00A45EFE">
      <w:r w:rsidRPr="00A45EFE">
        <w:t>Sample 2 – Terminated Advisory Account Record</w:t>
      </w:r>
    </w:p>
    <w:p w14:paraId="39F07D83" w14:textId="77777777" w:rsidR="00A45EFE" w:rsidRPr="00A45EFE" w:rsidRDefault="00A45EFE" w:rsidP="00A45EFE">
      <w:r w:rsidRPr="00A45EFE">
        <w:t>Sample 3 – OBA Disclosure Template</w:t>
      </w:r>
    </w:p>
    <w:p w14:paraId="5A0BD72A" w14:textId="77777777" w:rsidR="00A45EFE" w:rsidRPr="00A45EFE" w:rsidRDefault="00A45EFE" w:rsidP="00A45EFE">
      <w:r w:rsidRPr="00A45EFE">
        <w:t>Sample 4 – Email Review Checklist</w:t>
      </w:r>
    </w:p>
    <w:p w14:paraId="134A5887" w14:textId="77777777" w:rsidR="00A45EFE" w:rsidRPr="00A45EFE" w:rsidRDefault="00A45EFE" w:rsidP="00A45EFE">
      <w:r w:rsidRPr="00A45EFE">
        <w:t>Sample 5 – Email Review Activity Report</w:t>
      </w:r>
    </w:p>
    <w:p w14:paraId="2632E698" w14:textId="77777777" w:rsidR="00A45EFE" w:rsidRPr="00A45EFE" w:rsidRDefault="00A45EFE" w:rsidP="00A45EFE">
      <w:r w:rsidRPr="00A45EFE">
        <w:t>Sample 6 – Checks &amp; Securities Receipt / Disbursement Record</w:t>
      </w:r>
    </w:p>
    <w:p w14:paraId="09C52DDD" w14:textId="77777777" w:rsidR="00A45EFE" w:rsidRPr="00A45EFE" w:rsidRDefault="00A45EFE" w:rsidP="00A45EFE">
      <w:r w:rsidRPr="00A45EFE">
        <w:t>Sample 7 – Trade Error Log</w:t>
      </w:r>
    </w:p>
    <w:p w14:paraId="6C7D2630" w14:textId="77777777" w:rsidR="00A45EFE" w:rsidRPr="00A45EFE" w:rsidRDefault="00A45EFE" w:rsidP="00A45EFE">
      <w:r w:rsidRPr="00A45EFE">
        <w:t>Sample 8 – Securities Holding Record</w:t>
      </w:r>
    </w:p>
    <w:p w14:paraId="182EF467" w14:textId="77777777" w:rsidR="00A45EFE" w:rsidRPr="00A45EFE" w:rsidRDefault="00A45EFE" w:rsidP="00A45EFE">
      <w:r w:rsidRPr="00A45EFE">
        <w:t>Sample 9 – Securities Transaction Record</w:t>
      </w:r>
    </w:p>
    <w:p w14:paraId="5C62DBB9" w14:textId="77777777" w:rsidR="00A45EFE" w:rsidRPr="00A45EFE" w:rsidRDefault="00A45EFE" w:rsidP="00A45EFE">
      <w:r w:rsidRPr="00A45EFE">
        <w:t>Sample 10 – Gifts &amp; Entertainment Log</w:t>
      </w:r>
    </w:p>
    <w:p w14:paraId="57942CE9" w14:textId="77777777" w:rsidR="00A45EFE" w:rsidRPr="00A45EFE" w:rsidRDefault="00A45EFE" w:rsidP="00A45EFE">
      <w:r w:rsidRPr="00A45EFE">
        <w:t>Sample 11 – Authorization to Share Designated Information</w:t>
      </w:r>
    </w:p>
    <w:p w14:paraId="6A8BC547" w14:textId="77777777" w:rsidR="00A45EFE" w:rsidRPr="00A45EFE" w:rsidRDefault="00A45EFE" w:rsidP="00A45EFE"/>
    <w:p w14:paraId="0F1C1E72" w14:textId="77777777" w:rsidR="00DA75D0" w:rsidRDefault="00A45EFE">
      <w:r w:rsidRPr="00A45EFE">
        <w:rPr>
          <w:i/>
        </w:rPr>
        <w:t>Please note</w:t>
      </w:r>
      <w:r w:rsidRPr="00A45EFE">
        <w:t>: The samples provided herein are not necessarily the form that records kept by BCAL will take, as these records may be made and stored in a different manner, including via clod-based software. Additionally, any records containing non-public information (NPI), will be stored securely in accordance with the provisions in the Privacy Policy section of BCAL’s Code of Ethics.</w:t>
      </w:r>
      <w:bookmarkStart w:id="363" w:name="DelegatedDutiesListMainHeader"/>
      <w:bookmarkStart w:id="364" w:name="DelegatedDutiesListEmptyTableStart"/>
      <w:bookmarkEnd w:id="363"/>
      <w:bookmarkEnd w:id="364"/>
    </w:p>
    <w:p w14:paraId="44C8B33C" w14:textId="77777777" w:rsidR="003F7309" w:rsidRDefault="003F7309">
      <w:r>
        <w:br w:type="page"/>
      </w:r>
    </w:p>
    <w:p w14:paraId="6290EAFF" w14:textId="77777777" w:rsidR="00DA75D0" w:rsidRPr="00C56A34" w:rsidRDefault="00A45EFE" w:rsidP="00DA75D0">
      <w:pPr>
        <w:pStyle w:val="Heading1"/>
      </w:pPr>
      <w:bookmarkStart w:id="365" w:name="_Toc112329297"/>
      <w:r>
        <w:lastRenderedPageBreak/>
        <w:t xml:space="preserve">Sample 1 - </w:t>
      </w:r>
      <w:r w:rsidR="00DA75D0" w:rsidRPr="00C56A34">
        <w:t>Attestation Statement</w:t>
      </w:r>
      <w:bookmarkEnd w:id="365"/>
    </w:p>
    <w:p w14:paraId="6C942F8C" w14:textId="77777777" w:rsidR="00DA75D0" w:rsidRPr="00C56A34" w:rsidRDefault="00DA75D0" w:rsidP="00DA75D0">
      <w:bookmarkStart w:id="366" w:name="SampleAttestationStatementsMain"/>
      <w:bookmarkEnd w:id="366"/>
    </w:p>
    <w:p w14:paraId="0BF0F1D1" w14:textId="77777777" w:rsidR="00DA75D0" w:rsidRPr="00C56A34" w:rsidRDefault="00DA75D0" w:rsidP="00DA75D0">
      <w:pPr>
        <w:spacing w:before="100" w:after="100"/>
      </w:pPr>
      <w:r w:rsidRPr="00C56A34">
        <w:t xml:space="preserve">All Investment Adviser Representatives, </w:t>
      </w:r>
      <w:r w:rsidR="00EA0B16" w:rsidRPr="00C56A34">
        <w:t>access persons or supervised persons</w:t>
      </w:r>
      <w:r w:rsidRPr="00C56A34">
        <w:t xml:space="preserve"> dealing with or having access to client files and other public or non-public information must initially upon hiring, and then annually, read, review, and acknowledge to abide by at a minimum the following firm items: </w:t>
      </w:r>
    </w:p>
    <w:p w14:paraId="35799E64" w14:textId="77777777" w:rsidR="00DA75D0" w:rsidRPr="00C56A34" w:rsidRDefault="00DA75D0" w:rsidP="00DA75D0">
      <w:pPr>
        <w:widowControl w:val="0"/>
        <w:spacing w:before="100" w:after="100"/>
        <w:ind w:left="720"/>
      </w:pPr>
    </w:p>
    <w:p w14:paraId="15BE3667" w14:textId="77777777" w:rsidR="00DA75D0" w:rsidRPr="00C56A34" w:rsidRDefault="00DA75D0" w:rsidP="00DA75D0">
      <w:pPr>
        <w:widowControl w:val="0"/>
        <w:numPr>
          <w:ilvl w:val="0"/>
          <w:numId w:val="24"/>
        </w:numPr>
        <w:spacing w:before="100" w:after="100"/>
        <w:ind w:hanging="360"/>
      </w:pPr>
      <w:r w:rsidRPr="00C56A34">
        <w:t>Privacy Policy</w:t>
      </w:r>
    </w:p>
    <w:p w14:paraId="3D39B940" w14:textId="77777777" w:rsidR="00DA75D0" w:rsidRPr="00C56A34" w:rsidRDefault="00DA75D0" w:rsidP="00DA75D0">
      <w:pPr>
        <w:widowControl w:val="0"/>
        <w:numPr>
          <w:ilvl w:val="0"/>
          <w:numId w:val="24"/>
        </w:numPr>
        <w:spacing w:before="100" w:after="100"/>
        <w:ind w:hanging="360"/>
      </w:pPr>
      <w:r w:rsidRPr="00C56A34">
        <w:t>Code of Ethics</w:t>
      </w:r>
    </w:p>
    <w:p w14:paraId="6A84B00D" w14:textId="77777777" w:rsidR="00DA75D0" w:rsidRPr="00C56A34" w:rsidRDefault="00DA75D0" w:rsidP="00DA75D0">
      <w:pPr>
        <w:widowControl w:val="0"/>
        <w:numPr>
          <w:ilvl w:val="0"/>
          <w:numId w:val="24"/>
        </w:numPr>
        <w:spacing w:before="100" w:after="100"/>
        <w:ind w:hanging="360"/>
      </w:pPr>
      <w:r w:rsidRPr="00C56A34">
        <w:t>Policies and Procedures Manual</w:t>
      </w:r>
    </w:p>
    <w:p w14:paraId="7F62E0D3" w14:textId="77777777" w:rsidR="00DA75D0" w:rsidRPr="00C56A34" w:rsidRDefault="00DA75D0" w:rsidP="00DA75D0">
      <w:pPr>
        <w:widowControl w:val="0"/>
        <w:numPr>
          <w:ilvl w:val="0"/>
          <w:numId w:val="24"/>
        </w:numPr>
        <w:spacing w:before="100" w:after="100"/>
        <w:ind w:hanging="360"/>
      </w:pPr>
      <w:r w:rsidRPr="00C56A34">
        <w:t xml:space="preserve">AML Red Flag Items </w:t>
      </w:r>
    </w:p>
    <w:p w14:paraId="0F57F365" w14:textId="77777777" w:rsidR="00DA75D0" w:rsidRPr="00C56A34" w:rsidRDefault="00DA75D0" w:rsidP="00DA75D0">
      <w:pPr>
        <w:widowControl w:val="0"/>
        <w:spacing w:before="100" w:after="100"/>
        <w:ind w:left="720"/>
      </w:pPr>
    </w:p>
    <w:p w14:paraId="3C211D2B" w14:textId="77777777" w:rsidR="00DA75D0" w:rsidRPr="00C56A34" w:rsidRDefault="00DA75D0" w:rsidP="00DA75D0">
      <w:pPr>
        <w:spacing w:before="100" w:after="100"/>
      </w:pPr>
      <w:r w:rsidRPr="00C56A34">
        <w:t>The firm’s Chief Compliance Officer is responsible for documenting the completion of these tasks and therefore requires each of the firm’s responsible parties and personnel to complete and sign the statement shown below.</w:t>
      </w:r>
    </w:p>
    <w:p w14:paraId="5D68CC4B" w14:textId="77777777" w:rsidR="00DA75D0" w:rsidRPr="00C56A34" w:rsidRDefault="00DA75D0" w:rsidP="00DA75D0">
      <w:pPr>
        <w:spacing w:before="100" w:after="100"/>
      </w:pPr>
    </w:p>
    <w:p w14:paraId="187232A3" w14:textId="77777777" w:rsidR="00DA75D0" w:rsidRPr="00C56A34" w:rsidRDefault="00DA75D0" w:rsidP="00DA75D0">
      <w:pPr>
        <w:spacing w:before="100" w:after="100"/>
      </w:pPr>
      <w:r w:rsidRPr="00C56A34">
        <w:t>____________________________________________________________________________</w:t>
      </w:r>
    </w:p>
    <w:p w14:paraId="700D6570" w14:textId="77777777" w:rsidR="00DA75D0" w:rsidRPr="00C56A34" w:rsidRDefault="00DA75D0" w:rsidP="00DA75D0">
      <w:pPr>
        <w:spacing w:before="100" w:after="100"/>
        <w:jc w:val="center"/>
      </w:pPr>
    </w:p>
    <w:p w14:paraId="4CF96BCE" w14:textId="77777777" w:rsidR="00DA75D0" w:rsidRPr="00C56A34" w:rsidRDefault="00DA75D0" w:rsidP="00DA75D0">
      <w:pPr>
        <w:spacing w:before="100" w:after="100"/>
        <w:jc w:val="center"/>
      </w:pPr>
      <w:r w:rsidRPr="00C56A34">
        <w:t>ATTESTATION STATEMENT</w:t>
      </w:r>
    </w:p>
    <w:p w14:paraId="17A989E4" w14:textId="77777777" w:rsidR="00DA75D0" w:rsidRPr="00C56A34" w:rsidRDefault="00DA75D0" w:rsidP="00DA75D0">
      <w:pPr>
        <w:spacing w:before="100" w:after="100"/>
      </w:pPr>
      <w:r w:rsidRPr="00C56A34">
        <w:t>By signing this document</w:t>
      </w:r>
      <w:r w:rsidR="00FC4AF4">
        <w:t>,</w:t>
      </w:r>
      <w:r w:rsidRPr="00C56A34">
        <w:t xml:space="preserve"> I certify that I have read BCAL’s above listed documents and fully understand the legal, regulatory, policy, and other requirements outlined therein and agree to abide by the ethics, procedures, policies, agreements, and other stipulations contained therein.  </w:t>
      </w:r>
    </w:p>
    <w:p w14:paraId="5E1BB150" w14:textId="77777777" w:rsidR="00DA75D0" w:rsidRPr="00C56A34" w:rsidRDefault="00DA75D0" w:rsidP="00DA75D0">
      <w:pPr>
        <w:spacing w:before="100" w:after="100"/>
      </w:pPr>
      <w:r w:rsidRPr="00C56A34">
        <w:t>Printed Name: _________________________         Signature:  _________________________</w:t>
      </w:r>
    </w:p>
    <w:p w14:paraId="676E40D2" w14:textId="77777777" w:rsidR="00DA75D0" w:rsidRPr="00C56A34" w:rsidRDefault="00DA75D0" w:rsidP="00DA75D0">
      <w:pPr>
        <w:spacing w:before="100" w:after="100"/>
      </w:pPr>
      <w:r w:rsidRPr="00C56A34">
        <w:t>Date: ____/____/________</w:t>
      </w:r>
    </w:p>
    <w:p w14:paraId="0BB9B4AC" w14:textId="77777777" w:rsidR="00DA75D0" w:rsidRPr="00C56A34" w:rsidRDefault="00DA75D0" w:rsidP="00DA75D0">
      <w:r w:rsidRPr="00C56A34">
        <w:br w:type="page"/>
      </w:r>
    </w:p>
    <w:p w14:paraId="6E54F20A" w14:textId="77777777" w:rsidR="00DA75D0" w:rsidRPr="00C56A34" w:rsidRDefault="00A45EFE" w:rsidP="00DA75D0">
      <w:pPr>
        <w:pStyle w:val="Heading1"/>
      </w:pPr>
      <w:bookmarkStart w:id="367" w:name="_Toc112329298"/>
      <w:r>
        <w:lastRenderedPageBreak/>
        <w:t xml:space="preserve">Sample 2 - </w:t>
      </w:r>
      <w:r w:rsidR="00DA75D0" w:rsidRPr="00C56A34">
        <w:t>Terminated Advisory Account Record</w:t>
      </w:r>
      <w:bookmarkEnd w:id="367"/>
    </w:p>
    <w:p w14:paraId="4BD65561" w14:textId="77777777" w:rsidR="00DA75D0" w:rsidRPr="00C56A34" w:rsidRDefault="00DA75D0" w:rsidP="00DA75D0"/>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1800"/>
        <w:gridCol w:w="2520"/>
        <w:gridCol w:w="2610"/>
      </w:tblGrid>
      <w:tr w:rsidR="005F2DD6" w:rsidRPr="00C56A34" w14:paraId="02CA4156" w14:textId="77777777" w:rsidTr="009740B9">
        <w:trPr>
          <w:trHeight w:val="446"/>
        </w:trPr>
        <w:tc>
          <w:tcPr>
            <w:tcW w:w="2520" w:type="dxa"/>
            <w:tcBorders>
              <w:bottom w:val="single" w:sz="12" w:space="0" w:color="auto"/>
            </w:tcBorders>
            <w:shd w:val="clear" w:color="auto" w:fill="DDD9C3"/>
            <w:tcMar>
              <w:left w:w="115" w:type="dxa"/>
              <w:right w:w="115" w:type="dxa"/>
            </w:tcMar>
          </w:tcPr>
          <w:p w14:paraId="78964BDE" w14:textId="77777777" w:rsidR="005F2DD6" w:rsidRPr="00C56A34" w:rsidRDefault="005F2DD6" w:rsidP="00B87606">
            <w:pPr>
              <w:pStyle w:val="Normal1"/>
              <w:spacing w:after="0" w:line="240" w:lineRule="auto"/>
              <w:contextualSpacing w:val="0"/>
              <w:jc w:val="center"/>
              <w:rPr>
                <w:rFonts w:ascii="Book Antiqua" w:hAnsi="Book Antiqua"/>
                <w:highlight w:val="magenta"/>
              </w:rPr>
            </w:pPr>
            <w:r w:rsidRPr="00C56A34">
              <w:rPr>
                <w:rFonts w:ascii="Book Antiqua" w:hAnsi="Book Antiqua"/>
              </w:rPr>
              <w:t>Date of Termination</w:t>
            </w:r>
          </w:p>
        </w:tc>
        <w:tc>
          <w:tcPr>
            <w:tcW w:w="1800" w:type="dxa"/>
            <w:tcBorders>
              <w:bottom w:val="single" w:sz="12" w:space="0" w:color="auto"/>
            </w:tcBorders>
            <w:shd w:val="clear" w:color="auto" w:fill="DDD9C3"/>
          </w:tcPr>
          <w:p w14:paraId="38E9777D" w14:textId="77777777" w:rsidR="005F2DD6" w:rsidRPr="00C56A34" w:rsidRDefault="005F2DD6" w:rsidP="00B87606">
            <w:pPr>
              <w:pStyle w:val="Normal1"/>
              <w:spacing w:after="0" w:line="240" w:lineRule="auto"/>
              <w:contextualSpacing w:val="0"/>
              <w:jc w:val="center"/>
              <w:rPr>
                <w:rFonts w:ascii="Book Antiqua" w:hAnsi="Book Antiqua"/>
              </w:rPr>
            </w:pPr>
            <w:r w:rsidRPr="00C56A34">
              <w:rPr>
                <w:rFonts w:ascii="Book Antiqua" w:hAnsi="Book Antiqua"/>
              </w:rPr>
              <w:t>Client Name</w:t>
            </w:r>
          </w:p>
        </w:tc>
        <w:tc>
          <w:tcPr>
            <w:tcW w:w="2520" w:type="dxa"/>
            <w:tcBorders>
              <w:bottom w:val="single" w:sz="12" w:space="0" w:color="auto"/>
            </w:tcBorders>
            <w:shd w:val="clear" w:color="auto" w:fill="DDD9C3"/>
          </w:tcPr>
          <w:p w14:paraId="6F99C95A" w14:textId="77777777" w:rsidR="005F2DD6" w:rsidRPr="00C56A34" w:rsidRDefault="005F2DD6" w:rsidP="00B87606">
            <w:pPr>
              <w:pStyle w:val="Normal1"/>
              <w:spacing w:after="0" w:line="240" w:lineRule="auto"/>
              <w:contextualSpacing w:val="0"/>
              <w:jc w:val="center"/>
              <w:rPr>
                <w:rFonts w:ascii="Book Antiqua" w:hAnsi="Book Antiqua"/>
              </w:rPr>
            </w:pPr>
            <w:r w:rsidRPr="00C56A34">
              <w:rPr>
                <w:rFonts w:ascii="Book Antiqua" w:hAnsi="Book Antiqua"/>
              </w:rPr>
              <w:t>Reason for Termination</w:t>
            </w:r>
          </w:p>
        </w:tc>
        <w:tc>
          <w:tcPr>
            <w:tcW w:w="2610" w:type="dxa"/>
            <w:tcBorders>
              <w:bottom w:val="single" w:sz="12" w:space="0" w:color="auto"/>
            </w:tcBorders>
            <w:shd w:val="clear" w:color="auto" w:fill="DDD9C3"/>
            <w:tcMar>
              <w:left w:w="115" w:type="dxa"/>
              <w:right w:w="115" w:type="dxa"/>
            </w:tcMar>
          </w:tcPr>
          <w:p w14:paraId="79CE84D1" w14:textId="77777777" w:rsidR="005F2DD6" w:rsidRPr="00C56A34" w:rsidRDefault="005F2DD6" w:rsidP="00B87606">
            <w:pPr>
              <w:pStyle w:val="Normal1"/>
              <w:spacing w:after="0" w:line="240" w:lineRule="auto"/>
              <w:contextualSpacing w:val="0"/>
              <w:jc w:val="center"/>
              <w:rPr>
                <w:rFonts w:ascii="Book Antiqua" w:hAnsi="Book Antiqua"/>
              </w:rPr>
            </w:pPr>
            <w:r w:rsidRPr="00C56A34">
              <w:rPr>
                <w:rFonts w:ascii="Book Antiqua" w:hAnsi="Book Antiqua"/>
              </w:rPr>
              <w:t>Type of Advisory Program Being Terminated</w:t>
            </w:r>
          </w:p>
        </w:tc>
      </w:tr>
      <w:tr w:rsidR="005F2DD6" w:rsidRPr="00C56A34" w14:paraId="350E3759" w14:textId="77777777" w:rsidTr="009740B9">
        <w:trPr>
          <w:trHeight w:val="288"/>
        </w:trPr>
        <w:tc>
          <w:tcPr>
            <w:tcW w:w="2520" w:type="dxa"/>
            <w:tcBorders>
              <w:top w:val="single" w:sz="12" w:space="0" w:color="auto"/>
            </w:tcBorders>
            <w:shd w:val="clear" w:color="auto" w:fill="C6D9F1"/>
            <w:tcMar>
              <w:left w:w="115" w:type="dxa"/>
              <w:right w:w="115" w:type="dxa"/>
            </w:tcMar>
          </w:tcPr>
          <w:p w14:paraId="24393A04" w14:textId="77777777" w:rsidR="005F2DD6" w:rsidRPr="00C56A34" w:rsidRDefault="005F2DD6" w:rsidP="00B87606">
            <w:pPr>
              <w:pStyle w:val="Normal1"/>
              <w:spacing w:after="0" w:line="240" w:lineRule="auto"/>
              <w:contextualSpacing w:val="0"/>
              <w:rPr>
                <w:rFonts w:ascii="Book Antiqua" w:hAnsi="Book Antiqua"/>
              </w:rPr>
            </w:pPr>
          </w:p>
        </w:tc>
        <w:tc>
          <w:tcPr>
            <w:tcW w:w="1800" w:type="dxa"/>
            <w:tcBorders>
              <w:top w:val="single" w:sz="12" w:space="0" w:color="auto"/>
            </w:tcBorders>
            <w:shd w:val="clear" w:color="auto" w:fill="C6D9F1"/>
          </w:tcPr>
          <w:p w14:paraId="427360A8"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tcBorders>
              <w:top w:val="single" w:sz="12" w:space="0" w:color="auto"/>
            </w:tcBorders>
            <w:shd w:val="clear" w:color="auto" w:fill="C6D9F1"/>
          </w:tcPr>
          <w:p w14:paraId="5F4FD629"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tcBorders>
              <w:top w:val="single" w:sz="12" w:space="0" w:color="auto"/>
            </w:tcBorders>
            <w:shd w:val="clear" w:color="auto" w:fill="C6D9F1"/>
            <w:tcMar>
              <w:left w:w="115" w:type="dxa"/>
              <w:right w:w="115" w:type="dxa"/>
            </w:tcMar>
          </w:tcPr>
          <w:p w14:paraId="14D7C787" w14:textId="77777777" w:rsidR="005F2DD6" w:rsidRPr="00C56A34" w:rsidRDefault="005F2DD6" w:rsidP="00B87606">
            <w:pPr>
              <w:pStyle w:val="Normal1"/>
              <w:spacing w:after="0" w:line="240" w:lineRule="auto"/>
              <w:contextualSpacing w:val="0"/>
              <w:jc w:val="center"/>
              <w:rPr>
                <w:rFonts w:ascii="Book Antiqua" w:hAnsi="Book Antiqua"/>
              </w:rPr>
            </w:pPr>
          </w:p>
        </w:tc>
      </w:tr>
      <w:tr w:rsidR="005F2DD6" w:rsidRPr="00C56A34" w14:paraId="17954CD9" w14:textId="77777777" w:rsidTr="009740B9">
        <w:trPr>
          <w:trHeight w:val="288"/>
        </w:trPr>
        <w:tc>
          <w:tcPr>
            <w:tcW w:w="2520" w:type="dxa"/>
            <w:shd w:val="clear" w:color="auto" w:fill="C6D9F1"/>
            <w:tcMar>
              <w:left w:w="115" w:type="dxa"/>
              <w:right w:w="115" w:type="dxa"/>
            </w:tcMar>
          </w:tcPr>
          <w:p w14:paraId="7D6E18BC" w14:textId="77777777" w:rsidR="005F2DD6" w:rsidRPr="00C56A34" w:rsidRDefault="005F2DD6" w:rsidP="00B87606">
            <w:pPr>
              <w:pStyle w:val="Normal1"/>
              <w:spacing w:after="0" w:line="240" w:lineRule="auto"/>
              <w:contextualSpacing w:val="0"/>
              <w:rPr>
                <w:rFonts w:ascii="Book Antiqua" w:hAnsi="Book Antiqua"/>
              </w:rPr>
            </w:pPr>
          </w:p>
        </w:tc>
        <w:tc>
          <w:tcPr>
            <w:tcW w:w="1800" w:type="dxa"/>
            <w:shd w:val="clear" w:color="auto" w:fill="C6D9F1"/>
          </w:tcPr>
          <w:p w14:paraId="03B7E879"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shd w:val="clear" w:color="auto" w:fill="C6D9F1"/>
          </w:tcPr>
          <w:p w14:paraId="415E2D51"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shd w:val="clear" w:color="auto" w:fill="C6D9F1"/>
            <w:tcMar>
              <w:left w:w="115" w:type="dxa"/>
              <w:right w:w="115" w:type="dxa"/>
            </w:tcMar>
          </w:tcPr>
          <w:p w14:paraId="54FD6194" w14:textId="77777777" w:rsidR="005F2DD6" w:rsidRPr="00C56A34" w:rsidRDefault="005F2DD6" w:rsidP="00B87606">
            <w:pPr>
              <w:pStyle w:val="Normal1"/>
              <w:spacing w:after="0" w:line="240" w:lineRule="auto"/>
              <w:contextualSpacing w:val="0"/>
              <w:jc w:val="center"/>
              <w:rPr>
                <w:rFonts w:ascii="Book Antiqua" w:hAnsi="Book Antiqua"/>
              </w:rPr>
            </w:pPr>
          </w:p>
        </w:tc>
      </w:tr>
      <w:tr w:rsidR="005F2DD6" w:rsidRPr="00C56A34" w14:paraId="69390C35" w14:textId="77777777" w:rsidTr="009740B9">
        <w:trPr>
          <w:trHeight w:val="288"/>
        </w:trPr>
        <w:tc>
          <w:tcPr>
            <w:tcW w:w="2520" w:type="dxa"/>
            <w:shd w:val="clear" w:color="auto" w:fill="C6D9F1"/>
            <w:tcMar>
              <w:left w:w="115" w:type="dxa"/>
              <w:right w:w="115" w:type="dxa"/>
            </w:tcMar>
          </w:tcPr>
          <w:p w14:paraId="55B1F1C1" w14:textId="77777777" w:rsidR="005F2DD6" w:rsidRPr="00C56A34" w:rsidRDefault="005F2DD6" w:rsidP="00B87606">
            <w:pPr>
              <w:pStyle w:val="Normal1"/>
              <w:spacing w:after="0" w:line="240" w:lineRule="auto"/>
              <w:contextualSpacing w:val="0"/>
              <w:rPr>
                <w:rFonts w:ascii="Book Antiqua" w:hAnsi="Book Antiqua"/>
              </w:rPr>
            </w:pPr>
          </w:p>
        </w:tc>
        <w:tc>
          <w:tcPr>
            <w:tcW w:w="1800" w:type="dxa"/>
            <w:shd w:val="clear" w:color="auto" w:fill="C6D9F1"/>
          </w:tcPr>
          <w:p w14:paraId="2694598C"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shd w:val="clear" w:color="auto" w:fill="C6D9F1"/>
          </w:tcPr>
          <w:p w14:paraId="243C20EF"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shd w:val="clear" w:color="auto" w:fill="C6D9F1"/>
            <w:tcMar>
              <w:left w:w="115" w:type="dxa"/>
              <w:right w:w="115" w:type="dxa"/>
            </w:tcMar>
          </w:tcPr>
          <w:p w14:paraId="31C838D5" w14:textId="77777777" w:rsidR="005F2DD6" w:rsidRPr="00C56A34" w:rsidRDefault="005F2DD6" w:rsidP="00B87606">
            <w:pPr>
              <w:pStyle w:val="Normal1"/>
              <w:spacing w:after="0" w:line="240" w:lineRule="auto"/>
              <w:contextualSpacing w:val="0"/>
              <w:jc w:val="center"/>
              <w:rPr>
                <w:rFonts w:ascii="Book Antiqua" w:hAnsi="Book Antiqua"/>
              </w:rPr>
            </w:pPr>
          </w:p>
        </w:tc>
      </w:tr>
      <w:tr w:rsidR="005F2DD6" w:rsidRPr="00C56A34" w14:paraId="1A13CE17" w14:textId="77777777" w:rsidTr="009740B9">
        <w:trPr>
          <w:trHeight w:val="288"/>
        </w:trPr>
        <w:tc>
          <w:tcPr>
            <w:tcW w:w="2520" w:type="dxa"/>
            <w:shd w:val="clear" w:color="auto" w:fill="C6D9F1"/>
            <w:tcMar>
              <w:left w:w="115" w:type="dxa"/>
              <w:right w:w="115" w:type="dxa"/>
            </w:tcMar>
          </w:tcPr>
          <w:p w14:paraId="4C963C5F" w14:textId="77777777" w:rsidR="005F2DD6" w:rsidRPr="00C56A34" w:rsidRDefault="005F2DD6" w:rsidP="00B87606">
            <w:pPr>
              <w:pStyle w:val="Normal1"/>
              <w:spacing w:after="0" w:line="240" w:lineRule="auto"/>
              <w:contextualSpacing w:val="0"/>
              <w:rPr>
                <w:rFonts w:ascii="Book Antiqua" w:hAnsi="Book Antiqua"/>
              </w:rPr>
            </w:pPr>
          </w:p>
        </w:tc>
        <w:tc>
          <w:tcPr>
            <w:tcW w:w="1800" w:type="dxa"/>
            <w:shd w:val="clear" w:color="auto" w:fill="C6D9F1"/>
          </w:tcPr>
          <w:p w14:paraId="3A96F0AA"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shd w:val="clear" w:color="auto" w:fill="C6D9F1"/>
          </w:tcPr>
          <w:p w14:paraId="4B9B6FAA"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shd w:val="clear" w:color="auto" w:fill="C6D9F1"/>
            <w:tcMar>
              <w:left w:w="115" w:type="dxa"/>
              <w:right w:w="115" w:type="dxa"/>
            </w:tcMar>
          </w:tcPr>
          <w:p w14:paraId="2517B8A8" w14:textId="77777777" w:rsidR="005F2DD6" w:rsidRPr="00C56A34" w:rsidRDefault="005F2DD6" w:rsidP="00B87606">
            <w:pPr>
              <w:pStyle w:val="Normal1"/>
              <w:spacing w:after="0" w:line="240" w:lineRule="auto"/>
              <w:contextualSpacing w:val="0"/>
              <w:jc w:val="center"/>
              <w:rPr>
                <w:rFonts w:ascii="Book Antiqua" w:hAnsi="Book Antiqua"/>
              </w:rPr>
            </w:pPr>
          </w:p>
        </w:tc>
      </w:tr>
      <w:tr w:rsidR="005F2DD6" w:rsidRPr="00C56A34" w14:paraId="5A848269" w14:textId="77777777" w:rsidTr="009740B9">
        <w:trPr>
          <w:trHeight w:val="288"/>
        </w:trPr>
        <w:tc>
          <w:tcPr>
            <w:tcW w:w="2520" w:type="dxa"/>
            <w:shd w:val="clear" w:color="auto" w:fill="C6D9F1"/>
            <w:tcMar>
              <w:left w:w="115" w:type="dxa"/>
              <w:right w:w="115" w:type="dxa"/>
            </w:tcMar>
          </w:tcPr>
          <w:p w14:paraId="04D5FFA8" w14:textId="77777777" w:rsidR="005F2DD6" w:rsidRPr="00C56A34" w:rsidRDefault="005F2DD6" w:rsidP="00B87606">
            <w:pPr>
              <w:pStyle w:val="Normal1"/>
              <w:spacing w:after="0" w:line="240" w:lineRule="auto"/>
              <w:contextualSpacing w:val="0"/>
              <w:rPr>
                <w:rFonts w:ascii="Book Antiqua" w:hAnsi="Book Antiqua"/>
              </w:rPr>
            </w:pPr>
          </w:p>
        </w:tc>
        <w:tc>
          <w:tcPr>
            <w:tcW w:w="1800" w:type="dxa"/>
            <w:shd w:val="clear" w:color="auto" w:fill="C6D9F1"/>
          </w:tcPr>
          <w:p w14:paraId="20BD8575"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shd w:val="clear" w:color="auto" w:fill="C6D9F1"/>
          </w:tcPr>
          <w:p w14:paraId="21B5A08A"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shd w:val="clear" w:color="auto" w:fill="C6D9F1"/>
            <w:tcMar>
              <w:left w:w="115" w:type="dxa"/>
              <w:right w:w="115" w:type="dxa"/>
            </w:tcMar>
          </w:tcPr>
          <w:p w14:paraId="4FDC891A" w14:textId="77777777" w:rsidR="005F2DD6" w:rsidRPr="00C56A34" w:rsidRDefault="005F2DD6" w:rsidP="00B87606">
            <w:pPr>
              <w:pStyle w:val="Normal1"/>
              <w:spacing w:after="0" w:line="240" w:lineRule="auto"/>
              <w:contextualSpacing w:val="0"/>
              <w:jc w:val="center"/>
              <w:rPr>
                <w:rFonts w:ascii="Book Antiqua" w:hAnsi="Book Antiqua"/>
              </w:rPr>
            </w:pPr>
          </w:p>
        </w:tc>
      </w:tr>
      <w:tr w:rsidR="005F2DD6" w:rsidRPr="00C56A34" w14:paraId="5BD17FED" w14:textId="77777777" w:rsidTr="009740B9">
        <w:trPr>
          <w:trHeight w:val="288"/>
        </w:trPr>
        <w:tc>
          <w:tcPr>
            <w:tcW w:w="2520" w:type="dxa"/>
            <w:shd w:val="clear" w:color="auto" w:fill="C6D9F1"/>
            <w:tcMar>
              <w:left w:w="115" w:type="dxa"/>
              <w:right w:w="115" w:type="dxa"/>
            </w:tcMar>
          </w:tcPr>
          <w:p w14:paraId="288BD96D" w14:textId="77777777" w:rsidR="005F2DD6" w:rsidRPr="00C56A34" w:rsidRDefault="005F2DD6" w:rsidP="00B87606">
            <w:pPr>
              <w:pStyle w:val="Normal1"/>
              <w:spacing w:after="0" w:line="240" w:lineRule="auto"/>
              <w:contextualSpacing w:val="0"/>
              <w:rPr>
                <w:rFonts w:ascii="Book Antiqua" w:hAnsi="Book Antiqua"/>
              </w:rPr>
            </w:pPr>
          </w:p>
        </w:tc>
        <w:tc>
          <w:tcPr>
            <w:tcW w:w="1800" w:type="dxa"/>
            <w:shd w:val="clear" w:color="auto" w:fill="C6D9F1"/>
          </w:tcPr>
          <w:p w14:paraId="1820F7ED" w14:textId="77777777" w:rsidR="005F2DD6" w:rsidRPr="00C56A34" w:rsidRDefault="005F2DD6" w:rsidP="00B87606">
            <w:pPr>
              <w:pStyle w:val="Normal1"/>
              <w:spacing w:after="0" w:line="240" w:lineRule="auto"/>
              <w:contextualSpacing w:val="0"/>
              <w:jc w:val="center"/>
              <w:rPr>
                <w:rFonts w:ascii="Book Antiqua" w:hAnsi="Book Antiqua"/>
              </w:rPr>
            </w:pPr>
          </w:p>
        </w:tc>
        <w:tc>
          <w:tcPr>
            <w:tcW w:w="2520" w:type="dxa"/>
            <w:shd w:val="clear" w:color="auto" w:fill="C6D9F1"/>
          </w:tcPr>
          <w:p w14:paraId="43D403F5" w14:textId="77777777" w:rsidR="005F2DD6" w:rsidRPr="00C56A34" w:rsidRDefault="005F2DD6" w:rsidP="00B87606">
            <w:pPr>
              <w:pStyle w:val="Normal1"/>
              <w:spacing w:after="0" w:line="240" w:lineRule="auto"/>
              <w:contextualSpacing w:val="0"/>
              <w:jc w:val="center"/>
              <w:rPr>
                <w:rFonts w:ascii="Book Antiqua" w:hAnsi="Book Antiqua"/>
                <w:highlight w:val="magenta"/>
              </w:rPr>
            </w:pPr>
          </w:p>
        </w:tc>
        <w:tc>
          <w:tcPr>
            <w:tcW w:w="2610" w:type="dxa"/>
            <w:shd w:val="clear" w:color="auto" w:fill="C6D9F1"/>
            <w:tcMar>
              <w:left w:w="115" w:type="dxa"/>
              <w:right w:w="115" w:type="dxa"/>
            </w:tcMar>
          </w:tcPr>
          <w:p w14:paraId="37A8A512" w14:textId="77777777" w:rsidR="005F2DD6" w:rsidRPr="00C56A34" w:rsidRDefault="005F2DD6" w:rsidP="00B87606">
            <w:pPr>
              <w:pStyle w:val="Normal1"/>
              <w:spacing w:after="0" w:line="240" w:lineRule="auto"/>
              <w:contextualSpacing w:val="0"/>
              <w:jc w:val="center"/>
              <w:rPr>
                <w:rFonts w:ascii="Book Antiqua" w:hAnsi="Book Antiqua"/>
              </w:rPr>
            </w:pPr>
          </w:p>
        </w:tc>
      </w:tr>
    </w:tbl>
    <w:p w14:paraId="0F257F84" w14:textId="77777777" w:rsidR="00DA75D0" w:rsidRPr="00C56A34" w:rsidRDefault="00DA75D0" w:rsidP="00DA75D0"/>
    <w:p w14:paraId="2C99AB51" w14:textId="77777777" w:rsidR="00DA75D0" w:rsidRPr="00C56A34" w:rsidRDefault="00DA75D0">
      <w:r w:rsidRPr="00C56A34">
        <w:br w:type="page"/>
      </w:r>
    </w:p>
    <w:p w14:paraId="1E4E1D64" w14:textId="77777777" w:rsidR="006541A9" w:rsidRPr="006541A9" w:rsidRDefault="006541A9" w:rsidP="006541A9">
      <w:pPr>
        <w:pStyle w:val="Heading1"/>
      </w:pPr>
      <w:bookmarkStart w:id="368" w:name="_Toc112329299"/>
      <w:r w:rsidRPr="006541A9">
        <w:lastRenderedPageBreak/>
        <w:t>Sample 3 - Outside Business Activity Approval Form</w:t>
      </w:r>
      <w:bookmarkEnd w:id="368"/>
    </w:p>
    <w:p w14:paraId="35CA4C70" w14:textId="77777777" w:rsidR="006541A9" w:rsidRPr="006541A9" w:rsidRDefault="006541A9" w:rsidP="006541A9"/>
    <w:p w14:paraId="2CE326A0" w14:textId="77777777" w:rsidR="006541A9" w:rsidRPr="006541A9" w:rsidRDefault="006541A9" w:rsidP="006541A9">
      <w:pPr>
        <w:jc w:val="both"/>
      </w:pPr>
      <w:proofErr w:type="gramStart"/>
      <w:r w:rsidRPr="006541A9">
        <w:t>In order to</w:t>
      </w:r>
      <w:proofErr w:type="gramEnd"/>
      <w:r w:rsidRPr="006541A9">
        <w:t xml:space="preserve"> comply with BCAL’s policies and procedures, you are required to obtain prior written permission to have any outside employment or to receive any employment compensation other than through your affiliation with BCAL.</w:t>
      </w:r>
    </w:p>
    <w:p w14:paraId="214D9BF9" w14:textId="77777777" w:rsidR="006541A9" w:rsidRPr="006541A9" w:rsidRDefault="006541A9" w:rsidP="006541A9">
      <w:pPr>
        <w:pStyle w:val="ListParagraph"/>
        <w:numPr>
          <w:ilvl w:val="0"/>
          <w:numId w:val="25"/>
        </w:numPr>
        <w:spacing w:after="0" w:line="240" w:lineRule="auto"/>
        <w:jc w:val="both"/>
      </w:pPr>
      <w:r w:rsidRPr="006541A9">
        <w:t xml:space="preserve">Are you currently employed </w:t>
      </w:r>
      <w:proofErr w:type="gramStart"/>
      <w:r w:rsidRPr="006541A9">
        <w:t>by</w:t>
      </w:r>
      <w:proofErr w:type="gramEnd"/>
      <w:r w:rsidRPr="006541A9">
        <w:t xml:space="preserve"> or do you accept any compensation from, any business, organization, or entity not affiliated with BCAL?</w:t>
      </w:r>
    </w:p>
    <w:p w14:paraId="39655CC0" w14:textId="77777777" w:rsidR="006541A9" w:rsidRPr="006541A9" w:rsidRDefault="006541A9" w:rsidP="006541A9">
      <w:pPr>
        <w:pStyle w:val="ListParagraph"/>
        <w:spacing w:after="0" w:line="240" w:lineRule="auto"/>
        <w:jc w:val="both"/>
      </w:pPr>
    </w:p>
    <w:p w14:paraId="00A3FB8F" w14:textId="77777777" w:rsidR="006541A9" w:rsidRPr="006541A9" w:rsidRDefault="006541A9" w:rsidP="006541A9">
      <w:pPr>
        <w:pStyle w:val="ListParagraph"/>
        <w:numPr>
          <w:ilvl w:val="0"/>
          <w:numId w:val="25"/>
        </w:numPr>
        <w:spacing w:after="0" w:line="240" w:lineRule="auto"/>
        <w:jc w:val="both"/>
      </w:pPr>
      <w:r w:rsidRPr="006541A9">
        <w:t>Do you serve as a director of any organization not affiliated with BCAL?</w:t>
      </w:r>
    </w:p>
    <w:p w14:paraId="2DF64D34" w14:textId="77777777" w:rsidR="006541A9" w:rsidRPr="006541A9" w:rsidRDefault="006541A9" w:rsidP="006541A9">
      <w:pPr>
        <w:jc w:val="both"/>
      </w:pPr>
    </w:p>
    <w:p w14:paraId="5CFC9CD5" w14:textId="77777777" w:rsidR="006541A9" w:rsidRPr="006541A9" w:rsidRDefault="006541A9" w:rsidP="006541A9">
      <w:pPr>
        <w:pBdr>
          <w:bottom w:val="single" w:sz="12" w:space="1" w:color="auto"/>
        </w:pBdr>
        <w:jc w:val="both"/>
      </w:pPr>
      <w:r w:rsidRPr="006541A9">
        <w:t>For each “yes” answer above, complete the following: (Each question may have more than one “yes” answer)</w:t>
      </w:r>
    </w:p>
    <w:p w14:paraId="62196DA8" w14:textId="77777777" w:rsidR="006541A9" w:rsidRPr="006541A9" w:rsidRDefault="006541A9" w:rsidP="006541A9">
      <w:r w:rsidRPr="006541A9">
        <w:t>Name of Company / Organization: _____________________________________________________</w:t>
      </w:r>
    </w:p>
    <w:p w14:paraId="0490B920" w14:textId="77777777" w:rsidR="006541A9" w:rsidRPr="006541A9" w:rsidRDefault="006541A9" w:rsidP="006541A9">
      <w:r w:rsidRPr="006541A9">
        <w:t>Your Title: _____________________________________ Start Date: ___________________________</w:t>
      </w:r>
    </w:p>
    <w:p w14:paraId="3F1AB41A" w14:textId="77777777" w:rsidR="006541A9" w:rsidRPr="006541A9" w:rsidRDefault="006541A9" w:rsidP="006541A9">
      <w:r w:rsidRPr="006541A9">
        <w:t xml:space="preserve">Description of your duties: ____________________________________________________________ </w:t>
      </w:r>
    </w:p>
    <w:p w14:paraId="7E7C1B1D" w14:textId="77777777" w:rsidR="006541A9" w:rsidRPr="006541A9" w:rsidRDefault="006541A9" w:rsidP="006541A9">
      <w:r w:rsidRPr="006541A9">
        <w:t>_____________________________________________________________________________________</w:t>
      </w:r>
    </w:p>
    <w:p w14:paraId="7A292749" w14:textId="77777777" w:rsidR="006541A9" w:rsidRPr="006541A9" w:rsidRDefault="006541A9" w:rsidP="006541A9">
      <w:r w:rsidRPr="006541A9">
        <w:t>_____________________________________________________________________________________</w:t>
      </w:r>
    </w:p>
    <w:p w14:paraId="17D51030" w14:textId="77777777" w:rsidR="006541A9" w:rsidRPr="006541A9" w:rsidRDefault="006541A9" w:rsidP="006541A9">
      <w:r w:rsidRPr="006541A9">
        <w:t>_____________________________________________________________________________________</w:t>
      </w:r>
    </w:p>
    <w:p w14:paraId="63DAADDE" w14:textId="77777777" w:rsidR="006541A9" w:rsidRPr="006541A9" w:rsidRDefault="006541A9" w:rsidP="006541A9">
      <w:r w:rsidRPr="006541A9">
        <w:t>Compensation (if any) to be received: ___________________________________________________</w:t>
      </w:r>
    </w:p>
    <w:p w14:paraId="574D12D6" w14:textId="77777777" w:rsidR="006541A9" w:rsidRPr="006541A9" w:rsidRDefault="006541A9" w:rsidP="006541A9">
      <w:r w:rsidRPr="006541A9">
        <w:t>Amount of time per month that will be spent on activity: __________________________________</w:t>
      </w:r>
    </w:p>
    <w:p w14:paraId="42D878E1" w14:textId="77777777" w:rsidR="006541A9" w:rsidRPr="006541A9" w:rsidRDefault="006541A9" w:rsidP="006541A9">
      <w:pPr>
        <w:pBdr>
          <w:bottom w:val="single" w:sz="12" w:space="1" w:color="auto"/>
        </w:pBdr>
        <w:jc w:val="both"/>
        <w:rPr>
          <w:b/>
        </w:rPr>
      </w:pPr>
    </w:p>
    <w:p w14:paraId="05A2211D" w14:textId="77777777" w:rsidR="006541A9" w:rsidRPr="006541A9" w:rsidRDefault="006541A9" w:rsidP="006541A9">
      <w:pPr>
        <w:pBdr>
          <w:bottom w:val="single" w:sz="12" w:space="1" w:color="auto"/>
        </w:pBdr>
        <w:jc w:val="both"/>
        <w:rPr>
          <w:b/>
        </w:rPr>
      </w:pPr>
      <w:r w:rsidRPr="006541A9">
        <w:rPr>
          <w:b/>
        </w:rPr>
        <w:t>APPROVED: ___________</w:t>
      </w:r>
      <w:r w:rsidRPr="006541A9">
        <w:rPr>
          <w:b/>
        </w:rPr>
        <w:tab/>
        <w:t>DENIED: _____________ (completed by supervisor or CCO)</w:t>
      </w:r>
    </w:p>
    <w:p w14:paraId="37DD130D" w14:textId="77777777" w:rsidR="006541A9" w:rsidRPr="006541A9" w:rsidRDefault="006541A9" w:rsidP="006541A9">
      <w:pPr>
        <w:pBdr>
          <w:bottom w:val="single" w:sz="12" w:space="1" w:color="auto"/>
        </w:pBdr>
        <w:jc w:val="both"/>
        <w:rPr>
          <w:b/>
        </w:rPr>
      </w:pPr>
    </w:p>
    <w:p w14:paraId="3730B86F" w14:textId="77777777" w:rsidR="006541A9" w:rsidRPr="006541A9" w:rsidRDefault="006541A9" w:rsidP="006541A9"/>
    <w:p w14:paraId="63204494" w14:textId="77777777" w:rsidR="006541A9" w:rsidRPr="006541A9" w:rsidRDefault="006541A9" w:rsidP="006541A9">
      <w:pPr>
        <w:rPr>
          <w:sz w:val="20"/>
          <w:szCs w:val="20"/>
        </w:rPr>
      </w:pPr>
      <w:r w:rsidRPr="006541A9">
        <w:rPr>
          <w:sz w:val="20"/>
          <w:szCs w:val="20"/>
        </w:rPr>
        <w:t xml:space="preserve">Submitted by: (signature) _______________________________ (print) _____________________________  </w:t>
      </w:r>
    </w:p>
    <w:p w14:paraId="67F3BBD4" w14:textId="77777777" w:rsidR="006541A9" w:rsidRPr="006541A9" w:rsidRDefault="006541A9" w:rsidP="006541A9">
      <w:pPr>
        <w:rPr>
          <w:sz w:val="20"/>
          <w:szCs w:val="20"/>
        </w:rPr>
      </w:pPr>
      <w:r w:rsidRPr="006541A9">
        <w:rPr>
          <w:sz w:val="20"/>
          <w:szCs w:val="20"/>
        </w:rPr>
        <w:t>Date: _______________</w:t>
      </w:r>
    </w:p>
    <w:p w14:paraId="0C799A99" w14:textId="77777777" w:rsidR="006541A9" w:rsidRPr="006541A9" w:rsidRDefault="006541A9" w:rsidP="006541A9">
      <w:pPr>
        <w:rPr>
          <w:sz w:val="20"/>
          <w:szCs w:val="20"/>
        </w:rPr>
      </w:pPr>
    </w:p>
    <w:p w14:paraId="302C863F" w14:textId="77777777" w:rsidR="006541A9" w:rsidRDefault="006541A9" w:rsidP="006541A9">
      <w:pPr>
        <w:rPr>
          <w:sz w:val="20"/>
          <w:szCs w:val="20"/>
        </w:rPr>
      </w:pPr>
      <w:r w:rsidRPr="006541A9">
        <w:rPr>
          <w:sz w:val="20"/>
          <w:szCs w:val="20"/>
        </w:rPr>
        <w:t xml:space="preserve">Reviewed by: _______________________________________ Date: ______________   </w:t>
      </w:r>
    </w:p>
    <w:p w14:paraId="3726EE3D" w14:textId="77777777" w:rsidR="006541A9" w:rsidRDefault="006541A9">
      <w:pPr>
        <w:rPr>
          <w:sz w:val="20"/>
          <w:szCs w:val="20"/>
        </w:rPr>
      </w:pPr>
      <w:r>
        <w:rPr>
          <w:sz w:val="20"/>
          <w:szCs w:val="20"/>
        </w:rPr>
        <w:br w:type="page"/>
      </w:r>
    </w:p>
    <w:p w14:paraId="6B8E5B58" w14:textId="77777777" w:rsidR="006541A9" w:rsidRPr="006541A9" w:rsidRDefault="006541A9" w:rsidP="006541A9">
      <w:pPr>
        <w:rPr>
          <w:sz w:val="20"/>
          <w:szCs w:val="20"/>
        </w:rPr>
      </w:pPr>
    </w:p>
    <w:p w14:paraId="4F534038" w14:textId="77777777" w:rsidR="006541A9" w:rsidRPr="006541A9" w:rsidRDefault="006541A9" w:rsidP="006541A9">
      <w:pPr>
        <w:pStyle w:val="Heading1"/>
      </w:pPr>
      <w:bookmarkStart w:id="369" w:name="_Toc112329300"/>
      <w:r w:rsidRPr="006541A9">
        <w:t>Sample 4 - Email Review Checklist</w:t>
      </w:r>
      <w:bookmarkEnd w:id="369"/>
    </w:p>
    <w:p w14:paraId="47D38AEC" w14:textId="77777777" w:rsidR="006541A9" w:rsidRPr="006541A9" w:rsidRDefault="006541A9" w:rsidP="006541A9">
      <w:pPr>
        <w:numPr>
          <w:ilvl w:val="12"/>
          <w:numId w:val="0"/>
        </w:numPr>
      </w:pPr>
    </w:p>
    <w:p w14:paraId="19854CC3" w14:textId="77777777" w:rsidR="006541A9" w:rsidRPr="006541A9" w:rsidRDefault="006541A9" w:rsidP="006541A9">
      <w:pPr>
        <w:pStyle w:val="BodyText"/>
        <w:numPr>
          <w:ilvl w:val="12"/>
          <w:numId w:val="0"/>
        </w:numPr>
        <w:jc w:val="center"/>
        <w:rPr>
          <w:rFonts w:ascii="Book Antiqua" w:hAnsi="Book Antiqua"/>
          <w:sz w:val="22"/>
          <w:szCs w:val="22"/>
        </w:rPr>
      </w:pPr>
      <w:r w:rsidRPr="006541A9">
        <w:rPr>
          <w:rFonts w:ascii="Book Antiqua" w:hAnsi="Book Antiqua"/>
          <w:sz w:val="22"/>
          <w:szCs w:val="22"/>
        </w:rPr>
        <w:t>Date: __________</w:t>
      </w:r>
    </w:p>
    <w:p w14:paraId="29DEA431" w14:textId="77777777" w:rsidR="006541A9" w:rsidRPr="006541A9" w:rsidRDefault="006541A9" w:rsidP="006541A9">
      <w:pPr>
        <w:pStyle w:val="BodyText"/>
        <w:numPr>
          <w:ilvl w:val="12"/>
          <w:numId w:val="0"/>
        </w:numPr>
        <w:rPr>
          <w:rFonts w:ascii="Book Antiqua" w:hAnsi="Book Antiqua"/>
          <w:sz w:val="22"/>
          <w:szCs w:val="22"/>
        </w:rPr>
      </w:pPr>
      <w:r w:rsidRPr="006541A9">
        <w:rPr>
          <w:rFonts w:ascii="Book Antiqua" w:hAnsi="Book Antiqua"/>
          <w:sz w:val="22"/>
          <w:szCs w:val="22"/>
        </w:rPr>
        <w:t xml:space="preserve">Review Period: </w:t>
      </w:r>
      <w:r w:rsidRPr="006541A9">
        <w:rPr>
          <w:rFonts w:ascii="Book Antiqua" w:hAnsi="Book Antiqua"/>
          <w:sz w:val="22"/>
          <w:szCs w:val="22"/>
        </w:rPr>
        <w:tab/>
        <w:t xml:space="preserve">From: ________ </w:t>
      </w:r>
      <w:r w:rsidRPr="006541A9">
        <w:rPr>
          <w:rFonts w:ascii="Book Antiqua" w:hAnsi="Book Antiqua"/>
          <w:sz w:val="22"/>
          <w:szCs w:val="22"/>
        </w:rPr>
        <w:tab/>
        <w:t xml:space="preserve">To: _________ </w:t>
      </w:r>
      <w:r w:rsidRPr="006541A9">
        <w:rPr>
          <w:rFonts w:ascii="Book Antiqua" w:hAnsi="Book Antiqua"/>
          <w:sz w:val="22"/>
          <w:szCs w:val="22"/>
          <w:highlight w:val="yellow"/>
        </w:rPr>
        <w:t>(Monthly, Quarterly, etc.)</w:t>
      </w:r>
    </w:p>
    <w:p w14:paraId="5D4DACFD" w14:textId="77777777" w:rsidR="006541A9" w:rsidRPr="006541A9" w:rsidRDefault="006541A9" w:rsidP="006541A9">
      <w:pPr>
        <w:pStyle w:val="BodyText"/>
        <w:numPr>
          <w:ilvl w:val="12"/>
          <w:numId w:val="0"/>
        </w:numPr>
        <w:rPr>
          <w:rFonts w:ascii="Book Antiqua" w:hAnsi="Book Antiqua"/>
          <w:b/>
          <w:sz w:val="22"/>
          <w:szCs w:val="22"/>
        </w:rPr>
      </w:pPr>
    </w:p>
    <w:p w14:paraId="07F240CD" w14:textId="77777777" w:rsidR="006541A9" w:rsidRPr="006541A9" w:rsidRDefault="006541A9" w:rsidP="006541A9">
      <w:pPr>
        <w:numPr>
          <w:ilvl w:val="0"/>
          <w:numId w:val="26"/>
        </w:numPr>
        <w:spacing w:after="120"/>
      </w:pPr>
      <w:r w:rsidRPr="006541A9">
        <w:t xml:space="preserve">The CCO, or the CCO’s designee, has reviewed electronic communications as determined adequate (keyword, random sample and/or key issue search). </w:t>
      </w:r>
    </w:p>
    <w:p w14:paraId="73ACB89C" w14:textId="77777777" w:rsidR="006541A9" w:rsidRPr="006541A9" w:rsidRDefault="006541A9" w:rsidP="006541A9">
      <w:pPr>
        <w:numPr>
          <w:ilvl w:val="0"/>
          <w:numId w:val="26"/>
        </w:numPr>
        <w:spacing w:after="120"/>
      </w:pPr>
      <w:r w:rsidRPr="006541A9">
        <w:t>The review of emails was for content that may be deemed a violation of any compliance policies. Such content may include, for example, and is not limited to:</w:t>
      </w:r>
    </w:p>
    <w:p w14:paraId="44332518" w14:textId="77777777" w:rsidR="006541A9" w:rsidRPr="006541A9" w:rsidRDefault="006541A9" w:rsidP="006541A9">
      <w:pPr>
        <w:spacing w:after="120"/>
        <w:ind w:left="2880" w:hanging="720"/>
      </w:pPr>
      <w:r w:rsidRPr="006541A9">
        <w:t xml:space="preserve">1. </w:t>
      </w:r>
      <w:r w:rsidRPr="006541A9">
        <w:tab/>
        <w:t>Inappropriate marketing (e.g., use of unapproved marketing materials or performance figures</w:t>
      </w:r>
      <w:proofErr w:type="gramStart"/>
      <w:r w:rsidRPr="006541A9">
        <w:t>);</w:t>
      </w:r>
      <w:proofErr w:type="gramEnd"/>
    </w:p>
    <w:p w14:paraId="7922DD43" w14:textId="77777777" w:rsidR="006541A9" w:rsidRPr="006541A9" w:rsidRDefault="006541A9" w:rsidP="006541A9">
      <w:pPr>
        <w:autoSpaceDE w:val="0"/>
        <w:autoSpaceDN w:val="0"/>
        <w:adjustRightInd w:val="0"/>
        <w:spacing w:after="120"/>
        <w:ind w:left="2880" w:hanging="720"/>
      </w:pPr>
      <w:r w:rsidRPr="006541A9">
        <w:t xml:space="preserve">2. </w:t>
      </w:r>
      <w:r w:rsidRPr="006541A9">
        <w:tab/>
        <w:t xml:space="preserve">Indications of custody that raise issues regarding the actual possession of client funds and </w:t>
      </w:r>
      <w:proofErr w:type="gramStart"/>
      <w:r w:rsidRPr="006541A9">
        <w:t>securities;</w:t>
      </w:r>
      <w:proofErr w:type="gramEnd"/>
    </w:p>
    <w:p w14:paraId="498F417C" w14:textId="77777777" w:rsidR="006541A9" w:rsidRPr="006541A9" w:rsidRDefault="006541A9" w:rsidP="006541A9">
      <w:pPr>
        <w:autoSpaceDE w:val="0"/>
        <w:autoSpaceDN w:val="0"/>
        <w:adjustRightInd w:val="0"/>
        <w:spacing w:after="120"/>
        <w:ind w:left="2880" w:hanging="720"/>
      </w:pPr>
      <w:r w:rsidRPr="006541A9">
        <w:t>3.</w:t>
      </w:r>
      <w:r w:rsidRPr="006541A9">
        <w:tab/>
        <w:t xml:space="preserve">Relationships with broker-dealers, service providers or clients indicating conflicts of interest not otherwise addressed by the </w:t>
      </w:r>
      <w:r w:rsidR="00FC4AF4">
        <w:t>f</w:t>
      </w:r>
      <w:r w:rsidRPr="006541A9">
        <w:t xml:space="preserve">irm’s policies and </w:t>
      </w:r>
      <w:proofErr w:type="gramStart"/>
      <w:r w:rsidRPr="006541A9">
        <w:t>procedures;</w:t>
      </w:r>
      <w:proofErr w:type="gramEnd"/>
    </w:p>
    <w:p w14:paraId="17D00C7D" w14:textId="77777777" w:rsidR="006541A9" w:rsidRPr="006541A9" w:rsidRDefault="006541A9" w:rsidP="006541A9">
      <w:pPr>
        <w:autoSpaceDE w:val="0"/>
        <w:autoSpaceDN w:val="0"/>
        <w:adjustRightInd w:val="0"/>
        <w:spacing w:after="120"/>
        <w:ind w:left="1440" w:firstLine="720"/>
      </w:pPr>
      <w:r w:rsidRPr="006541A9">
        <w:t xml:space="preserve">4. </w:t>
      </w:r>
      <w:r w:rsidRPr="006541A9">
        <w:tab/>
        <w:t xml:space="preserve">Violations of the firm's Code of </w:t>
      </w:r>
      <w:proofErr w:type="gramStart"/>
      <w:r w:rsidRPr="006541A9">
        <w:t>Ethics;</w:t>
      </w:r>
      <w:proofErr w:type="gramEnd"/>
    </w:p>
    <w:p w14:paraId="237BD41B" w14:textId="77777777" w:rsidR="006541A9" w:rsidRPr="006541A9" w:rsidRDefault="006541A9" w:rsidP="006541A9">
      <w:pPr>
        <w:autoSpaceDE w:val="0"/>
        <w:autoSpaceDN w:val="0"/>
        <w:adjustRightInd w:val="0"/>
        <w:spacing w:after="120"/>
        <w:ind w:left="1440" w:firstLine="720"/>
      </w:pPr>
      <w:r w:rsidRPr="006541A9">
        <w:t xml:space="preserve">5. </w:t>
      </w:r>
      <w:r w:rsidRPr="006541A9">
        <w:tab/>
        <w:t xml:space="preserve">Inappropriate </w:t>
      </w:r>
      <w:proofErr w:type="gramStart"/>
      <w:r w:rsidRPr="006541A9">
        <w:t>gifts;</w:t>
      </w:r>
      <w:proofErr w:type="gramEnd"/>
    </w:p>
    <w:p w14:paraId="6084C83A" w14:textId="77777777" w:rsidR="006541A9" w:rsidRPr="006541A9" w:rsidRDefault="006541A9" w:rsidP="006541A9">
      <w:pPr>
        <w:autoSpaceDE w:val="0"/>
        <w:autoSpaceDN w:val="0"/>
        <w:adjustRightInd w:val="0"/>
        <w:spacing w:after="120"/>
        <w:ind w:left="1440" w:firstLine="720"/>
      </w:pPr>
      <w:r w:rsidRPr="006541A9">
        <w:t xml:space="preserve">6. </w:t>
      </w:r>
      <w:r w:rsidRPr="006541A9">
        <w:tab/>
        <w:t>Unreported client complaints; and</w:t>
      </w:r>
    </w:p>
    <w:p w14:paraId="610250A7" w14:textId="77777777" w:rsidR="006541A9" w:rsidRPr="006541A9" w:rsidRDefault="006541A9" w:rsidP="006541A9">
      <w:pPr>
        <w:autoSpaceDE w:val="0"/>
        <w:autoSpaceDN w:val="0"/>
        <w:adjustRightInd w:val="0"/>
        <w:spacing w:after="120"/>
        <w:ind w:left="1440" w:firstLine="720"/>
      </w:pPr>
      <w:r w:rsidRPr="006541A9">
        <w:t xml:space="preserve">7. </w:t>
      </w:r>
      <w:r w:rsidRPr="006541A9">
        <w:tab/>
        <w:t>Other issues deemed inappropriate.</w:t>
      </w:r>
    </w:p>
    <w:p w14:paraId="30DD12FA" w14:textId="77777777" w:rsidR="006541A9" w:rsidRPr="006541A9" w:rsidRDefault="006541A9" w:rsidP="006541A9">
      <w:pPr>
        <w:numPr>
          <w:ilvl w:val="0"/>
          <w:numId w:val="26"/>
        </w:numPr>
        <w:spacing w:after="120"/>
      </w:pPr>
      <w:r w:rsidRPr="006541A9">
        <w:t xml:space="preserve">A summary report of the email review is attached as an exhibit to this email review checklist. </w:t>
      </w:r>
    </w:p>
    <w:p w14:paraId="2C2DC169" w14:textId="77777777" w:rsidR="006541A9" w:rsidRPr="006541A9" w:rsidRDefault="006541A9" w:rsidP="006541A9">
      <w:pPr>
        <w:numPr>
          <w:ilvl w:val="0"/>
          <w:numId w:val="26"/>
        </w:numPr>
        <w:spacing w:after="120"/>
      </w:pPr>
      <w:r w:rsidRPr="006541A9">
        <w:t>Were any emails reviewed that revealed suspicious or inappropriate activity?</w:t>
      </w:r>
    </w:p>
    <w:p w14:paraId="7261A2A5" w14:textId="77777777" w:rsidR="006541A9" w:rsidRPr="006541A9" w:rsidRDefault="006541A9" w:rsidP="006541A9">
      <w:pPr>
        <w:numPr>
          <w:ilvl w:val="0"/>
          <w:numId w:val="26"/>
        </w:numPr>
        <w:spacing w:after="120"/>
        <w:ind w:left="2448"/>
      </w:pPr>
      <w:r w:rsidRPr="006541A9">
        <w:t>Yes</w:t>
      </w:r>
      <w:r w:rsidRPr="006541A9">
        <w:tab/>
      </w:r>
    </w:p>
    <w:p w14:paraId="26A99B6A" w14:textId="77777777" w:rsidR="006541A9" w:rsidRPr="006541A9" w:rsidRDefault="006541A9" w:rsidP="006541A9">
      <w:pPr>
        <w:numPr>
          <w:ilvl w:val="0"/>
          <w:numId w:val="26"/>
        </w:numPr>
        <w:spacing w:after="120"/>
        <w:ind w:left="2448"/>
      </w:pPr>
      <w:r w:rsidRPr="006541A9">
        <w:t>No</w:t>
      </w:r>
      <w:r w:rsidRPr="006541A9">
        <w:tab/>
      </w:r>
    </w:p>
    <w:p w14:paraId="53BBF491" w14:textId="77777777" w:rsidR="006541A9" w:rsidRPr="006541A9" w:rsidRDefault="006541A9" w:rsidP="006541A9">
      <w:pPr>
        <w:pStyle w:val="BodyText2"/>
        <w:numPr>
          <w:ilvl w:val="12"/>
          <w:numId w:val="0"/>
        </w:numPr>
        <w:spacing w:line="240" w:lineRule="auto"/>
        <w:ind w:left="1584"/>
        <w:rPr>
          <w:rFonts w:ascii="Book Antiqua" w:hAnsi="Book Antiqua"/>
          <w:sz w:val="22"/>
          <w:szCs w:val="22"/>
        </w:rPr>
      </w:pPr>
      <w:r w:rsidRPr="006541A9">
        <w:rPr>
          <w:rFonts w:ascii="Book Antiqua" w:hAnsi="Book Antiqua"/>
          <w:sz w:val="22"/>
          <w:szCs w:val="22"/>
          <w:u w:val="single"/>
        </w:rPr>
        <w:t>If yes</w:t>
      </w:r>
      <w:r w:rsidRPr="006541A9">
        <w:rPr>
          <w:rFonts w:ascii="Book Antiqua" w:hAnsi="Book Antiqua"/>
          <w:sz w:val="22"/>
          <w:szCs w:val="22"/>
        </w:rPr>
        <w:t>, attach a copy of such emails along with the Email Review Activity Report</w:t>
      </w:r>
    </w:p>
    <w:p w14:paraId="6CA24E51" w14:textId="77777777" w:rsidR="006541A9" w:rsidRPr="006541A9" w:rsidRDefault="006541A9" w:rsidP="006541A9">
      <w:pPr>
        <w:pStyle w:val="Header"/>
        <w:numPr>
          <w:ilvl w:val="12"/>
          <w:numId w:val="0"/>
        </w:numPr>
        <w:spacing w:after="120"/>
      </w:pPr>
    </w:p>
    <w:p w14:paraId="29A36BFE" w14:textId="77777777" w:rsidR="006541A9" w:rsidRPr="006541A9" w:rsidRDefault="006541A9" w:rsidP="006541A9">
      <w:pPr>
        <w:pStyle w:val="Header"/>
        <w:numPr>
          <w:ilvl w:val="12"/>
          <w:numId w:val="0"/>
        </w:numPr>
        <w:spacing w:after="120"/>
      </w:pPr>
    </w:p>
    <w:p w14:paraId="7D72BEC5" w14:textId="77777777" w:rsidR="006541A9" w:rsidRDefault="006541A9" w:rsidP="006541A9">
      <w:pPr>
        <w:pStyle w:val="Footer"/>
        <w:numPr>
          <w:ilvl w:val="12"/>
          <w:numId w:val="0"/>
        </w:numPr>
        <w:spacing w:after="120"/>
        <w:jc w:val="center"/>
      </w:pPr>
      <w:r w:rsidRPr="006541A9">
        <w:t>CCO Signature ______________________________    Date __________________</w:t>
      </w:r>
      <w:r>
        <w:br w:type="page"/>
      </w:r>
    </w:p>
    <w:p w14:paraId="360D810E" w14:textId="77777777" w:rsidR="006541A9" w:rsidRPr="006541A9" w:rsidRDefault="006541A9" w:rsidP="006541A9">
      <w:pPr>
        <w:pStyle w:val="Heading1"/>
      </w:pPr>
      <w:bookmarkStart w:id="370" w:name="_Toc112329301"/>
      <w:r w:rsidRPr="006541A9">
        <w:lastRenderedPageBreak/>
        <w:t>Sample 5 - Email Review Activity Report</w:t>
      </w:r>
      <w:bookmarkEnd w:id="370"/>
    </w:p>
    <w:p w14:paraId="3F1CC8BB" w14:textId="77777777" w:rsidR="006541A9" w:rsidRPr="006541A9" w:rsidRDefault="006541A9" w:rsidP="006541A9">
      <w:pPr>
        <w:numPr>
          <w:ilvl w:val="12"/>
          <w:numId w:val="0"/>
        </w:numPr>
        <w:rPr>
          <w:b/>
          <w:sz w:val="28"/>
        </w:rPr>
      </w:pPr>
    </w:p>
    <w:p w14:paraId="4E4D952F" w14:textId="77777777" w:rsidR="006541A9" w:rsidRPr="006541A9" w:rsidRDefault="006541A9" w:rsidP="006541A9">
      <w:pPr>
        <w:pStyle w:val="BodyText"/>
        <w:numPr>
          <w:ilvl w:val="12"/>
          <w:numId w:val="0"/>
        </w:numPr>
        <w:rPr>
          <w:rFonts w:ascii="Book Antiqua" w:hAnsi="Book Antiqua"/>
          <w:sz w:val="22"/>
          <w:szCs w:val="22"/>
        </w:rPr>
      </w:pPr>
      <w:r w:rsidRPr="006541A9">
        <w:rPr>
          <w:rFonts w:ascii="Book Antiqua" w:hAnsi="Book Antiqua"/>
          <w:sz w:val="22"/>
          <w:szCs w:val="22"/>
        </w:rPr>
        <w:t>Email From: ____________________</w:t>
      </w:r>
      <w:r w:rsidRPr="006541A9">
        <w:rPr>
          <w:rFonts w:ascii="Book Antiqua" w:hAnsi="Book Antiqua"/>
          <w:sz w:val="22"/>
          <w:szCs w:val="22"/>
        </w:rPr>
        <w:tab/>
        <w:t>Email To: ________________________</w:t>
      </w:r>
    </w:p>
    <w:p w14:paraId="11611175" w14:textId="77777777" w:rsidR="006541A9" w:rsidRPr="006541A9" w:rsidRDefault="006541A9" w:rsidP="006541A9">
      <w:pPr>
        <w:pStyle w:val="BodyText"/>
        <w:numPr>
          <w:ilvl w:val="12"/>
          <w:numId w:val="0"/>
        </w:numPr>
        <w:rPr>
          <w:rFonts w:ascii="Book Antiqua" w:hAnsi="Book Antiqua"/>
          <w:sz w:val="22"/>
          <w:szCs w:val="22"/>
        </w:rPr>
      </w:pPr>
    </w:p>
    <w:p w14:paraId="53E75FC3" w14:textId="77777777" w:rsidR="006541A9" w:rsidRPr="006541A9" w:rsidRDefault="006541A9" w:rsidP="006541A9">
      <w:pPr>
        <w:pStyle w:val="BodyText"/>
        <w:numPr>
          <w:ilvl w:val="12"/>
          <w:numId w:val="0"/>
        </w:numPr>
        <w:rPr>
          <w:rFonts w:ascii="Book Antiqua" w:hAnsi="Book Antiqua"/>
          <w:sz w:val="22"/>
          <w:szCs w:val="22"/>
        </w:rPr>
      </w:pPr>
      <w:r w:rsidRPr="006541A9">
        <w:rPr>
          <w:rFonts w:ascii="Book Antiqua" w:hAnsi="Book Antiqua"/>
          <w:sz w:val="22"/>
          <w:szCs w:val="22"/>
        </w:rPr>
        <w:t>Email Subject: __________________</w:t>
      </w:r>
      <w:r w:rsidRPr="006541A9">
        <w:rPr>
          <w:rFonts w:ascii="Book Antiqua" w:hAnsi="Book Antiqua"/>
          <w:sz w:val="22"/>
          <w:szCs w:val="22"/>
        </w:rPr>
        <w:tab/>
        <w:t>Email Date:  ______________________</w:t>
      </w:r>
    </w:p>
    <w:p w14:paraId="6E51A6C3" w14:textId="77777777" w:rsidR="006541A9" w:rsidRPr="006541A9" w:rsidRDefault="006541A9" w:rsidP="006541A9">
      <w:pPr>
        <w:numPr>
          <w:ilvl w:val="12"/>
          <w:numId w:val="0"/>
        </w:numPr>
        <w:rPr>
          <w:b/>
        </w:rPr>
      </w:pPr>
    </w:p>
    <w:p w14:paraId="4D776865" w14:textId="77777777" w:rsidR="006541A9" w:rsidRPr="006541A9" w:rsidRDefault="006541A9" w:rsidP="006541A9">
      <w:pPr>
        <w:numPr>
          <w:ilvl w:val="0"/>
          <w:numId w:val="27"/>
        </w:numPr>
        <w:ind w:left="720" w:hanging="720"/>
      </w:pPr>
      <w:r w:rsidRPr="006541A9">
        <w:t>Describe the suspicious or inappropriate activity:</w:t>
      </w:r>
    </w:p>
    <w:p w14:paraId="78ECD7B5" w14:textId="77777777" w:rsidR="006541A9" w:rsidRDefault="006541A9" w:rsidP="006541A9">
      <w:pPr>
        <w:numPr>
          <w:ilvl w:val="12"/>
          <w:numId w:val="0"/>
        </w:numPr>
      </w:pPr>
    </w:p>
    <w:p w14:paraId="311C45F9" w14:textId="77777777" w:rsidR="00FC4AF4" w:rsidRDefault="00FC4AF4" w:rsidP="006541A9">
      <w:pPr>
        <w:numPr>
          <w:ilvl w:val="12"/>
          <w:numId w:val="0"/>
        </w:numPr>
      </w:pPr>
    </w:p>
    <w:p w14:paraId="24B527D1" w14:textId="77777777" w:rsidR="00FC4AF4" w:rsidRDefault="00FC4AF4" w:rsidP="006541A9">
      <w:pPr>
        <w:numPr>
          <w:ilvl w:val="12"/>
          <w:numId w:val="0"/>
        </w:numPr>
      </w:pPr>
    </w:p>
    <w:p w14:paraId="54C545E8" w14:textId="77777777" w:rsidR="00FC4AF4" w:rsidRPr="006541A9" w:rsidRDefault="00FC4AF4" w:rsidP="006541A9">
      <w:pPr>
        <w:numPr>
          <w:ilvl w:val="12"/>
          <w:numId w:val="0"/>
        </w:numPr>
      </w:pPr>
    </w:p>
    <w:p w14:paraId="2F17ABFA" w14:textId="77777777" w:rsidR="006541A9" w:rsidRPr="006541A9" w:rsidRDefault="006541A9" w:rsidP="006541A9">
      <w:pPr>
        <w:numPr>
          <w:ilvl w:val="0"/>
          <w:numId w:val="27"/>
        </w:numPr>
        <w:ind w:left="720" w:hanging="720"/>
      </w:pPr>
      <w:r w:rsidRPr="006541A9">
        <w:t>Does this employee have previous email activity reports?</w:t>
      </w:r>
    </w:p>
    <w:p w14:paraId="3A2D4F5E" w14:textId="77777777" w:rsidR="006541A9" w:rsidRPr="006541A9" w:rsidRDefault="006541A9" w:rsidP="006541A9">
      <w:pPr>
        <w:numPr>
          <w:ilvl w:val="0"/>
          <w:numId w:val="27"/>
        </w:numPr>
        <w:ind w:left="2880" w:hanging="792"/>
      </w:pPr>
      <w:r w:rsidRPr="006541A9">
        <w:t>Yes</w:t>
      </w:r>
    </w:p>
    <w:p w14:paraId="774A8FCE" w14:textId="77777777" w:rsidR="006541A9" w:rsidRPr="006541A9" w:rsidRDefault="006541A9" w:rsidP="006541A9">
      <w:pPr>
        <w:numPr>
          <w:ilvl w:val="0"/>
          <w:numId w:val="27"/>
        </w:numPr>
        <w:ind w:left="2880" w:hanging="792"/>
      </w:pPr>
      <w:r w:rsidRPr="006541A9">
        <w:t>No</w:t>
      </w:r>
    </w:p>
    <w:p w14:paraId="027BB6B2" w14:textId="77777777" w:rsidR="006541A9" w:rsidRPr="006541A9" w:rsidRDefault="006541A9" w:rsidP="006541A9">
      <w:pPr>
        <w:numPr>
          <w:ilvl w:val="0"/>
          <w:numId w:val="27"/>
        </w:numPr>
        <w:ind w:left="720" w:hanging="720"/>
      </w:pPr>
      <w:r w:rsidRPr="006541A9">
        <w:t>Describe the previous sanctions imposed upon the employee:</w:t>
      </w:r>
    </w:p>
    <w:p w14:paraId="5F1C6AA8" w14:textId="77777777" w:rsidR="006541A9" w:rsidRPr="006541A9" w:rsidRDefault="006541A9" w:rsidP="006541A9">
      <w:pPr>
        <w:numPr>
          <w:ilvl w:val="0"/>
          <w:numId w:val="27"/>
        </w:numPr>
        <w:ind w:left="2880" w:hanging="792"/>
      </w:pPr>
      <w:r w:rsidRPr="006541A9">
        <w:t>Warning</w:t>
      </w:r>
    </w:p>
    <w:p w14:paraId="60349E60" w14:textId="77777777" w:rsidR="006541A9" w:rsidRPr="006541A9" w:rsidRDefault="006541A9" w:rsidP="006541A9">
      <w:pPr>
        <w:numPr>
          <w:ilvl w:val="0"/>
          <w:numId w:val="27"/>
        </w:numPr>
        <w:ind w:left="2880" w:hanging="792"/>
      </w:pPr>
      <w:r w:rsidRPr="006541A9">
        <w:t>Reprimand to Employee File</w:t>
      </w:r>
    </w:p>
    <w:p w14:paraId="5DACB692" w14:textId="77777777" w:rsidR="006541A9" w:rsidRPr="006541A9" w:rsidRDefault="006541A9" w:rsidP="006541A9">
      <w:pPr>
        <w:numPr>
          <w:ilvl w:val="0"/>
          <w:numId w:val="27"/>
        </w:numPr>
        <w:ind w:left="2880" w:hanging="792"/>
      </w:pPr>
      <w:r w:rsidRPr="006541A9">
        <w:t>Compensation Reduction</w:t>
      </w:r>
    </w:p>
    <w:p w14:paraId="45E4D5E2" w14:textId="77777777" w:rsidR="006541A9" w:rsidRPr="006541A9" w:rsidRDefault="006541A9" w:rsidP="006541A9">
      <w:pPr>
        <w:numPr>
          <w:ilvl w:val="0"/>
          <w:numId w:val="27"/>
        </w:numPr>
        <w:ind w:left="2880" w:hanging="792"/>
      </w:pPr>
      <w:r w:rsidRPr="006541A9">
        <w:t>Suspension</w:t>
      </w:r>
    </w:p>
    <w:p w14:paraId="76EE0695" w14:textId="77777777" w:rsidR="006541A9" w:rsidRPr="006541A9" w:rsidRDefault="006541A9" w:rsidP="006541A9">
      <w:pPr>
        <w:numPr>
          <w:ilvl w:val="0"/>
          <w:numId w:val="27"/>
        </w:numPr>
        <w:ind w:left="2880" w:hanging="792"/>
      </w:pPr>
      <w:r w:rsidRPr="006541A9">
        <w:t>Termination</w:t>
      </w:r>
    </w:p>
    <w:p w14:paraId="247F66E9" w14:textId="77777777" w:rsidR="006541A9" w:rsidRPr="006541A9" w:rsidRDefault="006541A9" w:rsidP="006541A9">
      <w:pPr>
        <w:numPr>
          <w:ilvl w:val="0"/>
          <w:numId w:val="27"/>
        </w:numPr>
        <w:ind w:left="2880" w:hanging="792"/>
      </w:pPr>
      <w:r w:rsidRPr="006541A9">
        <w:t>Other? ___________________________________</w:t>
      </w:r>
    </w:p>
    <w:p w14:paraId="469BB7F5" w14:textId="77777777" w:rsidR="006541A9" w:rsidRPr="006541A9" w:rsidRDefault="006541A9" w:rsidP="006541A9">
      <w:pPr>
        <w:numPr>
          <w:ilvl w:val="0"/>
          <w:numId w:val="27"/>
        </w:numPr>
        <w:ind w:left="720" w:hanging="720"/>
      </w:pPr>
      <w:r w:rsidRPr="006541A9">
        <w:t>Describe the new sanctions imposed upon the employee:</w:t>
      </w:r>
    </w:p>
    <w:p w14:paraId="5EED1E80" w14:textId="77777777" w:rsidR="006541A9" w:rsidRPr="006541A9" w:rsidRDefault="006541A9" w:rsidP="006541A9">
      <w:pPr>
        <w:numPr>
          <w:ilvl w:val="0"/>
          <w:numId w:val="27"/>
        </w:numPr>
        <w:ind w:left="2880" w:hanging="792"/>
      </w:pPr>
      <w:r w:rsidRPr="006541A9">
        <w:t>Warning</w:t>
      </w:r>
    </w:p>
    <w:p w14:paraId="49B7EEF0" w14:textId="77777777" w:rsidR="006541A9" w:rsidRPr="006541A9" w:rsidRDefault="006541A9" w:rsidP="006541A9">
      <w:pPr>
        <w:numPr>
          <w:ilvl w:val="0"/>
          <w:numId w:val="27"/>
        </w:numPr>
        <w:ind w:left="2880" w:hanging="792"/>
      </w:pPr>
      <w:r w:rsidRPr="006541A9">
        <w:t>Reprimand to Employee File</w:t>
      </w:r>
    </w:p>
    <w:p w14:paraId="3056503E" w14:textId="77777777" w:rsidR="006541A9" w:rsidRPr="006541A9" w:rsidRDefault="006541A9" w:rsidP="006541A9">
      <w:pPr>
        <w:numPr>
          <w:ilvl w:val="0"/>
          <w:numId w:val="27"/>
        </w:numPr>
        <w:ind w:left="2880" w:hanging="792"/>
      </w:pPr>
      <w:r w:rsidRPr="006541A9">
        <w:t>Compensation Reduction</w:t>
      </w:r>
    </w:p>
    <w:p w14:paraId="7A51394E" w14:textId="77777777" w:rsidR="006541A9" w:rsidRPr="006541A9" w:rsidRDefault="006541A9" w:rsidP="006541A9">
      <w:pPr>
        <w:numPr>
          <w:ilvl w:val="0"/>
          <w:numId w:val="27"/>
        </w:numPr>
        <w:ind w:left="2880" w:hanging="792"/>
      </w:pPr>
      <w:r w:rsidRPr="006541A9">
        <w:t>Suspension</w:t>
      </w:r>
    </w:p>
    <w:p w14:paraId="19105CED" w14:textId="77777777" w:rsidR="006541A9" w:rsidRPr="006541A9" w:rsidRDefault="006541A9" w:rsidP="006541A9">
      <w:pPr>
        <w:numPr>
          <w:ilvl w:val="0"/>
          <w:numId w:val="27"/>
        </w:numPr>
        <w:ind w:left="2880" w:hanging="792"/>
      </w:pPr>
      <w:r w:rsidRPr="006541A9">
        <w:t>Termination</w:t>
      </w:r>
    </w:p>
    <w:p w14:paraId="23C99FAE" w14:textId="77777777" w:rsidR="006541A9" w:rsidRPr="006541A9" w:rsidRDefault="006541A9" w:rsidP="006541A9">
      <w:pPr>
        <w:numPr>
          <w:ilvl w:val="0"/>
          <w:numId w:val="27"/>
        </w:numPr>
        <w:ind w:left="2880" w:hanging="792"/>
      </w:pPr>
      <w:r w:rsidRPr="006541A9">
        <w:t>Other? ___________________________________</w:t>
      </w:r>
    </w:p>
    <w:p w14:paraId="08FF96CE" w14:textId="77777777" w:rsidR="006541A9" w:rsidRPr="006541A9" w:rsidRDefault="006541A9" w:rsidP="006541A9">
      <w:pPr>
        <w:pStyle w:val="Footer"/>
        <w:numPr>
          <w:ilvl w:val="12"/>
          <w:numId w:val="0"/>
        </w:numPr>
      </w:pPr>
    </w:p>
    <w:p w14:paraId="5048FFFA" w14:textId="77777777" w:rsidR="006541A9" w:rsidRPr="006541A9" w:rsidRDefault="006541A9" w:rsidP="006541A9">
      <w:pPr>
        <w:pStyle w:val="Footer"/>
        <w:numPr>
          <w:ilvl w:val="12"/>
          <w:numId w:val="0"/>
        </w:numPr>
      </w:pPr>
    </w:p>
    <w:p w14:paraId="1B90FAEE" w14:textId="77777777" w:rsidR="006541A9" w:rsidRPr="006541A9" w:rsidRDefault="006541A9" w:rsidP="006541A9">
      <w:pPr>
        <w:pStyle w:val="Footer"/>
        <w:numPr>
          <w:ilvl w:val="12"/>
          <w:numId w:val="0"/>
        </w:numPr>
      </w:pPr>
      <w:r w:rsidRPr="006541A9">
        <w:t>CCO Signature ______________________________    Date __________________</w:t>
      </w:r>
      <w:r w:rsidRPr="006541A9">
        <w:br w:type="page"/>
      </w:r>
    </w:p>
    <w:p w14:paraId="23F73F86" w14:textId="77777777" w:rsidR="006541A9" w:rsidRPr="006541A9" w:rsidRDefault="006541A9" w:rsidP="006541A9">
      <w:pPr>
        <w:pStyle w:val="Heading1"/>
      </w:pPr>
      <w:bookmarkStart w:id="371" w:name="_Toc112329302"/>
      <w:r w:rsidRPr="006541A9">
        <w:lastRenderedPageBreak/>
        <w:t>Sample 6 - Checks and Securities Receipt/Disbursement Record</w:t>
      </w:r>
      <w:bookmarkEnd w:id="371"/>
    </w:p>
    <w:p w14:paraId="5F4CC0F5" w14:textId="77777777" w:rsidR="006541A9" w:rsidRPr="006541A9" w:rsidRDefault="006541A9" w:rsidP="006541A9"/>
    <w:tbl>
      <w:tblPr>
        <w:tblW w:w="954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62"/>
        <w:gridCol w:w="2146"/>
        <w:gridCol w:w="1006"/>
        <w:gridCol w:w="1131"/>
        <w:gridCol w:w="990"/>
        <w:gridCol w:w="1911"/>
        <w:gridCol w:w="1202"/>
      </w:tblGrid>
      <w:tr w:rsidR="003D13DA" w:rsidRPr="00C56A34" w14:paraId="182D5FD4" w14:textId="77777777" w:rsidTr="00BC52B6">
        <w:trPr>
          <w:trHeight w:val="1044"/>
        </w:trPr>
        <w:tc>
          <w:tcPr>
            <w:tcW w:w="1162" w:type="dxa"/>
            <w:tcBorders>
              <w:bottom w:val="single" w:sz="12" w:space="0" w:color="auto"/>
            </w:tcBorders>
            <w:shd w:val="clear" w:color="auto" w:fill="DDD9C3"/>
            <w:tcMar>
              <w:left w:w="115" w:type="dxa"/>
              <w:right w:w="115" w:type="dxa"/>
            </w:tcMar>
          </w:tcPr>
          <w:p w14:paraId="1E936992" w14:textId="77777777" w:rsidR="003D13DA" w:rsidRPr="003D13DA" w:rsidRDefault="003D13DA" w:rsidP="00BC52B6">
            <w:pPr>
              <w:pStyle w:val="Normal1"/>
              <w:spacing w:after="0" w:line="240" w:lineRule="auto"/>
              <w:contextualSpacing w:val="0"/>
              <w:jc w:val="center"/>
              <w:rPr>
                <w:rFonts w:ascii="Book Antiqua" w:hAnsi="Book Antiqua"/>
                <w:b/>
                <w:highlight w:val="magenta"/>
              </w:rPr>
            </w:pPr>
            <w:r w:rsidRPr="003D13DA">
              <w:rPr>
                <w:rFonts w:ascii="Book Antiqua" w:hAnsi="Book Antiqua"/>
                <w:b/>
              </w:rPr>
              <w:t>Date Received</w:t>
            </w:r>
          </w:p>
        </w:tc>
        <w:tc>
          <w:tcPr>
            <w:tcW w:w="2146" w:type="dxa"/>
            <w:tcBorders>
              <w:bottom w:val="single" w:sz="12" w:space="0" w:color="auto"/>
            </w:tcBorders>
            <w:shd w:val="clear" w:color="auto" w:fill="DDD9C3"/>
          </w:tcPr>
          <w:p w14:paraId="1845D577"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Name of Client</w:t>
            </w:r>
          </w:p>
        </w:tc>
        <w:tc>
          <w:tcPr>
            <w:tcW w:w="1006" w:type="dxa"/>
            <w:tcBorders>
              <w:bottom w:val="single" w:sz="12" w:space="0" w:color="auto"/>
            </w:tcBorders>
            <w:shd w:val="clear" w:color="auto" w:fill="DDD9C3"/>
          </w:tcPr>
          <w:p w14:paraId="4A1AFE63"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Check #/Cert. #</w:t>
            </w:r>
          </w:p>
        </w:tc>
        <w:tc>
          <w:tcPr>
            <w:tcW w:w="1131" w:type="dxa"/>
            <w:tcBorders>
              <w:bottom w:val="single" w:sz="12" w:space="0" w:color="auto"/>
            </w:tcBorders>
            <w:shd w:val="clear" w:color="auto" w:fill="DDD9C3"/>
          </w:tcPr>
          <w:p w14:paraId="089DF2BC"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Check Amt./# of Shares</w:t>
            </w:r>
          </w:p>
        </w:tc>
        <w:tc>
          <w:tcPr>
            <w:tcW w:w="990" w:type="dxa"/>
            <w:tcBorders>
              <w:bottom w:val="single" w:sz="12" w:space="0" w:color="auto"/>
            </w:tcBorders>
            <w:shd w:val="clear" w:color="auto" w:fill="DDD9C3"/>
          </w:tcPr>
          <w:p w14:paraId="2E75D6D0"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Date Sent</w:t>
            </w:r>
          </w:p>
        </w:tc>
        <w:tc>
          <w:tcPr>
            <w:tcW w:w="1911" w:type="dxa"/>
            <w:tcBorders>
              <w:bottom w:val="single" w:sz="12" w:space="0" w:color="auto"/>
            </w:tcBorders>
            <w:shd w:val="clear" w:color="auto" w:fill="DDD9C3"/>
          </w:tcPr>
          <w:p w14:paraId="79BEAC18"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Sent To</w:t>
            </w:r>
          </w:p>
        </w:tc>
        <w:tc>
          <w:tcPr>
            <w:tcW w:w="1202" w:type="dxa"/>
            <w:tcBorders>
              <w:bottom w:val="single" w:sz="12" w:space="0" w:color="auto"/>
            </w:tcBorders>
            <w:shd w:val="clear" w:color="auto" w:fill="DDD9C3"/>
            <w:tcMar>
              <w:left w:w="115" w:type="dxa"/>
              <w:right w:w="115" w:type="dxa"/>
            </w:tcMar>
          </w:tcPr>
          <w:p w14:paraId="22DD2050"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Method of Sending Doc</w:t>
            </w:r>
          </w:p>
        </w:tc>
      </w:tr>
      <w:tr w:rsidR="003D13DA" w:rsidRPr="00C56A34" w14:paraId="7E82D9D6" w14:textId="77777777" w:rsidTr="00BC52B6">
        <w:trPr>
          <w:trHeight w:val="675"/>
        </w:trPr>
        <w:tc>
          <w:tcPr>
            <w:tcW w:w="1162" w:type="dxa"/>
            <w:tcBorders>
              <w:top w:val="single" w:sz="12" w:space="0" w:color="auto"/>
            </w:tcBorders>
            <w:shd w:val="clear" w:color="auto" w:fill="C6D9F1"/>
            <w:tcMar>
              <w:left w:w="115" w:type="dxa"/>
              <w:right w:w="115" w:type="dxa"/>
            </w:tcMar>
          </w:tcPr>
          <w:p w14:paraId="1FC1F56D" w14:textId="77777777" w:rsidR="003D13DA" w:rsidRPr="00C56A34" w:rsidRDefault="003D13DA" w:rsidP="00BC52B6">
            <w:pPr>
              <w:pStyle w:val="Normal1"/>
              <w:spacing w:after="0" w:line="240" w:lineRule="auto"/>
              <w:contextualSpacing w:val="0"/>
              <w:rPr>
                <w:rFonts w:ascii="Book Antiqua" w:hAnsi="Book Antiqua"/>
              </w:rPr>
            </w:pPr>
          </w:p>
        </w:tc>
        <w:tc>
          <w:tcPr>
            <w:tcW w:w="2146" w:type="dxa"/>
            <w:tcBorders>
              <w:top w:val="single" w:sz="12" w:space="0" w:color="auto"/>
            </w:tcBorders>
            <w:shd w:val="clear" w:color="auto" w:fill="C6D9F1"/>
          </w:tcPr>
          <w:p w14:paraId="6EF10CEB"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tcBorders>
              <w:top w:val="single" w:sz="12" w:space="0" w:color="auto"/>
            </w:tcBorders>
            <w:shd w:val="clear" w:color="auto" w:fill="C6D9F1"/>
          </w:tcPr>
          <w:p w14:paraId="308987A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tcBorders>
              <w:top w:val="single" w:sz="12" w:space="0" w:color="auto"/>
            </w:tcBorders>
            <w:shd w:val="clear" w:color="auto" w:fill="C6D9F1"/>
          </w:tcPr>
          <w:p w14:paraId="272634A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tcBorders>
              <w:top w:val="single" w:sz="12" w:space="0" w:color="auto"/>
            </w:tcBorders>
            <w:shd w:val="clear" w:color="auto" w:fill="C6D9F1"/>
          </w:tcPr>
          <w:p w14:paraId="7FBE2DA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tcBorders>
              <w:top w:val="single" w:sz="12" w:space="0" w:color="auto"/>
            </w:tcBorders>
            <w:shd w:val="clear" w:color="auto" w:fill="C6D9F1"/>
          </w:tcPr>
          <w:p w14:paraId="3DEB253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tcBorders>
              <w:top w:val="single" w:sz="12" w:space="0" w:color="auto"/>
            </w:tcBorders>
            <w:shd w:val="clear" w:color="auto" w:fill="C6D9F1"/>
            <w:tcMar>
              <w:left w:w="115" w:type="dxa"/>
              <w:right w:w="115" w:type="dxa"/>
            </w:tcMar>
          </w:tcPr>
          <w:p w14:paraId="01002B1E"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0A34ED61" w14:textId="77777777" w:rsidTr="00BC52B6">
        <w:trPr>
          <w:trHeight w:val="675"/>
        </w:trPr>
        <w:tc>
          <w:tcPr>
            <w:tcW w:w="1162" w:type="dxa"/>
            <w:shd w:val="clear" w:color="auto" w:fill="C6D9F1"/>
            <w:tcMar>
              <w:left w:w="115" w:type="dxa"/>
              <w:right w:w="115" w:type="dxa"/>
            </w:tcMar>
          </w:tcPr>
          <w:p w14:paraId="7CEBF2EE"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02D39A83"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shd w:val="clear" w:color="auto" w:fill="C6D9F1"/>
          </w:tcPr>
          <w:p w14:paraId="0ADB456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shd w:val="clear" w:color="auto" w:fill="C6D9F1"/>
          </w:tcPr>
          <w:p w14:paraId="1902EBB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shd w:val="clear" w:color="auto" w:fill="C6D9F1"/>
          </w:tcPr>
          <w:p w14:paraId="2018E39F"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shd w:val="clear" w:color="auto" w:fill="C6D9F1"/>
          </w:tcPr>
          <w:p w14:paraId="75E11EC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586733A4"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03A962BA" w14:textId="77777777" w:rsidTr="00BC52B6">
        <w:trPr>
          <w:trHeight w:val="675"/>
        </w:trPr>
        <w:tc>
          <w:tcPr>
            <w:tcW w:w="1162" w:type="dxa"/>
            <w:shd w:val="clear" w:color="auto" w:fill="C6D9F1"/>
            <w:tcMar>
              <w:left w:w="115" w:type="dxa"/>
              <w:right w:w="115" w:type="dxa"/>
            </w:tcMar>
          </w:tcPr>
          <w:p w14:paraId="2B834AB3"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66D59229"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shd w:val="clear" w:color="auto" w:fill="C6D9F1"/>
          </w:tcPr>
          <w:p w14:paraId="2A5526A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shd w:val="clear" w:color="auto" w:fill="C6D9F1"/>
          </w:tcPr>
          <w:p w14:paraId="1FB7D25F"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shd w:val="clear" w:color="auto" w:fill="C6D9F1"/>
          </w:tcPr>
          <w:p w14:paraId="6A0E3ED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shd w:val="clear" w:color="auto" w:fill="C6D9F1"/>
          </w:tcPr>
          <w:p w14:paraId="3F8E482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5073C069"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3263118A" w14:textId="77777777" w:rsidTr="00BC52B6">
        <w:trPr>
          <w:trHeight w:val="675"/>
        </w:trPr>
        <w:tc>
          <w:tcPr>
            <w:tcW w:w="1162" w:type="dxa"/>
            <w:shd w:val="clear" w:color="auto" w:fill="C6D9F1"/>
            <w:tcMar>
              <w:left w:w="115" w:type="dxa"/>
              <w:right w:w="115" w:type="dxa"/>
            </w:tcMar>
          </w:tcPr>
          <w:p w14:paraId="143D203C"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080A6D26"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shd w:val="clear" w:color="auto" w:fill="C6D9F1"/>
          </w:tcPr>
          <w:p w14:paraId="130A0BFF"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shd w:val="clear" w:color="auto" w:fill="C6D9F1"/>
          </w:tcPr>
          <w:p w14:paraId="037AEA2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shd w:val="clear" w:color="auto" w:fill="C6D9F1"/>
          </w:tcPr>
          <w:p w14:paraId="1D760D66"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shd w:val="clear" w:color="auto" w:fill="C6D9F1"/>
          </w:tcPr>
          <w:p w14:paraId="54ECC81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1AC5D402"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5C881124" w14:textId="77777777" w:rsidTr="00BC52B6">
        <w:trPr>
          <w:trHeight w:val="675"/>
        </w:trPr>
        <w:tc>
          <w:tcPr>
            <w:tcW w:w="1162" w:type="dxa"/>
            <w:shd w:val="clear" w:color="auto" w:fill="C6D9F1"/>
            <w:tcMar>
              <w:left w:w="115" w:type="dxa"/>
              <w:right w:w="115" w:type="dxa"/>
            </w:tcMar>
          </w:tcPr>
          <w:p w14:paraId="1DA4B98B"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536EDE3D"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shd w:val="clear" w:color="auto" w:fill="C6D9F1"/>
          </w:tcPr>
          <w:p w14:paraId="5F50B4B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shd w:val="clear" w:color="auto" w:fill="C6D9F1"/>
          </w:tcPr>
          <w:p w14:paraId="363168D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shd w:val="clear" w:color="auto" w:fill="C6D9F1"/>
          </w:tcPr>
          <w:p w14:paraId="208F8E7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shd w:val="clear" w:color="auto" w:fill="C6D9F1"/>
          </w:tcPr>
          <w:p w14:paraId="3E5A4CD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2941CDFC"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5D9284FC" w14:textId="77777777" w:rsidTr="00BC52B6">
        <w:trPr>
          <w:trHeight w:val="675"/>
        </w:trPr>
        <w:tc>
          <w:tcPr>
            <w:tcW w:w="1162" w:type="dxa"/>
            <w:shd w:val="clear" w:color="auto" w:fill="C6D9F1"/>
            <w:tcMar>
              <w:left w:w="115" w:type="dxa"/>
              <w:right w:w="115" w:type="dxa"/>
            </w:tcMar>
          </w:tcPr>
          <w:p w14:paraId="6B066EB0"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70D14341" w14:textId="77777777" w:rsidR="003D13DA" w:rsidRPr="00C56A34" w:rsidRDefault="003D13DA" w:rsidP="00BC52B6">
            <w:pPr>
              <w:pStyle w:val="Normal1"/>
              <w:spacing w:after="0" w:line="240" w:lineRule="auto"/>
              <w:contextualSpacing w:val="0"/>
              <w:jc w:val="center"/>
              <w:rPr>
                <w:rFonts w:ascii="Book Antiqua" w:hAnsi="Book Antiqua"/>
              </w:rPr>
            </w:pPr>
          </w:p>
        </w:tc>
        <w:tc>
          <w:tcPr>
            <w:tcW w:w="1006" w:type="dxa"/>
            <w:shd w:val="clear" w:color="auto" w:fill="C6D9F1"/>
          </w:tcPr>
          <w:p w14:paraId="270E156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31" w:type="dxa"/>
            <w:shd w:val="clear" w:color="auto" w:fill="C6D9F1"/>
          </w:tcPr>
          <w:p w14:paraId="625866A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990" w:type="dxa"/>
            <w:shd w:val="clear" w:color="auto" w:fill="C6D9F1"/>
          </w:tcPr>
          <w:p w14:paraId="746660F7"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911" w:type="dxa"/>
            <w:shd w:val="clear" w:color="auto" w:fill="C6D9F1"/>
          </w:tcPr>
          <w:p w14:paraId="16A2D73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00266F90" w14:textId="77777777" w:rsidR="003D13DA" w:rsidRPr="00C56A34" w:rsidRDefault="003D13DA" w:rsidP="00BC52B6">
            <w:pPr>
              <w:pStyle w:val="Normal1"/>
              <w:spacing w:after="0" w:line="240" w:lineRule="auto"/>
              <w:contextualSpacing w:val="0"/>
              <w:jc w:val="center"/>
              <w:rPr>
                <w:rFonts w:ascii="Book Antiqua" w:hAnsi="Book Antiqua"/>
              </w:rPr>
            </w:pPr>
          </w:p>
        </w:tc>
      </w:tr>
    </w:tbl>
    <w:p w14:paraId="59048EB0" w14:textId="77777777" w:rsidR="006541A9" w:rsidRPr="006541A9" w:rsidRDefault="006541A9" w:rsidP="006541A9">
      <w:r w:rsidRPr="006541A9">
        <w:br w:type="page"/>
      </w:r>
    </w:p>
    <w:p w14:paraId="1EE2E7AE" w14:textId="77777777" w:rsidR="006541A9" w:rsidRPr="006541A9" w:rsidRDefault="006541A9" w:rsidP="006541A9">
      <w:pPr>
        <w:pStyle w:val="Heading1"/>
      </w:pPr>
      <w:bookmarkStart w:id="372" w:name="_Toc112329303"/>
      <w:r w:rsidRPr="006541A9">
        <w:lastRenderedPageBreak/>
        <w:t>Sample 7 – Trade Error Log</w:t>
      </w:r>
      <w:bookmarkEnd w:id="372"/>
      <w:r w:rsidRPr="006541A9">
        <w:t xml:space="preserve"> </w:t>
      </w:r>
    </w:p>
    <w:p w14:paraId="01DECDB7" w14:textId="77777777" w:rsidR="006541A9" w:rsidRDefault="006541A9" w:rsidP="006541A9"/>
    <w:tbl>
      <w:tblPr>
        <w:tblW w:w="954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62"/>
        <w:gridCol w:w="2146"/>
        <w:gridCol w:w="1282"/>
        <w:gridCol w:w="1350"/>
        <w:gridCol w:w="1260"/>
        <w:gridCol w:w="1146"/>
        <w:gridCol w:w="1202"/>
      </w:tblGrid>
      <w:tr w:rsidR="003D13DA" w:rsidRPr="00C56A34" w14:paraId="034834EE" w14:textId="77777777" w:rsidTr="003D13DA">
        <w:trPr>
          <w:trHeight w:val="1044"/>
        </w:trPr>
        <w:tc>
          <w:tcPr>
            <w:tcW w:w="1162" w:type="dxa"/>
            <w:tcBorders>
              <w:bottom w:val="single" w:sz="12" w:space="0" w:color="auto"/>
            </w:tcBorders>
            <w:shd w:val="clear" w:color="auto" w:fill="DDD9C3"/>
            <w:tcMar>
              <w:left w:w="115" w:type="dxa"/>
              <w:right w:w="115" w:type="dxa"/>
            </w:tcMar>
          </w:tcPr>
          <w:p w14:paraId="5B868E3D" w14:textId="77777777" w:rsidR="003D13DA" w:rsidRPr="00C56A34" w:rsidRDefault="003D13DA" w:rsidP="003D13DA">
            <w:pPr>
              <w:pStyle w:val="Normal1"/>
              <w:spacing w:after="0" w:line="240" w:lineRule="auto"/>
              <w:contextualSpacing w:val="0"/>
              <w:jc w:val="center"/>
              <w:rPr>
                <w:rFonts w:ascii="Book Antiqua" w:hAnsi="Book Antiqua"/>
                <w:highlight w:val="magenta"/>
              </w:rPr>
            </w:pPr>
            <w:r w:rsidRPr="006E3725">
              <w:rPr>
                <w:rFonts w:ascii="Book Antiqua" w:hAnsi="Book Antiqua"/>
                <w:b/>
                <w:sz w:val="20"/>
              </w:rPr>
              <w:t>Date of Error</w:t>
            </w:r>
          </w:p>
        </w:tc>
        <w:tc>
          <w:tcPr>
            <w:tcW w:w="2146" w:type="dxa"/>
            <w:tcBorders>
              <w:bottom w:val="single" w:sz="12" w:space="0" w:color="auto"/>
            </w:tcBorders>
            <w:shd w:val="clear" w:color="auto" w:fill="DDD9C3"/>
          </w:tcPr>
          <w:p w14:paraId="540BB32C"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Name of Client</w:t>
            </w:r>
          </w:p>
        </w:tc>
        <w:tc>
          <w:tcPr>
            <w:tcW w:w="1282" w:type="dxa"/>
            <w:tcBorders>
              <w:bottom w:val="single" w:sz="12" w:space="0" w:color="auto"/>
            </w:tcBorders>
            <w:shd w:val="clear" w:color="auto" w:fill="DDD9C3"/>
          </w:tcPr>
          <w:p w14:paraId="5FE576E0"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Accounts Affected</w:t>
            </w:r>
          </w:p>
        </w:tc>
        <w:tc>
          <w:tcPr>
            <w:tcW w:w="1350" w:type="dxa"/>
            <w:tcBorders>
              <w:bottom w:val="single" w:sz="12" w:space="0" w:color="auto"/>
            </w:tcBorders>
            <w:shd w:val="clear" w:color="auto" w:fill="DDD9C3"/>
          </w:tcPr>
          <w:p w14:paraId="010E4BB1"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Date Error Discovered</w:t>
            </w:r>
          </w:p>
        </w:tc>
        <w:tc>
          <w:tcPr>
            <w:tcW w:w="1260" w:type="dxa"/>
            <w:tcBorders>
              <w:bottom w:val="single" w:sz="12" w:space="0" w:color="auto"/>
            </w:tcBorders>
            <w:shd w:val="clear" w:color="auto" w:fill="DDD9C3"/>
          </w:tcPr>
          <w:p w14:paraId="1C7A7063"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 xml:space="preserve">Date of Error Log Entry </w:t>
            </w:r>
          </w:p>
        </w:tc>
        <w:tc>
          <w:tcPr>
            <w:tcW w:w="1146" w:type="dxa"/>
            <w:tcBorders>
              <w:bottom w:val="single" w:sz="12" w:space="0" w:color="auto"/>
            </w:tcBorders>
            <w:shd w:val="clear" w:color="auto" w:fill="DDD9C3"/>
          </w:tcPr>
          <w:p w14:paraId="20364A74"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Effect (Gain vs. Loss)</w:t>
            </w:r>
          </w:p>
        </w:tc>
        <w:tc>
          <w:tcPr>
            <w:tcW w:w="1202" w:type="dxa"/>
            <w:tcBorders>
              <w:bottom w:val="single" w:sz="12" w:space="0" w:color="auto"/>
            </w:tcBorders>
            <w:shd w:val="clear" w:color="auto" w:fill="DDD9C3"/>
            <w:tcMar>
              <w:left w:w="115" w:type="dxa"/>
              <w:right w:w="115" w:type="dxa"/>
            </w:tcMar>
          </w:tcPr>
          <w:p w14:paraId="5DD303DE" w14:textId="77777777" w:rsidR="003D13DA" w:rsidRPr="00C56A34" w:rsidRDefault="003D13DA" w:rsidP="003D13DA">
            <w:pPr>
              <w:pStyle w:val="Normal1"/>
              <w:spacing w:after="0" w:line="240" w:lineRule="auto"/>
              <w:contextualSpacing w:val="0"/>
              <w:jc w:val="center"/>
              <w:rPr>
                <w:rFonts w:ascii="Book Antiqua" w:hAnsi="Book Antiqua"/>
              </w:rPr>
            </w:pPr>
            <w:r w:rsidRPr="006E3725">
              <w:rPr>
                <w:rFonts w:ascii="Book Antiqua" w:hAnsi="Book Antiqua"/>
                <w:b/>
                <w:sz w:val="20"/>
              </w:rPr>
              <w:t>Amount</w:t>
            </w:r>
          </w:p>
        </w:tc>
      </w:tr>
      <w:tr w:rsidR="003D13DA" w:rsidRPr="00C56A34" w14:paraId="11E3713F" w14:textId="77777777" w:rsidTr="003D13DA">
        <w:trPr>
          <w:trHeight w:val="675"/>
        </w:trPr>
        <w:tc>
          <w:tcPr>
            <w:tcW w:w="1162" w:type="dxa"/>
            <w:tcBorders>
              <w:top w:val="single" w:sz="12" w:space="0" w:color="auto"/>
            </w:tcBorders>
            <w:shd w:val="clear" w:color="auto" w:fill="C6D9F1"/>
            <w:tcMar>
              <w:left w:w="115" w:type="dxa"/>
              <w:right w:w="115" w:type="dxa"/>
            </w:tcMar>
          </w:tcPr>
          <w:p w14:paraId="04233F05" w14:textId="77777777" w:rsidR="003D13DA" w:rsidRPr="00C56A34" w:rsidRDefault="003D13DA" w:rsidP="00BC52B6">
            <w:pPr>
              <w:pStyle w:val="Normal1"/>
              <w:spacing w:after="0" w:line="240" w:lineRule="auto"/>
              <w:contextualSpacing w:val="0"/>
              <w:rPr>
                <w:rFonts w:ascii="Book Antiqua" w:hAnsi="Book Antiqua"/>
              </w:rPr>
            </w:pPr>
          </w:p>
        </w:tc>
        <w:tc>
          <w:tcPr>
            <w:tcW w:w="2146" w:type="dxa"/>
            <w:tcBorders>
              <w:top w:val="single" w:sz="12" w:space="0" w:color="auto"/>
            </w:tcBorders>
            <w:shd w:val="clear" w:color="auto" w:fill="C6D9F1"/>
          </w:tcPr>
          <w:p w14:paraId="57354AE8"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tcBorders>
              <w:top w:val="single" w:sz="12" w:space="0" w:color="auto"/>
            </w:tcBorders>
            <w:shd w:val="clear" w:color="auto" w:fill="C6D9F1"/>
          </w:tcPr>
          <w:p w14:paraId="3287779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tcBorders>
              <w:top w:val="single" w:sz="12" w:space="0" w:color="auto"/>
            </w:tcBorders>
            <w:shd w:val="clear" w:color="auto" w:fill="C6D9F1"/>
          </w:tcPr>
          <w:p w14:paraId="1202E9A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tcBorders>
              <w:top w:val="single" w:sz="12" w:space="0" w:color="auto"/>
            </w:tcBorders>
            <w:shd w:val="clear" w:color="auto" w:fill="C6D9F1"/>
          </w:tcPr>
          <w:p w14:paraId="14CAFF7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tcBorders>
              <w:top w:val="single" w:sz="12" w:space="0" w:color="auto"/>
            </w:tcBorders>
            <w:shd w:val="clear" w:color="auto" w:fill="C6D9F1"/>
          </w:tcPr>
          <w:p w14:paraId="4AB84B5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tcBorders>
              <w:top w:val="single" w:sz="12" w:space="0" w:color="auto"/>
            </w:tcBorders>
            <w:shd w:val="clear" w:color="auto" w:fill="C6D9F1"/>
            <w:tcMar>
              <w:left w:w="115" w:type="dxa"/>
              <w:right w:w="115" w:type="dxa"/>
            </w:tcMar>
          </w:tcPr>
          <w:p w14:paraId="1B2FBFF2"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7BEE4EB6" w14:textId="77777777" w:rsidTr="003D13DA">
        <w:trPr>
          <w:trHeight w:val="675"/>
        </w:trPr>
        <w:tc>
          <w:tcPr>
            <w:tcW w:w="1162" w:type="dxa"/>
            <w:shd w:val="clear" w:color="auto" w:fill="C6D9F1"/>
            <w:tcMar>
              <w:left w:w="115" w:type="dxa"/>
              <w:right w:w="115" w:type="dxa"/>
            </w:tcMar>
          </w:tcPr>
          <w:p w14:paraId="5D7C388E"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0192820C"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shd w:val="clear" w:color="auto" w:fill="C6D9F1"/>
          </w:tcPr>
          <w:p w14:paraId="6C93AD6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shd w:val="clear" w:color="auto" w:fill="C6D9F1"/>
          </w:tcPr>
          <w:p w14:paraId="786FEDE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shd w:val="clear" w:color="auto" w:fill="C6D9F1"/>
          </w:tcPr>
          <w:p w14:paraId="7905D59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shd w:val="clear" w:color="auto" w:fill="C6D9F1"/>
          </w:tcPr>
          <w:p w14:paraId="6FDFB747"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74870C43"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7C320A0E" w14:textId="77777777" w:rsidTr="003D13DA">
        <w:trPr>
          <w:trHeight w:val="675"/>
        </w:trPr>
        <w:tc>
          <w:tcPr>
            <w:tcW w:w="1162" w:type="dxa"/>
            <w:shd w:val="clear" w:color="auto" w:fill="C6D9F1"/>
            <w:tcMar>
              <w:left w:w="115" w:type="dxa"/>
              <w:right w:w="115" w:type="dxa"/>
            </w:tcMar>
          </w:tcPr>
          <w:p w14:paraId="004E9D5F"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62F805B9"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shd w:val="clear" w:color="auto" w:fill="C6D9F1"/>
          </w:tcPr>
          <w:p w14:paraId="60007D9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shd w:val="clear" w:color="auto" w:fill="C6D9F1"/>
          </w:tcPr>
          <w:p w14:paraId="0DDF345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shd w:val="clear" w:color="auto" w:fill="C6D9F1"/>
          </w:tcPr>
          <w:p w14:paraId="46E6EA2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shd w:val="clear" w:color="auto" w:fill="C6D9F1"/>
          </w:tcPr>
          <w:p w14:paraId="23B2CFF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1DE1D841"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4DED3B3E" w14:textId="77777777" w:rsidTr="003D13DA">
        <w:trPr>
          <w:trHeight w:val="675"/>
        </w:trPr>
        <w:tc>
          <w:tcPr>
            <w:tcW w:w="1162" w:type="dxa"/>
            <w:shd w:val="clear" w:color="auto" w:fill="C6D9F1"/>
            <w:tcMar>
              <w:left w:w="115" w:type="dxa"/>
              <w:right w:w="115" w:type="dxa"/>
            </w:tcMar>
          </w:tcPr>
          <w:p w14:paraId="26B8B020"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16498AFA"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shd w:val="clear" w:color="auto" w:fill="C6D9F1"/>
          </w:tcPr>
          <w:p w14:paraId="1E655A0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shd w:val="clear" w:color="auto" w:fill="C6D9F1"/>
          </w:tcPr>
          <w:p w14:paraId="313AD99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shd w:val="clear" w:color="auto" w:fill="C6D9F1"/>
          </w:tcPr>
          <w:p w14:paraId="39BB428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shd w:val="clear" w:color="auto" w:fill="C6D9F1"/>
          </w:tcPr>
          <w:p w14:paraId="5FF46E30"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3F342145"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0D302B59" w14:textId="77777777" w:rsidTr="003D13DA">
        <w:trPr>
          <w:trHeight w:val="675"/>
        </w:trPr>
        <w:tc>
          <w:tcPr>
            <w:tcW w:w="1162" w:type="dxa"/>
            <w:shd w:val="clear" w:color="auto" w:fill="C6D9F1"/>
            <w:tcMar>
              <w:left w:w="115" w:type="dxa"/>
              <w:right w:w="115" w:type="dxa"/>
            </w:tcMar>
          </w:tcPr>
          <w:p w14:paraId="210697EF"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14FF8092"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shd w:val="clear" w:color="auto" w:fill="C6D9F1"/>
          </w:tcPr>
          <w:p w14:paraId="28F4253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shd w:val="clear" w:color="auto" w:fill="C6D9F1"/>
          </w:tcPr>
          <w:p w14:paraId="3944E0C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shd w:val="clear" w:color="auto" w:fill="C6D9F1"/>
          </w:tcPr>
          <w:p w14:paraId="22705A2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shd w:val="clear" w:color="auto" w:fill="C6D9F1"/>
          </w:tcPr>
          <w:p w14:paraId="4B3E9F6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3C75C5C0" w14:textId="77777777" w:rsidR="003D13DA" w:rsidRPr="00C56A34" w:rsidRDefault="003D13DA" w:rsidP="00BC52B6">
            <w:pPr>
              <w:pStyle w:val="Normal1"/>
              <w:spacing w:after="0" w:line="240" w:lineRule="auto"/>
              <w:contextualSpacing w:val="0"/>
              <w:jc w:val="center"/>
              <w:rPr>
                <w:rFonts w:ascii="Book Antiqua" w:hAnsi="Book Antiqua"/>
              </w:rPr>
            </w:pPr>
          </w:p>
        </w:tc>
      </w:tr>
      <w:tr w:rsidR="003D13DA" w:rsidRPr="00C56A34" w14:paraId="58039FA2" w14:textId="77777777" w:rsidTr="003D13DA">
        <w:trPr>
          <w:trHeight w:val="675"/>
        </w:trPr>
        <w:tc>
          <w:tcPr>
            <w:tcW w:w="1162" w:type="dxa"/>
            <w:shd w:val="clear" w:color="auto" w:fill="C6D9F1"/>
            <w:tcMar>
              <w:left w:w="115" w:type="dxa"/>
              <w:right w:w="115" w:type="dxa"/>
            </w:tcMar>
          </w:tcPr>
          <w:p w14:paraId="0BFBAB95" w14:textId="77777777" w:rsidR="003D13DA" w:rsidRPr="00C56A34" w:rsidRDefault="003D13DA" w:rsidP="00BC52B6">
            <w:pPr>
              <w:pStyle w:val="Normal1"/>
              <w:spacing w:after="0" w:line="240" w:lineRule="auto"/>
              <w:contextualSpacing w:val="0"/>
              <w:rPr>
                <w:rFonts w:ascii="Book Antiqua" w:hAnsi="Book Antiqua"/>
              </w:rPr>
            </w:pPr>
          </w:p>
        </w:tc>
        <w:tc>
          <w:tcPr>
            <w:tcW w:w="2146" w:type="dxa"/>
            <w:shd w:val="clear" w:color="auto" w:fill="C6D9F1"/>
          </w:tcPr>
          <w:p w14:paraId="50F23A16" w14:textId="77777777" w:rsidR="003D13DA" w:rsidRPr="00C56A34" w:rsidRDefault="003D13DA" w:rsidP="00BC52B6">
            <w:pPr>
              <w:pStyle w:val="Normal1"/>
              <w:spacing w:after="0" w:line="240" w:lineRule="auto"/>
              <w:contextualSpacing w:val="0"/>
              <w:jc w:val="center"/>
              <w:rPr>
                <w:rFonts w:ascii="Book Antiqua" w:hAnsi="Book Antiqua"/>
              </w:rPr>
            </w:pPr>
          </w:p>
        </w:tc>
        <w:tc>
          <w:tcPr>
            <w:tcW w:w="1282" w:type="dxa"/>
            <w:shd w:val="clear" w:color="auto" w:fill="C6D9F1"/>
          </w:tcPr>
          <w:p w14:paraId="77AB385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350" w:type="dxa"/>
            <w:shd w:val="clear" w:color="auto" w:fill="C6D9F1"/>
          </w:tcPr>
          <w:p w14:paraId="7E9DD72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60" w:type="dxa"/>
            <w:shd w:val="clear" w:color="auto" w:fill="C6D9F1"/>
          </w:tcPr>
          <w:p w14:paraId="0853896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46" w:type="dxa"/>
            <w:shd w:val="clear" w:color="auto" w:fill="C6D9F1"/>
          </w:tcPr>
          <w:p w14:paraId="07CBCC2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202" w:type="dxa"/>
            <w:shd w:val="clear" w:color="auto" w:fill="C6D9F1"/>
            <w:tcMar>
              <w:left w:w="115" w:type="dxa"/>
              <w:right w:w="115" w:type="dxa"/>
            </w:tcMar>
          </w:tcPr>
          <w:p w14:paraId="3062C3F0" w14:textId="77777777" w:rsidR="003D13DA" w:rsidRPr="00C56A34" w:rsidRDefault="003D13DA" w:rsidP="00BC52B6">
            <w:pPr>
              <w:pStyle w:val="Normal1"/>
              <w:spacing w:after="0" w:line="240" w:lineRule="auto"/>
              <w:contextualSpacing w:val="0"/>
              <w:jc w:val="center"/>
              <w:rPr>
                <w:rFonts w:ascii="Book Antiqua" w:hAnsi="Book Antiqua"/>
              </w:rPr>
            </w:pPr>
          </w:p>
        </w:tc>
      </w:tr>
    </w:tbl>
    <w:p w14:paraId="1E0FF4B4" w14:textId="77777777" w:rsidR="003D13DA" w:rsidRPr="006541A9" w:rsidRDefault="003D13DA" w:rsidP="006541A9"/>
    <w:p w14:paraId="652B519D" w14:textId="77777777" w:rsidR="006541A9" w:rsidRPr="006541A9" w:rsidRDefault="006541A9" w:rsidP="006541A9">
      <w:pPr>
        <w:pStyle w:val="bodytext11pt"/>
        <w:rPr>
          <w:rFonts w:ascii="Book Antiqua" w:hAnsi="Book Antiqua"/>
        </w:rPr>
      </w:pPr>
      <w:r w:rsidRPr="006541A9">
        <w:rPr>
          <w:rFonts w:ascii="Book Antiqua" w:hAnsi="Book Antiqua"/>
          <w:b/>
        </w:rPr>
        <w:t>Description of Error</w:t>
      </w:r>
      <w:proofErr w:type="gramStart"/>
      <w:r w:rsidRPr="006541A9">
        <w:rPr>
          <w:rFonts w:ascii="Book Antiqua" w:hAnsi="Book Antiqua"/>
          <w:b/>
        </w:rPr>
        <w:t>:</w:t>
      </w:r>
      <w:r w:rsidRPr="006541A9">
        <w:rPr>
          <w:rFonts w:ascii="Book Antiqua" w:hAnsi="Book Antiqua"/>
        </w:rPr>
        <w:t>  </w:t>
      </w:r>
      <w:r w:rsidRPr="006541A9">
        <w:rPr>
          <w:rFonts w:ascii="Book Antiqua" w:hAnsi="Book Antiqua"/>
          <w:i/>
        </w:rPr>
        <w:t>(</w:t>
      </w:r>
      <w:proofErr w:type="gramEnd"/>
      <w:r w:rsidRPr="006541A9">
        <w:rPr>
          <w:rFonts w:ascii="Book Antiqua" w:hAnsi="Book Antiqua"/>
          <w:i/>
        </w:rPr>
        <w:t>describe and document, including attachments as needed, the nature of the error, the cause of the error, and the including internal/external parties involved)</w:t>
      </w:r>
    </w:p>
    <w:p w14:paraId="49E6E507" w14:textId="77777777" w:rsidR="006541A9" w:rsidRPr="006541A9" w:rsidRDefault="006541A9" w:rsidP="006541A9">
      <w:pPr>
        <w:pStyle w:val="bodytext11pt"/>
        <w:rPr>
          <w:rFonts w:ascii="Book Antiqua" w:hAnsi="Book Antiqua"/>
        </w:rPr>
      </w:pPr>
      <w:r w:rsidRPr="006541A9">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9ED1416" w14:textId="77777777" w:rsidR="006541A9" w:rsidRPr="006541A9" w:rsidRDefault="006541A9" w:rsidP="006541A9">
      <w:pPr>
        <w:pStyle w:val="bodytext11pt"/>
        <w:rPr>
          <w:rFonts w:ascii="Book Antiqua" w:hAnsi="Book Antiqua"/>
          <w:u w:val="single"/>
        </w:rPr>
      </w:pPr>
    </w:p>
    <w:p w14:paraId="572861F6" w14:textId="77777777" w:rsidR="006541A9" w:rsidRPr="006541A9" w:rsidRDefault="006541A9" w:rsidP="006541A9">
      <w:pPr>
        <w:pStyle w:val="bodytext11pt"/>
        <w:rPr>
          <w:rFonts w:ascii="Book Antiqua" w:hAnsi="Book Antiqua"/>
          <w:u w:val="single"/>
        </w:rPr>
      </w:pPr>
    </w:p>
    <w:p w14:paraId="43430FA1" w14:textId="77777777" w:rsidR="006541A9" w:rsidRPr="006541A9" w:rsidRDefault="006541A9" w:rsidP="006541A9">
      <w:pPr>
        <w:pStyle w:val="bodytext11pt"/>
        <w:spacing w:after="240"/>
        <w:rPr>
          <w:rFonts w:ascii="Book Antiqua" w:hAnsi="Book Antiqua"/>
          <w:b/>
        </w:rPr>
      </w:pPr>
      <w:r w:rsidRPr="006541A9">
        <w:rPr>
          <w:rFonts w:ascii="Book Antiqua" w:hAnsi="Book Antiqua"/>
          <w:b/>
        </w:rPr>
        <w:t>Corrective Actions:</w:t>
      </w:r>
      <w:r w:rsidRPr="006541A9">
        <w:rPr>
          <w:rFonts w:ascii="Book Antiqua" w:hAnsi="Book Antiqua"/>
          <w:b/>
          <w:i/>
        </w:rPr>
        <w:t xml:space="preserve"> </w:t>
      </w:r>
      <w:r w:rsidRPr="006541A9">
        <w:rPr>
          <w:rFonts w:ascii="Book Antiqua" w:hAnsi="Book Antiqua"/>
          <w:i/>
        </w:rPr>
        <w:t>(describe actions taken to resolve this specific error)</w:t>
      </w:r>
    </w:p>
    <w:p w14:paraId="7EBB7797" w14:textId="77777777" w:rsidR="006541A9" w:rsidRPr="006541A9" w:rsidRDefault="006541A9" w:rsidP="006541A9">
      <w:pPr>
        <w:pStyle w:val="bodytext11pt"/>
        <w:rPr>
          <w:rStyle w:val="ParaNum"/>
          <w:rFonts w:ascii="Book Antiqua" w:hAnsi="Book Antiqua"/>
        </w:rPr>
      </w:pPr>
      <w:r w:rsidRPr="006541A9">
        <w:rPr>
          <w:rFonts w:ascii="Book Antiqua" w:hAnsi="Book Antiqua"/>
        </w:rPr>
        <w:t>__________________________________________________________________________________________________________________________________________________________________________</w:t>
      </w:r>
    </w:p>
    <w:p w14:paraId="78E7CF77" w14:textId="77777777" w:rsidR="006541A9" w:rsidRPr="006541A9" w:rsidRDefault="006541A9" w:rsidP="006541A9">
      <w:pPr>
        <w:pStyle w:val="bodytext11pt"/>
        <w:rPr>
          <w:rStyle w:val="ParaNum"/>
          <w:rFonts w:ascii="Book Antiqua" w:hAnsi="Book Antiqua"/>
        </w:rPr>
      </w:pPr>
    </w:p>
    <w:p w14:paraId="700F12EC" w14:textId="77777777" w:rsidR="006541A9" w:rsidRPr="006541A9" w:rsidRDefault="006541A9" w:rsidP="006541A9">
      <w:pPr>
        <w:pStyle w:val="bodytext11pt"/>
        <w:rPr>
          <w:rStyle w:val="ParaNum"/>
          <w:rFonts w:ascii="Book Antiqua" w:hAnsi="Book Antiqua"/>
        </w:rPr>
      </w:pPr>
    </w:p>
    <w:p w14:paraId="0D55C9F8" w14:textId="77777777" w:rsidR="006541A9" w:rsidRPr="006541A9" w:rsidRDefault="006541A9" w:rsidP="006541A9">
      <w:pPr>
        <w:pStyle w:val="bodytext11pt"/>
        <w:spacing w:after="240"/>
        <w:rPr>
          <w:rFonts w:ascii="Book Antiqua" w:hAnsi="Book Antiqua"/>
          <w:b/>
        </w:rPr>
      </w:pPr>
      <w:r w:rsidRPr="006541A9">
        <w:rPr>
          <w:rFonts w:ascii="Book Antiqua" w:hAnsi="Book Antiqua"/>
          <w:b/>
        </w:rPr>
        <w:t xml:space="preserve">Preventative Actions: </w:t>
      </w:r>
      <w:r w:rsidRPr="006541A9">
        <w:rPr>
          <w:rFonts w:ascii="Book Antiqua" w:hAnsi="Book Antiqua"/>
          <w:i/>
        </w:rPr>
        <w:t>(describe actions taken, if any, to guard against similar trade errors in the future)</w:t>
      </w:r>
    </w:p>
    <w:p w14:paraId="2F31E7AA" w14:textId="77777777" w:rsidR="006541A9" w:rsidRPr="006541A9" w:rsidRDefault="006541A9" w:rsidP="006541A9">
      <w:pPr>
        <w:pStyle w:val="bodytext11pt"/>
        <w:rPr>
          <w:rFonts w:ascii="Book Antiqua" w:hAnsi="Book Antiqua"/>
        </w:rPr>
      </w:pPr>
      <w:r w:rsidRPr="006541A9">
        <w:rPr>
          <w:rFonts w:ascii="Book Antiqua" w:hAnsi="Book Antiqua"/>
        </w:rPr>
        <w:t>__________________________________________________________________________________________________________________________________________________________________________</w:t>
      </w:r>
    </w:p>
    <w:p w14:paraId="289143EB" w14:textId="77777777" w:rsidR="006541A9" w:rsidRPr="006541A9" w:rsidRDefault="006541A9" w:rsidP="006541A9">
      <w:r w:rsidRPr="006541A9">
        <w:br w:type="page"/>
      </w:r>
    </w:p>
    <w:p w14:paraId="67E75C12" w14:textId="77777777" w:rsidR="006541A9" w:rsidRPr="006541A9" w:rsidRDefault="006541A9" w:rsidP="006541A9"/>
    <w:p w14:paraId="31C4063E" w14:textId="77777777" w:rsidR="006541A9" w:rsidRPr="006541A9" w:rsidRDefault="006541A9" w:rsidP="006541A9">
      <w:pPr>
        <w:pStyle w:val="Heading1"/>
      </w:pPr>
      <w:bookmarkStart w:id="373" w:name="_Toc112329304"/>
      <w:r w:rsidRPr="006541A9">
        <w:t>Sample 8 - Securities Holding Record</w:t>
      </w:r>
      <w:bookmarkEnd w:id="373"/>
    </w:p>
    <w:p w14:paraId="48303AFC" w14:textId="77777777" w:rsidR="006541A9" w:rsidRPr="006541A9" w:rsidRDefault="006541A9" w:rsidP="006541A9"/>
    <w:p w14:paraId="7D53B3CE" w14:textId="77777777" w:rsidR="006541A9" w:rsidRDefault="006541A9" w:rsidP="006541A9">
      <w:pPr>
        <w:jc w:val="both"/>
      </w:pPr>
      <w:proofErr w:type="gramStart"/>
      <w:r w:rsidRPr="006541A9">
        <w:t>In order to</w:t>
      </w:r>
      <w:proofErr w:type="gramEnd"/>
      <w:r w:rsidRPr="006541A9">
        <w:t xml:space="preserve"> comply with BCAL’s record keeping and Code of Ethics requirements, you are required to provide a list of all securities in which you have any direct or indirect influence or control (e.g., joint or custodian ownership, securities owned by your spouse, etc.).</w:t>
      </w:r>
    </w:p>
    <w:p w14:paraId="0F25D303" w14:textId="77777777" w:rsidR="00EE066E" w:rsidRPr="006541A9" w:rsidRDefault="00EE066E" w:rsidP="006541A9">
      <w:pPr>
        <w:jc w:val="both"/>
      </w:pPr>
    </w:p>
    <w:p w14:paraId="391CC03B" w14:textId="77777777" w:rsidR="006541A9" w:rsidRPr="006541A9" w:rsidRDefault="006541A9" w:rsidP="006541A9">
      <w:pPr>
        <w:pBdr>
          <w:top w:val="single" w:sz="4" w:space="1" w:color="auto"/>
          <w:left w:val="single" w:sz="4" w:space="4" w:color="auto"/>
          <w:bottom w:val="single" w:sz="4" w:space="1" w:color="auto"/>
          <w:right w:val="single" w:sz="4" w:space="4" w:color="auto"/>
        </w:pBdr>
        <w:jc w:val="both"/>
        <w:rPr>
          <w:sz w:val="20"/>
          <w:szCs w:val="20"/>
        </w:rPr>
      </w:pPr>
      <w:r w:rsidRPr="006541A9">
        <w:rPr>
          <w:sz w:val="20"/>
          <w:szCs w:val="20"/>
        </w:rPr>
        <w:t>Excluded from the reporting requirements are:</w:t>
      </w:r>
    </w:p>
    <w:p w14:paraId="1F075C5F"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Transactions in which Access Persons have no direct or indirect influence or control or beneficial ownership.  Beneficial ownership includes securities owned by the Access Person’s immediate family members sharing the Access Person’s household.</w:t>
      </w:r>
    </w:p>
    <w:p w14:paraId="786F602E"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Transactions in direct obligations of the US (e.g., T-Bills, etc.), Bank CDs, commercial paper, high quality short-term debt (including repos).</w:t>
      </w:r>
    </w:p>
    <w:p w14:paraId="63C9C357"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 xml:space="preserve">Transactions in shares of open-end investment companies.  Transactions in shares of open-end mutual funds may be relieved from this record keeping requirement (unless </w:t>
      </w:r>
      <w:r w:rsidR="00790727">
        <w:rPr>
          <w:sz w:val="20"/>
          <w:szCs w:val="20"/>
        </w:rPr>
        <w:t>BCAL</w:t>
      </w:r>
      <w:r w:rsidRPr="006541A9">
        <w:rPr>
          <w:sz w:val="20"/>
          <w:szCs w:val="20"/>
        </w:rPr>
        <w:t xml:space="preserve"> or a control affiliate acts as the </w:t>
      </w:r>
      <w:r w:rsidR="00790727">
        <w:rPr>
          <w:sz w:val="20"/>
          <w:szCs w:val="20"/>
        </w:rPr>
        <w:t>investment adviser to</w:t>
      </w:r>
      <w:r w:rsidRPr="006541A9">
        <w:rPr>
          <w:sz w:val="20"/>
          <w:szCs w:val="20"/>
        </w:rPr>
        <w:t xml:space="preserve"> or principal underwriter of the fund).</w:t>
      </w:r>
    </w:p>
    <w:p w14:paraId="4E57B98B" w14:textId="77777777" w:rsidR="00CD271A" w:rsidRDefault="00CD271A" w:rsidP="006541A9">
      <w:pPr>
        <w:tabs>
          <w:tab w:val="left" w:pos="7380"/>
        </w:tabs>
        <w:rPr>
          <w:b/>
        </w:rPr>
      </w:pPr>
    </w:p>
    <w:p w14:paraId="1675FAA4" w14:textId="77777777" w:rsidR="006541A9" w:rsidRPr="006541A9" w:rsidRDefault="006541A9" w:rsidP="006541A9">
      <w:pPr>
        <w:tabs>
          <w:tab w:val="left" w:pos="7380"/>
        </w:tabs>
        <w:rPr>
          <w:b/>
        </w:rPr>
      </w:pPr>
      <w:r w:rsidRPr="006541A9">
        <w:rPr>
          <w:b/>
        </w:rPr>
        <w:t>Access Person’s Name: _____________________________________________</w:t>
      </w:r>
      <w:r w:rsidRPr="006541A9">
        <w:rPr>
          <w:b/>
        </w:rPr>
        <w:tab/>
      </w:r>
    </w:p>
    <w:p w14:paraId="471D23B2" w14:textId="77777777" w:rsidR="006541A9" w:rsidRDefault="006541A9" w:rsidP="006541A9">
      <w:pPr>
        <w:rPr>
          <w:b/>
        </w:rPr>
      </w:pPr>
      <w:r w:rsidRPr="006541A9">
        <w:rPr>
          <w:b/>
        </w:rPr>
        <w:t>Date: ____________________________________________________________</w:t>
      </w:r>
    </w:p>
    <w:p w14:paraId="43EF2D65" w14:textId="77777777" w:rsidR="003D13DA" w:rsidRPr="006541A9" w:rsidRDefault="003D13DA" w:rsidP="006541A9">
      <w:pPr>
        <w:rPr>
          <w:b/>
        </w:rPr>
      </w:pPr>
    </w:p>
    <w:tbl>
      <w:tblPr>
        <w:tblW w:w="963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36"/>
        <w:gridCol w:w="2073"/>
        <w:gridCol w:w="4225"/>
      </w:tblGrid>
      <w:tr w:rsidR="003D13DA" w:rsidRPr="00C56A34" w14:paraId="4FEF8BAE" w14:textId="77777777" w:rsidTr="003D13DA">
        <w:trPr>
          <w:trHeight w:val="400"/>
        </w:trPr>
        <w:tc>
          <w:tcPr>
            <w:tcW w:w="3336" w:type="dxa"/>
            <w:tcBorders>
              <w:bottom w:val="single" w:sz="12" w:space="0" w:color="auto"/>
            </w:tcBorders>
            <w:shd w:val="clear" w:color="auto" w:fill="DDD9C3"/>
            <w:tcMar>
              <w:left w:w="115" w:type="dxa"/>
              <w:right w:w="115" w:type="dxa"/>
            </w:tcMar>
          </w:tcPr>
          <w:p w14:paraId="49AD4B57" w14:textId="77777777" w:rsidR="003D13DA" w:rsidRPr="003D13DA" w:rsidRDefault="003D13DA" w:rsidP="00BC52B6">
            <w:pPr>
              <w:pStyle w:val="Normal1"/>
              <w:spacing w:after="0" w:line="240" w:lineRule="auto"/>
              <w:contextualSpacing w:val="0"/>
              <w:jc w:val="center"/>
              <w:rPr>
                <w:rFonts w:ascii="Book Antiqua" w:hAnsi="Book Antiqua"/>
                <w:b/>
                <w:highlight w:val="magenta"/>
              </w:rPr>
            </w:pPr>
            <w:r w:rsidRPr="003D13DA">
              <w:rPr>
                <w:rFonts w:ascii="Book Antiqua" w:hAnsi="Book Antiqua"/>
                <w:b/>
              </w:rPr>
              <w:t>Name of the Security</w:t>
            </w:r>
          </w:p>
        </w:tc>
        <w:tc>
          <w:tcPr>
            <w:tcW w:w="2073" w:type="dxa"/>
            <w:tcBorders>
              <w:bottom w:val="single" w:sz="12" w:space="0" w:color="auto"/>
            </w:tcBorders>
            <w:shd w:val="clear" w:color="auto" w:fill="DDD9C3"/>
          </w:tcPr>
          <w:p w14:paraId="183025AB"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 xml:space="preserve"># </w:t>
            </w:r>
            <w:proofErr w:type="gramStart"/>
            <w:r w:rsidRPr="003D13DA">
              <w:rPr>
                <w:rFonts w:ascii="Book Antiqua" w:hAnsi="Book Antiqua"/>
                <w:b/>
              </w:rPr>
              <w:t>of</w:t>
            </w:r>
            <w:proofErr w:type="gramEnd"/>
            <w:r w:rsidRPr="003D13DA">
              <w:rPr>
                <w:rFonts w:ascii="Book Antiqua" w:hAnsi="Book Antiqua"/>
                <w:b/>
              </w:rPr>
              <w:t xml:space="preserve"> Shares/ Amount</w:t>
            </w:r>
          </w:p>
        </w:tc>
        <w:tc>
          <w:tcPr>
            <w:tcW w:w="4225" w:type="dxa"/>
            <w:tcBorders>
              <w:bottom w:val="single" w:sz="12" w:space="0" w:color="auto"/>
            </w:tcBorders>
            <w:shd w:val="clear" w:color="auto" w:fill="DDD9C3"/>
          </w:tcPr>
          <w:p w14:paraId="0A21DB87"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Broker/Dealer, Bank, or Custodian</w:t>
            </w:r>
          </w:p>
        </w:tc>
      </w:tr>
      <w:tr w:rsidR="003D13DA" w:rsidRPr="00C56A34" w14:paraId="0E394C06" w14:textId="77777777" w:rsidTr="003D13DA">
        <w:trPr>
          <w:trHeight w:val="257"/>
        </w:trPr>
        <w:tc>
          <w:tcPr>
            <w:tcW w:w="3336" w:type="dxa"/>
            <w:tcBorders>
              <w:top w:val="single" w:sz="12" w:space="0" w:color="auto"/>
            </w:tcBorders>
            <w:shd w:val="clear" w:color="auto" w:fill="C6D9F1"/>
            <w:tcMar>
              <w:left w:w="115" w:type="dxa"/>
              <w:right w:w="115" w:type="dxa"/>
            </w:tcMar>
          </w:tcPr>
          <w:p w14:paraId="33CE708C" w14:textId="77777777" w:rsidR="003D13DA" w:rsidRPr="00C56A34" w:rsidRDefault="003D13DA" w:rsidP="00BC52B6">
            <w:pPr>
              <w:pStyle w:val="Normal1"/>
              <w:spacing w:after="0" w:line="240" w:lineRule="auto"/>
              <w:contextualSpacing w:val="0"/>
              <w:rPr>
                <w:rFonts w:ascii="Book Antiqua" w:hAnsi="Book Antiqua"/>
              </w:rPr>
            </w:pPr>
          </w:p>
        </w:tc>
        <w:tc>
          <w:tcPr>
            <w:tcW w:w="2073" w:type="dxa"/>
            <w:tcBorders>
              <w:top w:val="single" w:sz="12" w:space="0" w:color="auto"/>
            </w:tcBorders>
            <w:shd w:val="clear" w:color="auto" w:fill="C6D9F1"/>
          </w:tcPr>
          <w:p w14:paraId="11C078A3"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tcBorders>
              <w:top w:val="single" w:sz="12" w:space="0" w:color="auto"/>
            </w:tcBorders>
            <w:shd w:val="clear" w:color="auto" w:fill="C6D9F1"/>
          </w:tcPr>
          <w:p w14:paraId="1FE0CD86"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006394DD" w14:textId="77777777" w:rsidTr="003D13DA">
        <w:trPr>
          <w:trHeight w:val="257"/>
        </w:trPr>
        <w:tc>
          <w:tcPr>
            <w:tcW w:w="3336" w:type="dxa"/>
            <w:shd w:val="clear" w:color="auto" w:fill="C6D9F1"/>
            <w:tcMar>
              <w:left w:w="115" w:type="dxa"/>
              <w:right w:w="115" w:type="dxa"/>
            </w:tcMar>
          </w:tcPr>
          <w:p w14:paraId="47263A73"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209D376E"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4A642EC8"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7CB43273" w14:textId="77777777" w:rsidTr="003D13DA">
        <w:trPr>
          <w:trHeight w:val="257"/>
        </w:trPr>
        <w:tc>
          <w:tcPr>
            <w:tcW w:w="3336" w:type="dxa"/>
            <w:shd w:val="clear" w:color="auto" w:fill="C6D9F1"/>
            <w:tcMar>
              <w:left w:w="115" w:type="dxa"/>
              <w:right w:w="115" w:type="dxa"/>
            </w:tcMar>
          </w:tcPr>
          <w:p w14:paraId="07528C79"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04E3BB8E"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2F9EDDE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0171A46C" w14:textId="77777777" w:rsidTr="003D13DA">
        <w:trPr>
          <w:trHeight w:val="257"/>
        </w:trPr>
        <w:tc>
          <w:tcPr>
            <w:tcW w:w="3336" w:type="dxa"/>
            <w:shd w:val="clear" w:color="auto" w:fill="C6D9F1"/>
            <w:tcMar>
              <w:left w:w="115" w:type="dxa"/>
              <w:right w:w="115" w:type="dxa"/>
            </w:tcMar>
          </w:tcPr>
          <w:p w14:paraId="280053EC"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2FA05F2D"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366FFE0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401641CB" w14:textId="77777777" w:rsidTr="003D13DA">
        <w:trPr>
          <w:trHeight w:val="257"/>
        </w:trPr>
        <w:tc>
          <w:tcPr>
            <w:tcW w:w="3336" w:type="dxa"/>
            <w:shd w:val="clear" w:color="auto" w:fill="C6D9F1"/>
            <w:tcMar>
              <w:left w:w="115" w:type="dxa"/>
              <w:right w:w="115" w:type="dxa"/>
            </w:tcMar>
          </w:tcPr>
          <w:p w14:paraId="7FBD6E17"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213564AA"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186399F6"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AFCE8AD" w14:textId="77777777" w:rsidTr="003D13DA">
        <w:trPr>
          <w:trHeight w:val="257"/>
        </w:trPr>
        <w:tc>
          <w:tcPr>
            <w:tcW w:w="3336" w:type="dxa"/>
            <w:shd w:val="clear" w:color="auto" w:fill="C6D9F1"/>
            <w:tcMar>
              <w:left w:w="115" w:type="dxa"/>
              <w:right w:w="115" w:type="dxa"/>
            </w:tcMar>
          </w:tcPr>
          <w:p w14:paraId="30E6D0E7"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21E904B0"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0365947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29A00DC0" w14:textId="77777777" w:rsidTr="003D13DA">
        <w:trPr>
          <w:trHeight w:val="257"/>
        </w:trPr>
        <w:tc>
          <w:tcPr>
            <w:tcW w:w="3336" w:type="dxa"/>
            <w:shd w:val="clear" w:color="auto" w:fill="C6D9F1"/>
            <w:tcMar>
              <w:left w:w="115" w:type="dxa"/>
              <w:right w:w="115" w:type="dxa"/>
            </w:tcMar>
          </w:tcPr>
          <w:p w14:paraId="03771A14"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0B303408"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5348C450"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74A2FE2D" w14:textId="77777777" w:rsidTr="003D13DA">
        <w:trPr>
          <w:trHeight w:val="257"/>
        </w:trPr>
        <w:tc>
          <w:tcPr>
            <w:tcW w:w="3336" w:type="dxa"/>
            <w:shd w:val="clear" w:color="auto" w:fill="C6D9F1"/>
            <w:tcMar>
              <w:left w:w="115" w:type="dxa"/>
              <w:right w:w="115" w:type="dxa"/>
            </w:tcMar>
          </w:tcPr>
          <w:p w14:paraId="7C3C4CAC"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30565F17"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7C8AD1E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4342F139" w14:textId="77777777" w:rsidTr="003D13DA">
        <w:trPr>
          <w:trHeight w:val="257"/>
        </w:trPr>
        <w:tc>
          <w:tcPr>
            <w:tcW w:w="3336" w:type="dxa"/>
            <w:shd w:val="clear" w:color="auto" w:fill="C6D9F1"/>
            <w:tcMar>
              <w:left w:w="115" w:type="dxa"/>
              <w:right w:w="115" w:type="dxa"/>
            </w:tcMar>
          </w:tcPr>
          <w:p w14:paraId="2BFE0959"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4BB95EB1"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2172917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73B0EB13" w14:textId="77777777" w:rsidTr="003D13DA">
        <w:trPr>
          <w:trHeight w:val="257"/>
        </w:trPr>
        <w:tc>
          <w:tcPr>
            <w:tcW w:w="3336" w:type="dxa"/>
            <w:shd w:val="clear" w:color="auto" w:fill="C6D9F1"/>
            <w:tcMar>
              <w:left w:w="115" w:type="dxa"/>
              <w:right w:w="115" w:type="dxa"/>
            </w:tcMar>
          </w:tcPr>
          <w:p w14:paraId="7A2CE8A0"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27E548EC"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222B56E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428D7CD7" w14:textId="77777777" w:rsidTr="003D13DA">
        <w:trPr>
          <w:trHeight w:val="257"/>
        </w:trPr>
        <w:tc>
          <w:tcPr>
            <w:tcW w:w="3336" w:type="dxa"/>
            <w:shd w:val="clear" w:color="auto" w:fill="C6D9F1"/>
            <w:tcMar>
              <w:left w:w="115" w:type="dxa"/>
              <w:right w:w="115" w:type="dxa"/>
            </w:tcMar>
          </w:tcPr>
          <w:p w14:paraId="653722F9"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0F459A07"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7C32C3C6"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164B0A9" w14:textId="77777777" w:rsidTr="003D13DA">
        <w:trPr>
          <w:trHeight w:val="257"/>
        </w:trPr>
        <w:tc>
          <w:tcPr>
            <w:tcW w:w="3336" w:type="dxa"/>
            <w:shd w:val="clear" w:color="auto" w:fill="C6D9F1"/>
            <w:tcMar>
              <w:left w:w="115" w:type="dxa"/>
              <w:right w:w="115" w:type="dxa"/>
            </w:tcMar>
          </w:tcPr>
          <w:p w14:paraId="48FB0BF6"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6206BD9F"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37A57420"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311AF275" w14:textId="77777777" w:rsidTr="003D13DA">
        <w:trPr>
          <w:trHeight w:val="257"/>
        </w:trPr>
        <w:tc>
          <w:tcPr>
            <w:tcW w:w="3336" w:type="dxa"/>
            <w:shd w:val="clear" w:color="auto" w:fill="C6D9F1"/>
            <w:tcMar>
              <w:left w:w="115" w:type="dxa"/>
              <w:right w:w="115" w:type="dxa"/>
            </w:tcMar>
          </w:tcPr>
          <w:p w14:paraId="6EDA36B5" w14:textId="77777777" w:rsidR="003D13DA" w:rsidRPr="00C56A34" w:rsidRDefault="003D13DA" w:rsidP="00BC52B6">
            <w:pPr>
              <w:pStyle w:val="Normal1"/>
              <w:spacing w:after="0" w:line="240" w:lineRule="auto"/>
              <w:contextualSpacing w:val="0"/>
              <w:rPr>
                <w:rFonts w:ascii="Book Antiqua" w:hAnsi="Book Antiqua"/>
              </w:rPr>
            </w:pPr>
          </w:p>
        </w:tc>
        <w:tc>
          <w:tcPr>
            <w:tcW w:w="2073" w:type="dxa"/>
            <w:shd w:val="clear" w:color="auto" w:fill="C6D9F1"/>
          </w:tcPr>
          <w:p w14:paraId="4471AC7F" w14:textId="77777777" w:rsidR="003D13DA" w:rsidRPr="00C56A34" w:rsidRDefault="003D13DA" w:rsidP="00BC52B6">
            <w:pPr>
              <w:pStyle w:val="Normal1"/>
              <w:spacing w:after="0" w:line="240" w:lineRule="auto"/>
              <w:contextualSpacing w:val="0"/>
              <w:jc w:val="center"/>
              <w:rPr>
                <w:rFonts w:ascii="Book Antiqua" w:hAnsi="Book Antiqua"/>
              </w:rPr>
            </w:pPr>
          </w:p>
        </w:tc>
        <w:tc>
          <w:tcPr>
            <w:tcW w:w="4225" w:type="dxa"/>
            <w:shd w:val="clear" w:color="auto" w:fill="C6D9F1"/>
          </w:tcPr>
          <w:p w14:paraId="57F36FF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bl>
    <w:p w14:paraId="71D42DEB" w14:textId="77777777" w:rsidR="006541A9" w:rsidRPr="006541A9" w:rsidRDefault="006541A9" w:rsidP="006541A9"/>
    <w:p w14:paraId="73F29225" w14:textId="77777777" w:rsidR="006541A9" w:rsidRPr="006541A9" w:rsidRDefault="006541A9" w:rsidP="006541A9">
      <w:r w:rsidRPr="006541A9">
        <w:t>Date Report Received: _______________________________</w:t>
      </w:r>
    </w:p>
    <w:p w14:paraId="3BDD865C" w14:textId="77777777" w:rsidR="006541A9" w:rsidRPr="006541A9" w:rsidRDefault="006541A9" w:rsidP="006541A9">
      <w:r w:rsidRPr="006541A9">
        <w:t>Date Report Reviewed: _______________________________</w:t>
      </w:r>
    </w:p>
    <w:p w14:paraId="3C784712" w14:textId="77777777" w:rsidR="006541A9" w:rsidRDefault="006541A9">
      <w:r w:rsidRPr="006541A9">
        <w:t>Reviewed by: _______________________________________</w:t>
      </w:r>
      <w:r>
        <w:br w:type="page"/>
      </w:r>
    </w:p>
    <w:p w14:paraId="6D4B5A99" w14:textId="77777777" w:rsidR="006541A9" w:rsidRPr="006541A9" w:rsidRDefault="006541A9" w:rsidP="006541A9"/>
    <w:p w14:paraId="7EDF9058" w14:textId="77777777" w:rsidR="006541A9" w:rsidRPr="006541A9" w:rsidRDefault="006541A9" w:rsidP="006541A9">
      <w:pPr>
        <w:pStyle w:val="Heading1"/>
      </w:pPr>
      <w:bookmarkStart w:id="374" w:name="_Toc112329305"/>
      <w:r w:rsidRPr="006541A9">
        <w:t>Sample 9 - Securities Transaction Record</w:t>
      </w:r>
      <w:bookmarkEnd w:id="374"/>
    </w:p>
    <w:p w14:paraId="61B18E68" w14:textId="77777777" w:rsidR="006541A9" w:rsidRPr="006541A9" w:rsidRDefault="006541A9" w:rsidP="006541A9"/>
    <w:p w14:paraId="73B11128" w14:textId="77777777" w:rsidR="006541A9" w:rsidRDefault="006541A9" w:rsidP="006541A9">
      <w:pPr>
        <w:jc w:val="both"/>
      </w:pPr>
      <w:proofErr w:type="gramStart"/>
      <w:r w:rsidRPr="006541A9">
        <w:t>In order to</w:t>
      </w:r>
      <w:proofErr w:type="gramEnd"/>
      <w:r w:rsidRPr="006541A9">
        <w:t xml:space="preserve"> comply with BCAL’s record keeping and Code of Ethics requirements, you are required to provide a list of all security transactions in which you have any direct or indirect influence or control (e.g., joint or custodian ownership, securities owned by your spouse, etc.).  </w:t>
      </w:r>
    </w:p>
    <w:p w14:paraId="6AEC2284" w14:textId="77777777" w:rsidR="00EE52EE" w:rsidRPr="006541A9" w:rsidRDefault="00EE52EE" w:rsidP="006541A9">
      <w:pPr>
        <w:jc w:val="both"/>
      </w:pPr>
    </w:p>
    <w:p w14:paraId="7FF50CDF" w14:textId="77777777" w:rsidR="006541A9" w:rsidRPr="006541A9" w:rsidRDefault="006541A9" w:rsidP="006541A9">
      <w:pPr>
        <w:pBdr>
          <w:top w:val="single" w:sz="4" w:space="1" w:color="auto"/>
          <w:left w:val="single" w:sz="4" w:space="4" w:color="auto"/>
          <w:bottom w:val="single" w:sz="4" w:space="1" w:color="auto"/>
          <w:right w:val="single" w:sz="4" w:space="4" w:color="auto"/>
        </w:pBdr>
        <w:jc w:val="both"/>
        <w:rPr>
          <w:sz w:val="20"/>
          <w:szCs w:val="20"/>
        </w:rPr>
      </w:pPr>
      <w:r w:rsidRPr="006541A9">
        <w:rPr>
          <w:sz w:val="20"/>
          <w:szCs w:val="20"/>
        </w:rPr>
        <w:t>Excluded from the reporting requirements are:</w:t>
      </w:r>
    </w:p>
    <w:p w14:paraId="76FBCF01"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Transactions in which Access Persons have no direct or indirect influence or control or beneficial ownership.  Beneficial ownership includes securities owned by the Access Person’s immediate family members sharing the Access Person’s household.</w:t>
      </w:r>
    </w:p>
    <w:p w14:paraId="35414D47"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Transactions in direct obligations of the US (e.g., T-Bills, etc.), Bank CDs, commercial paper, high quality short-term debt (including repos).</w:t>
      </w:r>
    </w:p>
    <w:p w14:paraId="253E76A2" w14:textId="77777777" w:rsidR="006541A9" w:rsidRPr="006541A9" w:rsidRDefault="006541A9" w:rsidP="006541A9">
      <w:pPr>
        <w:pBdr>
          <w:top w:val="single" w:sz="4" w:space="1" w:color="auto"/>
          <w:left w:val="single" w:sz="4" w:space="4" w:color="auto"/>
          <w:bottom w:val="single" w:sz="4" w:space="1" w:color="auto"/>
          <w:right w:val="single" w:sz="4" w:space="4" w:color="auto"/>
        </w:pBdr>
        <w:tabs>
          <w:tab w:val="left" w:pos="720"/>
          <w:tab w:val="left" w:pos="1080"/>
        </w:tabs>
        <w:ind w:left="1080" w:hanging="1080"/>
        <w:jc w:val="both"/>
        <w:rPr>
          <w:sz w:val="20"/>
          <w:szCs w:val="20"/>
        </w:rPr>
      </w:pPr>
      <w:r w:rsidRPr="006541A9">
        <w:rPr>
          <w:sz w:val="20"/>
          <w:szCs w:val="20"/>
        </w:rPr>
        <w:tab/>
        <w:t>-</w:t>
      </w:r>
      <w:r w:rsidRPr="006541A9">
        <w:rPr>
          <w:sz w:val="20"/>
          <w:szCs w:val="20"/>
        </w:rPr>
        <w:tab/>
        <w:t xml:space="preserve">Transactions in shares of open-end investment companies.  Transactions in shares of open-end mutual funds may be relieved from this record keeping requirement (unless </w:t>
      </w:r>
      <w:r w:rsidR="00790727">
        <w:rPr>
          <w:sz w:val="20"/>
          <w:szCs w:val="20"/>
        </w:rPr>
        <w:t>BCAL</w:t>
      </w:r>
      <w:r w:rsidRPr="006541A9">
        <w:rPr>
          <w:sz w:val="20"/>
          <w:szCs w:val="20"/>
        </w:rPr>
        <w:t xml:space="preserve"> or a control affiliate acts as the </w:t>
      </w:r>
      <w:r w:rsidR="00790727">
        <w:rPr>
          <w:sz w:val="20"/>
          <w:szCs w:val="20"/>
        </w:rPr>
        <w:t>i</w:t>
      </w:r>
      <w:r w:rsidRPr="006541A9">
        <w:rPr>
          <w:sz w:val="20"/>
          <w:szCs w:val="20"/>
        </w:rPr>
        <w:t xml:space="preserve">nvestment </w:t>
      </w:r>
      <w:r w:rsidR="00790727">
        <w:rPr>
          <w:sz w:val="20"/>
          <w:szCs w:val="20"/>
        </w:rPr>
        <w:t>a</w:t>
      </w:r>
      <w:r w:rsidRPr="006541A9">
        <w:rPr>
          <w:sz w:val="20"/>
          <w:szCs w:val="20"/>
        </w:rPr>
        <w:t>dviser</w:t>
      </w:r>
      <w:r w:rsidR="00790727">
        <w:rPr>
          <w:sz w:val="20"/>
          <w:szCs w:val="20"/>
        </w:rPr>
        <w:t xml:space="preserve"> to</w:t>
      </w:r>
      <w:r w:rsidRPr="006541A9">
        <w:rPr>
          <w:sz w:val="20"/>
          <w:szCs w:val="20"/>
        </w:rPr>
        <w:t xml:space="preserve"> or principal underwriter of the fund).</w:t>
      </w:r>
    </w:p>
    <w:p w14:paraId="6859F685" w14:textId="77777777" w:rsidR="006541A9" w:rsidRPr="006541A9" w:rsidRDefault="006541A9" w:rsidP="006541A9">
      <w:pPr>
        <w:pBdr>
          <w:top w:val="single" w:sz="4" w:space="1" w:color="auto"/>
          <w:left w:val="single" w:sz="4" w:space="4" w:color="auto"/>
          <w:bottom w:val="single" w:sz="4" w:space="1" w:color="auto"/>
          <w:right w:val="single" w:sz="4" w:space="4" w:color="auto"/>
        </w:pBdr>
        <w:jc w:val="both"/>
        <w:rPr>
          <w:sz w:val="20"/>
          <w:szCs w:val="20"/>
        </w:rPr>
      </w:pPr>
      <w:r w:rsidRPr="006541A9">
        <w:rPr>
          <w:sz w:val="20"/>
          <w:szCs w:val="20"/>
        </w:rPr>
        <w:t xml:space="preserve">Transaction reports are not required if the reports would duplicate information contained in broker trade confirmations or account statements </w:t>
      </w:r>
      <w:r w:rsidR="00790727">
        <w:rPr>
          <w:sz w:val="20"/>
          <w:szCs w:val="20"/>
        </w:rPr>
        <w:t>that BCAL</w:t>
      </w:r>
      <w:r w:rsidRPr="006541A9">
        <w:rPr>
          <w:sz w:val="20"/>
          <w:szCs w:val="20"/>
        </w:rPr>
        <w:t xml:space="preserve"> holds in its records so long as confirmations or statements are received no later than 30-days after the end of the applicable calendar quarter.</w:t>
      </w:r>
    </w:p>
    <w:p w14:paraId="5E534C11" w14:textId="77777777" w:rsidR="00F574C3" w:rsidRDefault="00F574C3" w:rsidP="006541A9">
      <w:pPr>
        <w:tabs>
          <w:tab w:val="left" w:pos="7380"/>
        </w:tabs>
        <w:rPr>
          <w:b/>
        </w:rPr>
      </w:pPr>
    </w:p>
    <w:p w14:paraId="3C9A1CC4" w14:textId="77777777" w:rsidR="006541A9" w:rsidRPr="006541A9" w:rsidRDefault="006541A9" w:rsidP="006541A9">
      <w:pPr>
        <w:tabs>
          <w:tab w:val="left" w:pos="7380"/>
        </w:tabs>
        <w:rPr>
          <w:b/>
        </w:rPr>
      </w:pPr>
      <w:r w:rsidRPr="006541A9">
        <w:rPr>
          <w:b/>
        </w:rPr>
        <w:t>Access Person’s Name: _____________________________________________</w:t>
      </w:r>
      <w:r w:rsidRPr="006541A9">
        <w:rPr>
          <w:b/>
        </w:rPr>
        <w:tab/>
      </w:r>
      <w:r w:rsidRPr="006541A9">
        <w:rPr>
          <w:b/>
        </w:rPr>
        <w:tab/>
      </w:r>
    </w:p>
    <w:p w14:paraId="7F4E56F4" w14:textId="77777777" w:rsidR="006541A9" w:rsidRDefault="006541A9" w:rsidP="006541A9">
      <w:pPr>
        <w:rPr>
          <w:b/>
        </w:rPr>
      </w:pPr>
      <w:r w:rsidRPr="006541A9">
        <w:rPr>
          <w:b/>
        </w:rPr>
        <w:t>Date: ____________________________________________________________</w:t>
      </w:r>
    </w:p>
    <w:p w14:paraId="7B6AC0FA" w14:textId="77777777" w:rsidR="003D13DA" w:rsidRPr="006541A9" w:rsidRDefault="003D13DA" w:rsidP="006541A9">
      <w:pPr>
        <w:rPr>
          <w:b/>
        </w:rPr>
      </w:pPr>
    </w:p>
    <w:tbl>
      <w:tblPr>
        <w:tblW w:w="956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46"/>
        <w:gridCol w:w="1082"/>
        <w:gridCol w:w="1444"/>
        <w:gridCol w:w="1444"/>
        <w:gridCol w:w="1444"/>
        <w:gridCol w:w="1804"/>
      </w:tblGrid>
      <w:tr w:rsidR="003D13DA" w:rsidRPr="00C56A34" w14:paraId="7A5C39F8" w14:textId="77777777" w:rsidTr="00BC52B6">
        <w:trPr>
          <w:trHeight w:val="332"/>
        </w:trPr>
        <w:tc>
          <w:tcPr>
            <w:tcW w:w="2346" w:type="dxa"/>
            <w:tcBorders>
              <w:bottom w:val="single" w:sz="12" w:space="0" w:color="auto"/>
            </w:tcBorders>
            <w:shd w:val="clear" w:color="auto" w:fill="DDD9C3"/>
            <w:tcMar>
              <w:left w:w="115" w:type="dxa"/>
              <w:right w:w="115" w:type="dxa"/>
            </w:tcMar>
          </w:tcPr>
          <w:p w14:paraId="497A3E37" w14:textId="77777777" w:rsidR="003D13DA" w:rsidRPr="003D13DA" w:rsidRDefault="003D13DA" w:rsidP="00BC52B6">
            <w:pPr>
              <w:pStyle w:val="Normal1"/>
              <w:spacing w:after="0" w:line="240" w:lineRule="auto"/>
              <w:contextualSpacing w:val="0"/>
              <w:jc w:val="center"/>
              <w:rPr>
                <w:rFonts w:ascii="Book Antiqua" w:hAnsi="Book Antiqua"/>
                <w:b/>
                <w:highlight w:val="magenta"/>
              </w:rPr>
            </w:pPr>
            <w:r w:rsidRPr="003D13DA">
              <w:rPr>
                <w:rFonts w:ascii="Book Antiqua" w:hAnsi="Book Antiqua"/>
                <w:b/>
              </w:rPr>
              <w:t>Name of the Security</w:t>
            </w:r>
          </w:p>
        </w:tc>
        <w:tc>
          <w:tcPr>
            <w:tcW w:w="1082" w:type="dxa"/>
            <w:tcBorders>
              <w:bottom w:val="single" w:sz="12" w:space="0" w:color="auto"/>
            </w:tcBorders>
            <w:shd w:val="clear" w:color="auto" w:fill="DDD9C3"/>
          </w:tcPr>
          <w:p w14:paraId="71B1A682"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 xml:space="preserve"># </w:t>
            </w:r>
            <w:proofErr w:type="gramStart"/>
            <w:r w:rsidRPr="003D13DA">
              <w:rPr>
                <w:rFonts w:ascii="Book Antiqua" w:hAnsi="Book Antiqua"/>
                <w:b/>
              </w:rPr>
              <w:t>of</w:t>
            </w:r>
            <w:proofErr w:type="gramEnd"/>
            <w:r w:rsidRPr="003D13DA">
              <w:rPr>
                <w:rFonts w:ascii="Book Antiqua" w:hAnsi="Book Antiqua"/>
                <w:b/>
              </w:rPr>
              <w:t xml:space="preserve"> Shares/ Amount</w:t>
            </w:r>
          </w:p>
        </w:tc>
        <w:tc>
          <w:tcPr>
            <w:tcW w:w="1444" w:type="dxa"/>
            <w:tcBorders>
              <w:bottom w:val="single" w:sz="12" w:space="0" w:color="auto"/>
            </w:tcBorders>
            <w:shd w:val="clear" w:color="auto" w:fill="DDD9C3"/>
          </w:tcPr>
          <w:p w14:paraId="474DC3F6" w14:textId="77777777" w:rsidR="003D13DA" w:rsidRPr="003D13DA" w:rsidRDefault="003D13DA" w:rsidP="00BC52B6">
            <w:pPr>
              <w:pStyle w:val="Normal1"/>
              <w:tabs>
                <w:tab w:val="left" w:pos="1245"/>
              </w:tabs>
              <w:spacing w:after="0" w:line="240" w:lineRule="auto"/>
              <w:contextualSpacing w:val="0"/>
              <w:jc w:val="center"/>
              <w:rPr>
                <w:rFonts w:ascii="Book Antiqua" w:hAnsi="Book Antiqua"/>
                <w:b/>
              </w:rPr>
            </w:pPr>
            <w:r w:rsidRPr="003D13DA">
              <w:rPr>
                <w:rFonts w:ascii="Book Antiqua" w:hAnsi="Book Antiqua"/>
                <w:b/>
              </w:rPr>
              <w:t>Date of Transaction</w:t>
            </w:r>
          </w:p>
        </w:tc>
        <w:tc>
          <w:tcPr>
            <w:tcW w:w="1444" w:type="dxa"/>
            <w:tcBorders>
              <w:bottom w:val="single" w:sz="12" w:space="0" w:color="auto"/>
            </w:tcBorders>
            <w:shd w:val="clear" w:color="auto" w:fill="DDD9C3"/>
          </w:tcPr>
          <w:p w14:paraId="0D637C3A"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Transaction Price</w:t>
            </w:r>
          </w:p>
        </w:tc>
        <w:tc>
          <w:tcPr>
            <w:tcW w:w="1444" w:type="dxa"/>
            <w:tcBorders>
              <w:bottom w:val="single" w:sz="12" w:space="0" w:color="auto"/>
            </w:tcBorders>
            <w:shd w:val="clear" w:color="auto" w:fill="DDD9C3"/>
          </w:tcPr>
          <w:p w14:paraId="3CA177F7" w14:textId="77777777" w:rsidR="003D13DA" w:rsidRPr="003D13DA" w:rsidRDefault="003D13DA" w:rsidP="00BC52B6">
            <w:pPr>
              <w:jc w:val="center"/>
              <w:rPr>
                <w:b/>
              </w:rPr>
            </w:pPr>
            <w:r w:rsidRPr="003D13DA">
              <w:rPr>
                <w:b/>
              </w:rPr>
              <w:t>Transaction Type (buy, sell)</w:t>
            </w:r>
          </w:p>
        </w:tc>
        <w:tc>
          <w:tcPr>
            <w:tcW w:w="1804" w:type="dxa"/>
            <w:tcBorders>
              <w:bottom w:val="single" w:sz="12" w:space="0" w:color="auto"/>
            </w:tcBorders>
            <w:shd w:val="clear" w:color="auto" w:fill="DDD9C3"/>
          </w:tcPr>
          <w:p w14:paraId="19840FBB"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B/D or Bank Transaction Executed</w:t>
            </w:r>
          </w:p>
        </w:tc>
      </w:tr>
      <w:tr w:rsidR="003D13DA" w:rsidRPr="00C56A34" w14:paraId="352FBF02" w14:textId="77777777" w:rsidTr="00BC52B6">
        <w:trPr>
          <w:trHeight w:val="213"/>
        </w:trPr>
        <w:tc>
          <w:tcPr>
            <w:tcW w:w="2346" w:type="dxa"/>
            <w:tcBorders>
              <w:top w:val="single" w:sz="12" w:space="0" w:color="auto"/>
            </w:tcBorders>
            <w:shd w:val="clear" w:color="auto" w:fill="C6D9F1"/>
            <w:tcMar>
              <w:left w:w="115" w:type="dxa"/>
              <w:right w:w="115" w:type="dxa"/>
            </w:tcMar>
          </w:tcPr>
          <w:p w14:paraId="3F28D269" w14:textId="77777777" w:rsidR="003D13DA" w:rsidRPr="00C56A34" w:rsidRDefault="003D13DA" w:rsidP="00BC52B6">
            <w:pPr>
              <w:pStyle w:val="Normal1"/>
              <w:spacing w:after="0" w:line="240" w:lineRule="auto"/>
              <w:contextualSpacing w:val="0"/>
              <w:rPr>
                <w:rFonts w:ascii="Book Antiqua" w:hAnsi="Book Antiqua"/>
              </w:rPr>
            </w:pPr>
          </w:p>
        </w:tc>
        <w:tc>
          <w:tcPr>
            <w:tcW w:w="1082" w:type="dxa"/>
            <w:tcBorders>
              <w:top w:val="single" w:sz="12" w:space="0" w:color="auto"/>
            </w:tcBorders>
            <w:shd w:val="clear" w:color="auto" w:fill="C6D9F1"/>
          </w:tcPr>
          <w:p w14:paraId="1C1CCE9A"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tcBorders>
              <w:top w:val="single" w:sz="12" w:space="0" w:color="auto"/>
            </w:tcBorders>
            <w:shd w:val="clear" w:color="auto" w:fill="C6D9F1"/>
          </w:tcPr>
          <w:p w14:paraId="182EB63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tcBorders>
              <w:top w:val="single" w:sz="12" w:space="0" w:color="auto"/>
            </w:tcBorders>
            <w:shd w:val="clear" w:color="auto" w:fill="C6D9F1"/>
          </w:tcPr>
          <w:p w14:paraId="53117F1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tcBorders>
              <w:top w:val="single" w:sz="12" w:space="0" w:color="auto"/>
            </w:tcBorders>
            <w:shd w:val="clear" w:color="auto" w:fill="C6D9F1"/>
          </w:tcPr>
          <w:p w14:paraId="6145CC7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tcBorders>
              <w:top w:val="single" w:sz="12" w:space="0" w:color="auto"/>
            </w:tcBorders>
            <w:shd w:val="clear" w:color="auto" w:fill="C6D9F1"/>
          </w:tcPr>
          <w:p w14:paraId="4DC261D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19A2BBFB" w14:textId="77777777" w:rsidTr="00BC52B6">
        <w:trPr>
          <w:trHeight w:val="213"/>
        </w:trPr>
        <w:tc>
          <w:tcPr>
            <w:tcW w:w="2346" w:type="dxa"/>
            <w:shd w:val="clear" w:color="auto" w:fill="C6D9F1"/>
            <w:tcMar>
              <w:left w:w="115" w:type="dxa"/>
              <w:right w:w="115" w:type="dxa"/>
            </w:tcMar>
          </w:tcPr>
          <w:p w14:paraId="03BF8406"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65389AEA"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479C00D0"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46D8046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682EB3C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62B3752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50EAC201" w14:textId="77777777" w:rsidTr="00BC52B6">
        <w:trPr>
          <w:trHeight w:val="213"/>
        </w:trPr>
        <w:tc>
          <w:tcPr>
            <w:tcW w:w="2346" w:type="dxa"/>
            <w:shd w:val="clear" w:color="auto" w:fill="C6D9F1"/>
            <w:tcMar>
              <w:left w:w="115" w:type="dxa"/>
              <w:right w:w="115" w:type="dxa"/>
            </w:tcMar>
          </w:tcPr>
          <w:p w14:paraId="131238FE"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3D213394"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3DC47D4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36079FD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5D8C66D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6E51BDC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49FCBA6E" w14:textId="77777777" w:rsidTr="00BC52B6">
        <w:trPr>
          <w:trHeight w:val="213"/>
        </w:trPr>
        <w:tc>
          <w:tcPr>
            <w:tcW w:w="2346" w:type="dxa"/>
            <w:shd w:val="clear" w:color="auto" w:fill="C6D9F1"/>
            <w:tcMar>
              <w:left w:w="115" w:type="dxa"/>
              <w:right w:w="115" w:type="dxa"/>
            </w:tcMar>
          </w:tcPr>
          <w:p w14:paraId="59216F1D"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72B081B3"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786CABE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7C0AE0A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485A5C7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4D9AE2D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1EC1CA7F" w14:textId="77777777" w:rsidTr="00BC52B6">
        <w:trPr>
          <w:trHeight w:val="213"/>
        </w:trPr>
        <w:tc>
          <w:tcPr>
            <w:tcW w:w="2346" w:type="dxa"/>
            <w:shd w:val="clear" w:color="auto" w:fill="C6D9F1"/>
            <w:tcMar>
              <w:left w:w="115" w:type="dxa"/>
              <w:right w:w="115" w:type="dxa"/>
            </w:tcMar>
          </w:tcPr>
          <w:p w14:paraId="7F88D883"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3FE70F87"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1E4B844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521EC0F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00DE3C92"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68C66947"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FFCB56A" w14:textId="77777777" w:rsidTr="00BC52B6">
        <w:trPr>
          <w:trHeight w:val="213"/>
        </w:trPr>
        <w:tc>
          <w:tcPr>
            <w:tcW w:w="2346" w:type="dxa"/>
            <w:shd w:val="clear" w:color="auto" w:fill="C6D9F1"/>
            <w:tcMar>
              <w:left w:w="115" w:type="dxa"/>
              <w:right w:w="115" w:type="dxa"/>
            </w:tcMar>
          </w:tcPr>
          <w:p w14:paraId="0B823931"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1DD8B21E"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1D35EDE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38F4C24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20CE3EA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2346D8E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371FA178" w14:textId="77777777" w:rsidTr="00BC52B6">
        <w:trPr>
          <w:trHeight w:val="213"/>
        </w:trPr>
        <w:tc>
          <w:tcPr>
            <w:tcW w:w="2346" w:type="dxa"/>
            <w:shd w:val="clear" w:color="auto" w:fill="C6D9F1"/>
            <w:tcMar>
              <w:left w:w="115" w:type="dxa"/>
              <w:right w:w="115" w:type="dxa"/>
            </w:tcMar>
          </w:tcPr>
          <w:p w14:paraId="4CC8A1FC" w14:textId="77777777" w:rsidR="003D13DA" w:rsidRPr="00C56A34" w:rsidRDefault="003D13DA" w:rsidP="00BC52B6">
            <w:pPr>
              <w:pStyle w:val="Normal1"/>
              <w:spacing w:after="0" w:line="240" w:lineRule="auto"/>
              <w:contextualSpacing w:val="0"/>
              <w:rPr>
                <w:rFonts w:ascii="Book Antiqua" w:hAnsi="Book Antiqua"/>
              </w:rPr>
            </w:pPr>
          </w:p>
        </w:tc>
        <w:tc>
          <w:tcPr>
            <w:tcW w:w="1082" w:type="dxa"/>
            <w:shd w:val="clear" w:color="auto" w:fill="C6D9F1"/>
          </w:tcPr>
          <w:p w14:paraId="47FB31C3" w14:textId="77777777" w:rsidR="003D13DA" w:rsidRPr="00C56A34" w:rsidRDefault="003D13DA" w:rsidP="00BC52B6">
            <w:pPr>
              <w:pStyle w:val="Normal1"/>
              <w:spacing w:after="0" w:line="240" w:lineRule="auto"/>
              <w:contextualSpacing w:val="0"/>
              <w:jc w:val="center"/>
              <w:rPr>
                <w:rFonts w:ascii="Book Antiqua" w:hAnsi="Book Antiqua"/>
              </w:rPr>
            </w:pPr>
          </w:p>
        </w:tc>
        <w:tc>
          <w:tcPr>
            <w:tcW w:w="1444" w:type="dxa"/>
            <w:shd w:val="clear" w:color="auto" w:fill="C6D9F1"/>
          </w:tcPr>
          <w:p w14:paraId="0AB0F14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4125697E"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444" w:type="dxa"/>
            <w:shd w:val="clear" w:color="auto" w:fill="C6D9F1"/>
          </w:tcPr>
          <w:p w14:paraId="534CD6C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804" w:type="dxa"/>
            <w:shd w:val="clear" w:color="auto" w:fill="C6D9F1"/>
          </w:tcPr>
          <w:p w14:paraId="45D929A6"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bl>
    <w:p w14:paraId="53823C1A" w14:textId="77777777" w:rsidR="006541A9" w:rsidRPr="006541A9" w:rsidRDefault="006541A9" w:rsidP="006541A9"/>
    <w:p w14:paraId="4648A489" w14:textId="77777777" w:rsidR="006541A9" w:rsidRPr="006541A9" w:rsidRDefault="006541A9" w:rsidP="006541A9">
      <w:r w:rsidRPr="006541A9">
        <w:t>Date Report Received: _______________________________</w:t>
      </w:r>
    </w:p>
    <w:p w14:paraId="6BDCF59B" w14:textId="77777777" w:rsidR="006541A9" w:rsidRPr="006541A9" w:rsidRDefault="006541A9" w:rsidP="006541A9">
      <w:r w:rsidRPr="006541A9">
        <w:t>Date Report Reviewed: _______________________________</w:t>
      </w:r>
    </w:p>
    <w:p w14:paraId="16C73359" w14:textId="77777777" w:rsidR="006541A9" w:rsidRPr="006541A9" w:rsidRDefault="006541A9" w:rsidP="006541A9">
      <w:r w:rsidRPr="006541A9">
        <w:t>Reviewed by: _______________________________________</w:t>
      </w:r>
      <w:r w:rsidRPr="006541A9">
        <w:br w:type="page"/>
      </w:r>
    </w:p>
    <w:p w14:paraId="73099081" w14:textId="77777777" w:rsidR="006541A9" w:rsidRPr="006541A9" w:rsidRDefault="006541A9" w:rsidP="006541A9"/>
    <w:p w14:paraId="50F9A763" w14:textId="77777777" w:rsidR="006541A9" w:rsidRPr="006541A9" w:rsidRDefault="006541A9" w:rsidP="006541A9">
      <w:pPr>
        <w:pStyle w:val="Heading1"/>
      </w:pPr>
      <w:bookmarkStart w:id="375" w:name="_Toc112329306"/>
      <w:r w:rsidRPr="006541A9">
        <w:t>Sample 10 - Gifts &amp; Entertainment Log</w:t>
      </w:r>
      <w:bookmarkEnd w:id="375"/>
    </w:p>
    <w:p w14:paraId="14976AFE" w14:textId="77777777" w:rsidR="006541A9" w:rsidRPr="003D13DA" w:rsidRDefault="006541A9" w:rsidP="006541A9">
      <w:pPr>
        <w:rPr>
          <w:b/>
        </w:rPr>
      </w:pPr>
    </w:p>
    <w:tbl>
      <w:tblPr>
        <w:tblW w:w="967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32"/>
        <w:gridCol w:w="2728"/>
        <w:gridCol w:w="1162"/>
        <w:gridCol w:w="1162"/>
        <w:gridCol w:w="2541"/>
        <w:gridCol w:w="1047"/>
      </w:tblGrid>
      <w:tr w:rsidR="003D13DA" w:rsidRPr="003D13DA" w14:paraId="799FD96F" w14:textId="77777777" w:rsidTr="00BC52B6">
        <w:trPr>
          <w:trHeight w:val="336"/>
        </w:trPr>
        <w:tc>
          <w:tcPr>
            <w:tcW w:w="1032" w:type="dxa"/>
            <w:tcBorders>
              <w:bottom w:val="single" w:sz="12" w:space="0" w:color="auto"/>
            </w:tcBorders>
            <w:shd w:val="clear" w:color="auto" w:fill="DDD9C3"/>
            <w:tcMar>
              <w:left w:w="115" w:type="dxa"/>
              <w:right w:w="115" w:type="dxa"/>
            </w:tcMar>
          </w:tcPr>
          <w:p w14:paraId="0FF04694" w14:textId="77777777" w:rsidR="003D13DA" w:rsidRPr="003D13DA" w:rsidRDefault="003D13DA" w:rsidP="00BC52B6">
            <w:pPr>
              <w:pStyle w:val="Normal1"/>
              <w:spacing w:after="0" w:line="240" w:lineRule="auto"/>
              <w:contextualSpacing w:val="0"/>
              <w:jc w:val="center"/>
              <w:rPr>
                <w:rFonts w:ascii="Book Antiqua" w:hAnsi="Book Antiqua"/>
                <w:b/>
                <w:highlight w:val="magenta"/>
              </w:rPr>
            </w:pPr>
            <w:r w:rsidRPr="003D13DA">
              <w:rPr>
                <w:rFonts w:ascii="Book Antiqua" w:hAnsi="Book Antiqua"/>
                <w:b/>
              </w:rPr>
              <w:t>Date</w:t>
            </w:r>
          </w:p>
        </w:tc>
        <w:tc>
          <w:tcPr>
            <w:tcW w:w="2728" w:type="dxa"/>
            <w:tcBorders>
              <w:bottom w:val="single" w:sz="12" w:space="0" w:color="auto"/>
            </w:tcBorders>
            <w:shd w:val="clear" w:color="auto" w:fill="DDD9C3"/>
          </w:tcPr>
          <w:p w14:paraId="0FD04701"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Client / Prospect Name</w:t>
            </w:r>
          </w:p>
        </w:tc>
        <w:tc>
          <w:tcPr>
            <w:tcW w:w="1162" w:type="dxa"/>
            <w:tcBorders>
              <w:bottom w:val="single" w:sz="12" w:space="0" w:color="auto"/>
            </w:tcBorders>
            <w:shd w:val="clear" w:color="auto" w:fill="DDD9C3"/>
          </w:tcPr>
          <w:p w14:paraId="44409D6C" w14:textId="77777777" w:rsidR="003D13DA" w:rsidRPr="003D13DA" w:rsidRDefault="003D13DA" w:rsidP="00BC52B6">
            <w:pPr>
              <w:pStyle w:val="Normal1"/>
              <w:tabs>
                <w:tab w:val="left" w:pos="1245"/>
              </w:tabs>
              <w:spacing w:after="0" w:line="240" w:lineRule="auto"/>
              <w:contextualSpacing w:val="0"/>
              <w:jc w:val="center"/>
              <w:rPr>
                <w:rFonts w:ascii="Book Antiqua" w:hAnsi="Book Antiqua"/>
                <w:b/>
              </w:rPr>
            </w:pPr>
            <w:r w:rsidRPr="003D13DA">
              <w:rPr>
                <w:rFonts w:ascii="Book Antiqua" w:hAnsi="Book Antiqua"/>
                <w:b/>
              </w:rPr>
              <w:t>Client ID</w:t>
            </w:r>
          </w:p>
        </w:tc>
        <w:tc>
          <w:tcPr>
            <w:tcW w:w="1162" w:type="dxa"/>
            <w:tcBorders>
              <w:bottom w:val="single" w:sz="12" w:space="0" w:color="auto"/>
            </w:tcBorders>
            <w:shd w:val="clear" w:color="auto" w:fill="DDD9C3"/>
          </w:tcPr>
          <w:p w14:paraId="7DE40A94" w14:textId="77777777" w:rsidR="003D13DA" w:rsidRPr="003D13DA" w:rsidRDefault="003D13DA" w:rsidP="00BC52B6">
            <w:pPr>
              <w:pStyle w:val="Normal1"/>
              <w:tabs>
                <w:tab w:val="left" w:pos="1245"/>
              </w:tabs>
              <w:spacing w:after="0" w:line="240" w:lineRule="auto"/>
              <w:contextualSpacing w:val="0"/>
              <w:jc w:val="center"/>
              <w:rPr>
                <w:rFonts w:ascii="Book Antiqua" w:hAnsi="Book Antiqua"/>
                <w:b/>
              </w:rPr>
            </w:pPr>
            <w:r w:rsidRPr="003D13DA">
              <w:rPr>
                <w:rFonts w:ascii="Book Antiqua" w:hAnsi="Book Antiqua"/>
                <w:b/>
              </w:rPr>
              <w:t>Amount</w:t>
            </w:r>
          </w:p>
        </w:tc>
        <w:tc>
          <w:tcPr>
            <w:tcW w:w="2541" w:type="dxa"/>
            <w:tcBorders>
              <w:bottom w:val="single" w:sz="12" w:space="0" w:color="auto"/>
            </w:tcBorders>
            <w:shd w:val="clear" w:color="auto" w:fill="DDD9C3"/>
          </w:tcPr>
          <w:p w14:paraId="3076C182" w14:textId="77777777" w:rsidR="003D13DA" w:rsidRPr="003D13DA" w:rsidRDefault="003D13DA" w:rsidP="00BC52B6">
            <w:pPr>
              <w:pStyle w:val="Normal1"/>
              <w:spacing w:after="0" w:line="240" w:lineRule="auto"/>
              <w:contextualSpacing w:val="0"/>
              <w:jc w:val="center"/>
              <w:rPr>
                <w:rFonts w:ascii="Book Antiqua" w:hAnsi="Book Antiqua"/>
                <w:b/>
              </w:rPr>
            </w:pPr>
            <w:r w:rsidRPr="003D13DA">
              <w:rPr>
                <w:rFonts w:ascii="Book Antiqua" w:hAnsi="Book Antiqua"/>
                <w:b/>
              </w:rPr>
              <w:t>Description / Details</w:t>
            </w:r>
          </w:p>
        </w:tc>
        <w:tc>
          <w:tcPr>
            <w:tcW w:w="1047" w:type="dxa"/>
            <w:tcBorders>
              <w:bottom w:val="single" w:sz="12" w:space="0" w:color="auto"/>
            </w:tcBorders>
            <w:shd w:val="clear" w:color="auto" w:fill="DDD9C3"/>
          </w:tcPr>
          <w:p w14:paraId="56EA67E0" w14:textId="77777777" w:rsidR="003D13DA" w:rsidRPr="003D13DA" w:rsidRDefault="003D13DA" w:rsidP="00BC52B6">
            <w:pPr>
              <w:jc w:val="center"/>
              <w:rPr>
                <w:b/>
              </w:rPr>
            </w:pPr>
            <w:r w:rsidRPr="003D13DA">
              <w:rPr>
                <w:b/>
              </w:rPr>
              <w:t xml:space="preserve">CCO Review  </w:t>
            </w:r>
            <w:proofErr w:type="gramStart"/>
            <w:r w:rsidRPr="003D13DA">
              <w:rPr>
                <w:b/>
              </w:rPr>
              <w:t xml:space="preserve">   (</w:t>
            </w:r>
            <w:proofErr w:type="gramEnd"/>
            <w:r w:rsidRPr="003D13DA">
              <w:rPr>
                <w:b/>
              </w:rPr>
              <w:t>Initial)</w:t>
            </w:r>
          </w:p>
        </w:tc>
      </w:tr>
      <w:tr w:rsidR="003D13DA" w:rsidRPr="00C56A34" w14:paraId="75B00784" w14:textId="77777777" w:rsidTr="00BC52B6">
        <w:trPr>
          <w:trHeight w:val="216"/>
        </w:trPr>
        <w:tc>
          <w:tcPr>
            <w:tcW w:w="1032" w:type="dxa"/>
            <w:tcBorders>
              <w:top w:val="single" w:sz="12" w:space="0" w:color="auto"/>
            </w:tcBorders>
            <w:shd w:val="clear" w:color="auto" w:fill="C6D9F1"/>
            <w:tcMar>
              <w:left w:w="115" w:type="dxa"/>
              <w:right w:w="115" w:type="dxa"/>
            </w:tcMar>
          </w:tcPr>
          <w:p w14:paraId="04656818" w14:textId="77777777" w:rsidR="003D13DA" w:rsidRPr="00C56A34" w:rsidRDefault="003D13DA" w:rsidP="00BC52B6">
            <w:pPr>
              <w:pStyle w:val="Normal1"/>
              <w:spacing w:after="0" w:line="240" w:lineRule="auto"/>
              <w:contextualSpacing w:val="0"/>
              <w:rPr>
                <w:rFonts w:ascii="Book Antiqua" w:hAnsi="Book Antiqua"/>
              </w:rPr>
            </w:pPr>
          </w:p>
        </w:tc>
        <w:tc>
          <w:tcPr>
            <w:tcW w:w="2728" w:type="dxa"/>
            <w:tcBorders>
              <w:top w:val="single" w:sz="12" w:space="0" w:color="auto"/>
            </w:tcBorders>
            <w:shd w:val="clear" w:color="auto" w:fill="C6D9F1"/>
          </w:tcPr>
          <w:p w14:paraId="4157226E"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tcBorders>
              <w:top w:val="single" w:sz="12" w:space="0" w:color="auto"/>
            </w:tcBorders>
            <w:shd w:val="clear" w:color="auto" w:fill="C6D9F1"/>
          </w:tcPr>
          <w:p w14:paraId="46D0BB44"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tcBorders>
              <w:top w:val="single" w:sz="12" w:space="0" w:color="auto"/>
            </w:tcBorders>
            <w:shd w:val="clear" w:color="auto" w:fill="C6D9F1"/>
          </w:tcPr>
          <w:p w14:paraId="50ACE95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tcBorders>
              <w:top w:val="single" w:sz="12" w:space="0" w:color="auto"/>
            </w:tcBorders>
            <w:shd w:val="clear" w:color="auto" w:fill="C6D9F1"/>
          </w:tcPr>
          <w:p w14:paraId="1481371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tcBorders>
              <w:top w:val="single" w:sz="12" w:space="0" w:color="auto"/>
            </w:tcBorders>
            <w:shd w:val="clear" w:color="auto" w:fill="C6D9F1"/>
          </w:tcPr>
          <w:p w14:paraId="3C2BC1A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7B376AA" w14:textId="77777777" w:rsidTr="00BC52B6">
        <w:trPr>
          <w:trHeight w:val="216"/>
        </w:trPr>
        <w:tc>
          <w:tcPr>
            <w:tcW w:w="1032" w:type="dxa"/>
            <w:shd w:val="clear" w:color="auto" w:fill="C6D9F1"/>
            <w:tcMar>
              <w:left w:w="115" w:type="dxa"/>
              <w:right w:w="115" w:type="dxa"/>
            </w:tcMar>
          </w:tcPr>
          <w:p w14:paraId="7D1D3E79"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65F29AF8"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27301568"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7AB1ED2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16E4D29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6370568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749A29AE" w14:textId="77777777" w:rsidTr="00BC52B6">
        <w:trPr>
          <w:trHeight w:val="216"/>
        </w:trPr>
        <w:tc>
          <w:tcPr>
            <w:tcW w:w="1032" w:type="dxa"/>
            <w:shd w:val="clear" w:color="auto" w:fill="C6D9F1"/>
            <w:tcMar>
              <w:left w:w="115" w:type="dxa"/>
              <w:right w:w="115" w:type="dxa"/>
            </w:tcMar>
          </w:tcPr>
          <w:p w14:paraId="6ADC55DC"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21D6CDAA"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489CA63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3CA21D78"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32515DF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768F5AC5"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15449116" w14:textId="77777777" w:rsidTr="00BC52B6">
        <w:trPr>
          <w:trHeight w:val="216"/>
        </w:trPr>
        <w:tc>
          <w:tcPr>
            <w:tcW w:w="1032" w:type="dxa"/>
            <w:shd w:val="clear" w:color="auto" w:fill="C6D9F1"/>
            <w:tcMar>
              <w:left w:w="115" w:type="dxa"/>
              <w:right w:w="115" w:type="dxa"/>
            </w:tcMar>
          </w:tcPr>
          <w:p w14:paraId="593DEAA0"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375EE40D"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4E5F9E17"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4540AA4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5CD0478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3D5587B9"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08994D5" w14:textId="77777777" w:rsidTr="00BC52B6">
        <w:trPr>
          <w:trHeight w:val="216"/>
        </w:trPr>
        <w:tc>
          <w:tcPr>
            <w:tcW w:w="1032" w:type="dxa"/>
            <w:shd w:val="clear" w:color="auto" w:fill="C6D9F1"/>
            <w:tcMar>
              <w:left w:w="115" w:type="dxa"/>
              <w:right w:w="115" w:type="dxa"/>
            </w:tcMar>
          </w:tcPr>
          <w:p w14:paraId="027EBA69"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52C1F136"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754F7EC1"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05BEB6A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007257AD"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3D9A3900"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08ACD99F" w14:textId="77777777" w:rsidTr="00BC52B6">
        <w:trPr>
          <w:trHeight w:val="216"/>
        </w:trPr>
        <w:tc>
          <w:tcPr>
            <w:tcW w:w="1032" w:type="dxa"/>
            <w:shd w:val="clear" w:color="auto" w:fill="C6D9F1"/>
            <w:tcMar>
              <w:left w:w="115" w:type="dxa"/>
              <w:right w:w="115" w:type="dxa"/>
            </w:tcMar>
          </w:tcPr>
          <w:p w14:paraId="191FA0E6"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6D6C5225"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6F98574A"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4259A9D8"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04D595F8"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10E6FE0C"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r w:rsidR="003D13DA" w:rsidRPr="00C56A34" w14:paraId="689A2F8C" w14:textId="77777777" w:rsidTr="00BC52B6">
        <w:trPr>
          <w:trHeight w:val="216"/>
        </w:trPr>
        <w:tc>
          <w:tcPr>
            <w:tcW w:w="1032" w:type="dxa"/>
            <w:shd w:val="clear" w:color="auto" w:fill="C6D9F1"/>
            <w:tcMar>
              <w:left w:w="115" w:type="dxa"/>
              <w:right w:w="115" w:type="dxa"/>
            </w:tcMar>
          </w:tcPr>
          <w:p w14:paraId="6A255245" w14:textId="77777777" w:rsidR="003D13DA" w:rsidRPr="00C56A34" w:rsidRDefault="003D13DA" w:rsidP="00BC52B6">
            <w:pPr>
              <w:pStyle w:val="Normal1"/>
              <w:spacing w:after="0" w:line="240" w:lineRule="auto"/>
              <w:contextualSpacing w:val="0"/>
              <w:rPr>
                <w:rFonts w:ascii="Book Antiqua" w:hAnsi="Book Antiqua"/>
              </w:rPr>
            </w:pPr>
          </w:p>
        </w:tc>
        <w:tc>
          <w:tcPr>
            <w:tcW w:w="2728" w:type="dxa"/>
            <w:shd w:val="clear" w:color="auto" w:fill="C6D9F1"/>
          </w:tcPr>
          <w:p w14:paraId="34D21309" w14:textId="77777777" w:rsidR="003D13DA" w:rsidRPr="00C56A34" w:rsidRDefault="003D13DA" w:rsidP="00BC52B6">
            <w:pPr>
              <w:pStyle w:val="Normal1"/>
              <w:spacing w:after="0" w:line="240" w:lineRule="auto"/>
              <w:contextualSpacing w:val="0"/>
              <w:jc w:val="center"/>
              <w:rPr>
                <w:rFonts w:ascii="Book Antiqua" w:hAnsi="Book Antiqua"/>
              </w:rPr>
            </w:pPr>
          </w:p>
        </w:tc>
        <w:tc>
          <w:tcPr>
            <w:tcW w:w="1162" w:type="dxa"/>
            <w:shd w:val="clear" w:color="auto" w:fill="C6D9F1"/>
          </w:tcPr>
          <w:p w14:paraId="7A30FE4F"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162" w:type="dxa"/>
            <w:shd w:val="clear" w:color="auto" w:fill="C6D9F1"/>
          </w:tcPr>
          <w:p w14:paraId="449905D3"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2541" w:type="dxa"/>
            <w:shd w:val="clear" w:color="auto" w:fill="C6D9F1"/>
          </w:tcPr>
          <w:p w14:paraId="3D81437F"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c>
          <w:tcPr>
            <w:tcW w:w="1047" w:type="dxa"/>
            <w:shd w:val="clear" w:color="auto" w:fill="C6D9F1"/>
          </w:tcPr>
          <w:p w14:paraId="230742CB" w14:textId="77777777" w:rsidR="003D13DA" w:rsidRPr="00C56A34" w:rsidRDefault="003D13DA" w:rsidP="00BC52B6">
            <w:pPr>
              <w:pStyle w:val="Normal1"/>
              <w:spacing w:after="0" w:line="240" w:lineRule="auto"/>
              <w:contextualSpacing w:val="0"/>
              <w:jc w:val="center"/>
              <w:rPr>
                <w:rFonts w:ascii="Book Antiqua" w:hAnsi="Book Antiqua"/>
                <w:highlight w:val="magenta"/>
              </w:rPr>
            </w:pPr>
          </w:p>
        </w:tc>
      </w:tr>
    </w:tbl>
    <w:p w14:paraId="7E1F0AD6" w14:textId="77777777" w:rsidR="006541A9" w:rsidRPr="006541A9" w:rsidRDefault="006541A9" w:rsidP="006541A9">
      <w:r w:rsidRPr="006541A9">
        <w:br w:type="page"/>
      </w:r>
    </w:p>
    <w:p w14:paraId="07EFB30D" w14:textId="77777777" w:rsidR="006541A9" w:rsidRPr="006541A9" w:rsidRDefault="006541A9" w:rsidP="006541A9">
      <w:pPr>
        <w:pStyle w:val="Heading1"/>
      </w:pPr>
      <w:bookmarkStart w:id="376" w:name="_Toc112329307"/>
      <w:r w:rsidRPr="006541A9">
        <w:lastRenderedPageBreak/>
        <w:t>Sample 11 - Authorization to Share Designated Information</w:t>
      </w:r>
      <w:bookmarkEnd w:id="376"/>
      <w:r w:rsidRPr="006541A9">
        <w:t xml:space="preserve"> </w:t>
      </w:r>
    </w:p>
    <w:p w14:paraId="11B49E37" w14:textId="77777777" w:rsidR="006541A9" w:rsidRPr="006541A9" w:rsidRDefault="006541A9" w:rsidP="006541A9">
      <w:pPr>
        <w:tabs>
          <w:tab w:val="left" w:pos="6815"/>
        </w:tabs>
      </w:pPr>
      <w:r w:rsidRPr="006541A9">
        <w:tab/>
      </w:r>
    </w:p>
    <w:p w14:paraId="59266910" w14:textId="77777777" w:rsidR="006541A9" w:rsidRPr="006541A9" w:rsidRDefault="006541A9" w:rsidP="006541A9">
      <w:pPr>
        <w:rPr>
          <w:i/>
        </w:rPr>
      </w:pPr>
      <w:r w:rsidRPr="006541A9">
        <w:rPr>
          <w:i/>
        </w:rPr>
        <w:t>Client Name(s): __________________________________________________________________</w:t>
      </w:r>
    </w:p>
    <w:p w14:paraId="319976C9" w14:textId="77777777" w:rsidR="006541A9" w:rsidRPr="006541A9" w:rsidRDefault="006541A9" w:rsidP="006541A9">
      <w:pPr>
        <w:rPr>
          <w:i/>
        </w:rPr>
      </w:pPr>
      <w:r w:rsidRPr="006541A9">
        <w:rPr>
          <w:i/>
        </w:rPr>
        <w:t xml:space="preserve">Client Account Number(s): </w:t>
      </w:r>
      <w:r w:rsidRPr="006541A9">
        <w:rPr>
          <w:i/>
        </w:rPr>
        <w:softHyphen/>
      </w:r>
      <w:r w:rsidRPr="006541A9">
        <w:rPr>
          <w:i/>
        </w:rPr>
        <w:softHyphen/>
      </w:r>
      <w:r w:rsidRPr="006541A9">
        <w:rPr>
          <w:i/>
        </w:rPr>
        <w:softHyphen/>
      </w:r>
      <w:r w:rsidRPr="006541A9">
        <w:rPr>
          <w:i/>
        </w:rPr>
        <w:softHyphen/>
        <w:t>_________________________________________________________</w:t>
      </w:r>
    </w:p>
    <w:p w14:paraId="676ECD0A" w14:textId="77777777" w:rsidR="00D50541" w:rsidRDefault="00D50541" w:rsidP="006541A9"/>
    <w:p w14:paraId="20BCF88A" w14:textId="77777777" w:rsidR="00E33FBB" w:rsidRDefault="006541A9" w:rsidP="006541A9">
      <w:r w:rsidRPr="006541A9">
        <w:t>The above shown client(s) authorize BCAL to share designated information concerning the above shown account(s) with the party(</w:t>
      </w:r>
      <w:proofErr w:type="spellStart"/>
      <w:r w:rsidRPr="006541A9">
        <w:t>ies</w:t>
      </w:r>
      <w:proofErr w:type="spellEnd"/>
      <w:r w:rsidRPr="006541A9">
        <w:t>) listed below. This shared information may include but not be limited to the following information:</w:t>
      </w:r>
    </w:p>
    <w:p w14:paraId="0C977BEF" w14:textId="77777777" w:rsidR="006541A9" w:rsidRPr="006541A9" w:rsidRDefault="006541A9" w:rsidP="006541A9"/>
    <w:p w14:paraId="2A7A4356" w14:textId="77777777" w:rsidR="006541A9" w:rsidRPr="006541A9" w:rsidRDefault="006541A9" w:rsidP="006541A9">
      <w:pPr>
        <w:ind w:firstLine="360"/>
        <w:rPr>
          <w:i/>
        </w:rPr>
      </w:pPr>
      <w:r w:rsidRPr="006541A9">
        <w:rPr>
          <w:i/>
        </w:rPr>
        <w:t>(</w:t>
      </w:r>
      <w:proofErr w:type="gramStart"/>
      <w:r w:rsidRPr="006541A9">
        <w:rPr>
          <w:i/>
        </w:rPr>
        <w:t>initial</w:t>
      </w:r>
      <w:proofErr w:type="gramEnd"/>
      <w:r w:rsidRPr="006541A9">
        <w:rPr>
          <w:i/>
        </w:rPr>
        <w:t xml:space="preserve"> next to each applicable item to allow sharing)</w:t>
      </w:r>
    </w:p>
    <w:p w14:paraId="2F7606F8" w14:textId="77777777" w:rsidR="006541A9" w:rsidRPr="006541A9" w:rsidRDefault="006541A9" w:rsidP="005D0DAA">
      <w:pPr>
        <w:pStyle w:val="ListParagraph"/>
        <w:numPr>
          <w:ilvl w:val="0"/>
          <w:numId w:val="59"/>
        </w:numPr>
      </w:pPr>
      <w:r w:rsidRPr="006541A9">
        <w:t>_____ Registration of Account(s), Type of Account(s), and Ownership Information</w:t>
      </w:r>
    </w:p>
    <w:p w14:paraId="5DF631EE" w14:textId="77777777" w:rsidR="006541A9" w:rsidRPr="006541A9" w:rsidRDefault="006541A9" w:rsidP="005D0DAA">
      <w:pPr>
        <w:pStyle w:val="ListParagraph"/>
        <w:numPr>
          <w:ilvl w:val="0"/>
          <w:numId w:val="59"/>
        </w:numPr>
      </w:pPr>
      <w:r w:rsidRPr="006541A9">
        <w:t>_____ Custodian for Account(s) (or other information about where account assets are held)</w:t>
      </w:r>
    </w:p>
    <w:p w14:paraId="48E66F7F" w14:textId="77777777" w:rsidR="006541A9" w:rsidRPr="006541A9" w:rsidRDefault="006541A9" w:rsidP="005D0DAA">
      <w:pPr>
        <w:pStyle w:val="ListParagraph"/>
        <w:numPr>
          <w:ilvl w:val="0"/>
          <w:numId w:val="59"/>
        </w:numPr>
      </w:pPr>
      <w:r w:rsidRPr="006541A9">
        <w:t>_____ Holdings and Asset Allocations for Account(s)</w:t>
      </w:r>
    </w:p>
    <w:p w14:paraId="4B503487" w14:textId="77777777" w:rsidR="006541A9" w:rsidRPr="006541A9" w:rsidRDefault="006541A9" w:rsidP="005D0DAA">
      <w:pPr>
        <w:pStyle w:val="ListParagraph"/>
        <w:numPr>
          <w:ilvl w:val="0"/>
          <w:numId w:val="59"/>
        </w:numPr>
      </w:pPr>
      <w:r w:rsidRPr="006541A9">
        <w:t xml:space="preserve">_____ Suitability Information (Income, Net Worth, etc.) </w:t>
      </w:r>
    </w:p>
    <w:p w14:paraId="5EFBED44" w14:textId="77777777" w:rsidR="006541A9" w:rsidRPr="006541A9" w:rsidRDefault="006541A9" w:rsidP="005D0DAA">
      <w:pPr>
        <w:pStyle w:val="ListParagraph"/>
        <w:numPr>
          <w:ilvl w:val="0"/>
          <w:numId w:val="59"/>
        </w:numPr>
      </w:pPr>
      <w:r w:rsidRPr="006541A9">
        <w:t xml:space="preserve">_____ Investment Strategies </w:t>
      </w:r>
      <w:proofErr w:type="gramStart"/>
      <w:r w:rsidRPr="006541A9">
        <w:t>For</w:t>
      </w:r>
      <w:proofErr w:type="gramEnd"/>
      <w:r w:rsidRPr="006541A9">
        <w:t xml:space="preserve"> Account(s)</w:t>
      </w:r>
    </w:p>
    <w:p w14:paraId="01CA3BD3" w14:textId="77777777" w:rsidR="006541A9" w:rsidRPr="006541A9" w:rsidRDefault="006541A9" w:rsidP="005D0DAA">
      <w:pPr>
        <w:pStyle w:val="ListParagraph"/>
        <w:numPr>
          <w:ilvl w:val="0"/>
          <w:numId w:val="59"/>
        </w:numPr>
      </w:pPr>
      <w:r w:rsidRPr="006541A9">
        <w:t>_____ Other: ___________________________________________________________</w:t>
      </w:r>
    </w:p>
    <w:p w14:paraId="4665B344" w14:textId="77777777" w:rsidR="006541A9" w:rsidRPr="006541A9" w:rsidRDefault="006541A9" w:rsidP="006541A9">
      <w:pPr>
        <w:pStyle w:val="ListParagraph"/>
      </w:pPr>
    </w:p>
    <w:p w14:paraId="469B1896" w14:textId="77777777" w:rsidR="006541A9" w:rsidRPr="006541A9" w:rsidRDefault="006541A9" w:rsidP="006541A9">
      <w:r w:rsidRPr="006541A9">
        <w:t>Below is the name and contact information of the parties to which BCAL is authorized to release the information indicated above:</w:t>
      </w:r>
    </w:p>
    <w:p w14:paraId="470B1E04" w14:textId="77777777" w:rsidR="006541A9" w:rsidRPr="00A92274" w:rsidRDefault="006541A9" w:rsidP="006541A9">
      <w:pPr>
        <w:ind w:firstLine="720"/>
        <w:rPr>
          <w:lang w:val="fr-FR"/>
        </w:rPr>
      </w:pPr>
      <w:r w:rsidRPr="00A92274">
        <w:rPr>
          <w:lang w:val="fr-FR"/>
        </w:rPr>
        <w:t>______________________________________________________________________________</w:t>
      </w:r>
    </w:p>
    <w:p w14:paraId="108B4C08" w14:textId="77777777" w:rsidR="006541A9" w:rsidRPr="00A92274" w:rsidRDefault="006541A9" w:rsidP="006541A9">
      <w:pPr>
        <w:ind w:firstLine="720"/>
        <w:rPr>
          <w:lang w:val="fr-FR"/>
        </w:rPr>
      </w:pPr>
      <w:r w:rsidRPr="00A92274">
        <w:rPr>
          <w:lang w:val="fr-FR"/>
        </w:rPr>
        <w:t>______________________________________________________________________________</w:t>
      </w:r>
    </w:p>
    <w:p w14:paraId="4AF09ACF" w14:textId="77777777" w:rsidR="006541A9" w:rsidRPr="00A92274" w:rsidRDefault="006541A9" w:rsidP="006541A9">
      <w:pPr>
        <w:ind w:firstLine="720"/>
        <w:rPr>
          <w:lang w:val="fr-FR"/>
        </w:rPr>
      </w:pPr>
      <w:r w:rsidRPr="00A92274">
        <w:rPr>
          <w:lang w:val="fr-FR"/>
        </w:rPr>
        <w:t>______________________________________________________________________________</w:t>
      </w:r>
    </w:p>
    <w:p w14:paraId="0B6FD11E" w14:textId="77777777" w:rsidR="006541A9" w:rsidRPr="00A92274" w:rsidRDefault="006541A9" w:rsidP="006541A9">
      <w:pPr>
        <w:ind w:firstLine="720"/>
        <w:rPr>
          <w:lang w:val="fr-FR"/>
        </w:rPr>
      </w:pPr>
      <w:r w:rsidRPr="00A92274">
        <w:rPr>
          <w:lang w:val="fr-FR"/>
        </w:rPr>
        <w:t>______________________________________________________________________________</w:t>
      </w:r>
    </w:p>
    <w:p w14:paraId="5BB61E2D" w14:textId="77777777" w:rsidR="006541A9" w:rsidRPr="00A92274" w:rsidRDefault="006541A9" w:rsidP="006541A9">
      <w:pPr>
        <w:rPr>
          <w:lang w:val="fr-FR"/>
        </w:rPr>
      </w:pPr>
    </w:p>
    <w:p w14:paraId="74B0799D" w14:textId="77777777" w:rsidR="006541A9" w:rsidRPr="00A92274" w:rsidRDefault="006541A9" w:rsidP="006541A9">
      <w:pPr>
        <w:rPr>
          <w:lang w:val="fr-FR"/>
        </w:rPr>
      </w:pPr>
      <w:r w:rsidRPr="00A92274">
        <w:rPr>
          <w:lang w:val="fr-FR"/>
        </w:rPr>
        <w:t>_________________________</w:t>
      </w:r>
      <w:r w:rsidRPr="00A92274">
        <w:rPr>
          <w:lang w:val="fr-FR"/>
        </w:rPr>
        <w:tab/>
      </w:r>
      <w:r w:rsidRPr="00A92274">
        <w:rPr>
          <w:lang w:val="fr-FR"/>
        </w:rPr>
        <w:tab/>
      </w:r>
      <w:r w:rsidRPr="00A92274">
        <w:rPr>
          <w:lang w:val="fr-FR"/>
        </w:rPr>
        <w:tab/>
      </w:r>
      <w:r w:rsidRPr="00A92274">
        <w:rPr>
          <w:lang w:val="fr-FR"/>
        </w:rPr>
        <w:tab/>
        <w:t>_________________________</w:t>
      </w:r>
    </w:p>
    <w:p w14:paraId="31367100" w14:textId="77777777" w:rsidR="00B459CF" w:rsidRDefault="006541A9" w:rsidP="006541A9">
      <w:pPr>
        <w:rPr>
          <w:lang w:val="fr-FR"/>
        </w:rPr>
      </w:pPr>
      <w:r w:rsidRPr="006541A9">
        <w:rPr>
          <w:lang w:val="fr-FR"/>
        </w:rPr>
        <w:t xml:space="preserve">Client </w:t>
      </w:r>
      <w:proofErr w:type="gramStart"/>
      <w:r w:rsidRPr="006541A9">
        <w:rPr>
          <w:lang w:val="fr-FR"/>
        </w:rPr>
        <w:t>Signature  /</w:t>
      </w:r>
      <w:proofErr w:type="gramEnd"/>
      <w:r w:rsidRPr="006541A9">
        <w:rPr>
          <w:lang w:val="fr-FR"/>
        </w:rPr>
        <w:t xml:space="preserve">  Date</w:t>
      </w:r>
      <w:r w:rsidRPr="006541A9">
        <w:rPr>
          <w:lang w:val="fr-FR"/>
        </w:rPr>
        <w:tab/>
      </w:r>
      <w:r w:rsidRPr="006541A9">
        <w:rPr>
          <w:lang w:val="fr-FR"/>
        </w:rPr>
        <w:tab/>
      </w:r>
      <w:r w:rsidRPr="006541A9">
        <w:rPr>
          <w:lang w:val="fr-FR"/>
        </w:rPr>
        <w:tab/>
      </w:r>
      <w:r w:rsidRPr="006541A9">
        <w:rPr>
          <w:lang w:val="fr-FR"/>
        </w:rPr>
        <w:tab/>
        <w:t>Cli</w:t>
      </w:r>
      <w:r w:rsidR="00B459CF">
        <w:rPr>
          <w:lang w:val="fr-FR"/>
        </w:rPr>
        <w:t>e</w:t>
      </w:r>
      <w:r w:rsidRPr="006541A9">
        <w:rPr>
          <w:lang w:val="fr-FR"/>
        </w:rPr>
        <w:t>nt Signature  /  Date</w:t>
      </w:r>
      <w:r w:rsidR="00B459CF">
        <w:rPr>
          <w:lang w:val="fr-FR"/>
        </w:rPr>
        <w:br w:type="page"/>
      </w:r>
    </w:p>
    <w:p w14:paraId="1099D54F" w14:textId="77777777" w:rsidR="00B459CF" w:rsidRDefault="00B459CF" w:rsidP="00B459CF">
      <w:pPr>
        <w:pStyle w:val="Heading1"/>
      </w:pPr>
      <w:bookmarkStart w:id="377" w:name="SampleAttestationFiduciary12_start"/>
      <w:bookmarkStart w:id="378" w:name="_Toc112329308"/>
      <w:bookmarkEnd w:id="377"/>
      <w:r>
        <w:lastRenderedPageBreak/>
        <w:t>Sample 12 - Written Acknowledgement of Fiduciary Status</w:t>
      </w:r>
      <w:bookmarkEnd w:id="378"/>
    </w:p>
    <w:p w14:paraId="7898F609" w14:textId="77777777" w:rsidR="00B459CF" w:rsidRDefault="00B459CF" w:rsidP="00B459CF">
      <w:pPr>
        <w:tabs>
          <w:tab w:val="left" w:pos="6815"/>
        </w:tabs>
      </w:pPr>
      <w:r>
        <w:tab/>
      </w:r>
    </w:p>
    <w:p w14:paraId="1F23BC45" w14:textId="77777777" w:rsidR="00B459CF" w:rsidRDefault="00B459CF" w:rsidP="00B459CF">
      <w:pPr>
        <w:jc w:val="center"/>
        <w:rPr>
          <w:u w:val="single"/>
        </w:rPr>
      </w:pPr>
      <w:r>
        <w:rPr>
          <w:rFonts w:eastAsia="Times New Roman"/>
          <w:b/>
          <w:bCs/>
          <w:u w:val="single"/>
        </w:rPr>
        <w:t>Written Acknowledgement of Fiduciary Status</w:t>
      </w:r>
    </w:p>
    <w:p w14:paraId="38FA666D" w14:textId="77777777" w:rsidR="00B459CF" w:rsidRDefault="00B459CF" w:rsidP="00B459CF">
      <w:pPr>
        <w:shd w:val="clear" w:color="auto" w:fill="FFFFFF"/>
        <w:spacing w:after="100" w:afterAutospacing="1"/>
        <w:jc w:val="both"/>
        <w:rPr>
          <w:rFonts w:eastAsia="Times New Roman"/>
          <w:color w:val="292929"/>
          <w:spacing w:val="3"/>
        </w:rPr>
      </w:pPr>
      <w:r>
        <w:rPr>
          <w:rFonts w:eastAsia="Times New Roman"/>
          <w:color w:val="292929"/>
          <w:spacing w:val="3"/>
        </w:rPr>
        <w:t>When we provide investment advice to you regarding your retirement plan account or individual retirement account, we are fiduciaries within the meaning of Title I of the Employee Retirement Income Security Act and/or the Internal Revenue Code, as applicable, which are laws governing retirement accounts. The way we make money creates some conflicts with your interests, so we operate under a special rule that requires us to act in your best interest and not put our interest ahead of yours. Under this special rule’s provisions, we must:</w:t>
      </w:r>
    </w:p>
    <w:p w14:paraId="793848BF" w14:textId="77777777" w:rsidR="00B459CF" w:rsidRDefault="00B459CF" w:rsidP="00B459CF">
      <w:pPr>
        <w:numPr>
          <w:ilvl w:val="0"/>
          <w:numId w:val="94"/>
        </w:numPr>
        <w:shd w:val="clear" w:color="auto" w:fill="FFFFFF"/>
        <w:spacing w:before="100" w:beforeAutospacing="1" w:after="100" w:afterAutospacing="1"/>
        <w:ind w:left="1320"/>
        <w:jc w:val="both"/>
        <w:rPr>
          <w:rFonts w:eastAsia="Times New Roman"/>
          <w:color w:val="292929"/>
          <w:spacing w:val="3"/>
        </w:rPr>
      </w:pPr>
      <w:r>
        <w:rPr>
          <w:rFonts w:eastAsia="Times New Roman"/>
          <w:color w:val="292929"/>
          <w:spacing w:val="3"/>
        </w:rPr>
        <w:t>Meet a professional standard of care when making investment recommendations (give prudent advice</w:t>
      </w:r>
      <w:proofErr w:type="gramStart"/>
      <w:r>
        <w:rPr>
          <w:rFonts w:eastAsia="Times New Roman"/>
          <w:color w:val="292929"/>
          <w:spacing w:val="3"/>
        </w:rPr>
        <w:t>);</w:t>
      </w:r>
      <w:proofErr w:type="gramEnd"/>
    </w:p>
    <w:p w14:paraId="7F4BCFD4" w14:textId="77777777" w:rsidR="00B459CF" w:rsidRDefault="00B459CF" w:rsidP="00B459CF">
      <w:pPr>
        <w:numPr>
          <w:ilvl w:val="0"/>
          <w:numId w:val="94"/>
        </w:numPr>
        <w:shd w:val="clear" w:color="auto" w:fill="FFFFFF"/>
        <w:spacing w:before="100" w:beforeAutospacing="1" w:after="100" w:afterAutospacing="1"/>
        <w:ind w:left="1320"/>
        <w:jc w:val="both"/>
        <w:rPr>
          <w:rFonts w:eastAsia="Times New Roman"/>
          <w:color w:val="292929"/>
          <w:spacing w:val="3"/>
        </w:rPr>
      </w:pPr>
      <w:r>
        <w:rPr>
          <w:rFonts w:eastAsia="Times New Roman"/>
          <w:color w:val="292929"/>
          <w:spacing w:val="3"/>
        </w:rPr>
        <w:t>Never put our financial interests ahead of yours when making recommendations (give loyal advice</w:t>
      </w:r>
      <w:proofErr w:type="gramStart"/>
      <w:r>
        <w:rPr>
          <w:rFonts w:eastAsia="Times New Roman"/>
          <w:color w:val="292929"/>
          <w:spacing w:val="3"/>
        </w:rPr>
        <w:t>);</w:t>
      </w:r>
      <w:proofErr w:type="gramEnd"/>
    </w:p>
    <w:p w14:paraId="1A70EF61" w14:textId="77777777" w:rsidR="00B459CF" w:rsidRDefault="00B459CF" w:rsidP="00B459CF">
      <w:pPr>
        <w:numPr>
          <w:ilvl w:val="0"/>
          <w:numId w:val="94"/>
        </w:numPr>
        <w:shd w:val="clear" w:color="auto" w:fill="FFFFFF"/>
        <w:spacing w:before="100" w:beforeAutospacing="1" w:after="100" w:afterAutospacing="1"/>
        <w:ind w:left="1320"/>
        <w:jc w:val="both"/>
        <w:rPr>
          <w:rFonts w:eastAsia="Times New Roman"/>
          <w:color w:val="292929"/>
          <w:spacing w:val="3"/>
        </w:rPr>
      </w:pPr>
      <w:r>
        <w:rPr>
          <w:rFonts w:eastAsia="Times New Roman"/>
          <w:color w:val="292929"/>
          <w:spacing w:val="3"/>
        </w:rPr>
        <w:t xml:space="preserve">Avoid misleading statements about conflicts of interest, fees, and </w:t>
      </w:r>
      <w:proofErr w:type="gramStart"/>
      <w:r>
        <w:rPr>
          <w:rFonts w:eastAsia="Times New Roman"/>
          <w:color w:val="292929"/>
          <w:spacing w:val="3"/>
        </w:rPr>
        <w:t>investments;</w:t>
      </w:r>
      <w:proofErr w:type="gramEnd"/>
    </w:p>
    <w:p w14:paraId="799C1D59" w14:textId="77777777" w:rsidR="00B459CF" w:rsidRDefault="00B459CF" w:rsidP="00B459CF">
      <w:pPr>
        <w:numPr>
          <w:ilvl w:val="0"/>
          <w:numId w:val="94"/>
        </w:numPr>
        <w:shd w:val="clear" w:color="auto" w:fill="FFFFFF"/>
        <w:spacing w:before="100" w:beforeAutospacing="1" w:after="100" w:afterAutospacing="1"/>
        <w:ind w:left="1320"/>
        <w:jc w:val="both"/>
        <w:rPr>
          <w:rFonts w:eastAsia="Times New Roman"/>
          <w:color w:val="292929"/>
          <w:spacing w:val="3"/>
        </w:rPr>
      </w:pPr>
      <w:r>
        <w:rPr>
          <w:rFonts w:eastAsia="Times New Roman"/>
          <w:color w:val="292929"/>
          <w:spacing w:val="3"/>
        </w:rPr>
        <w:t xml:space="preserve">Follow policies and procedures designed to ensure that we give advice that is in your best </w:t>
      </w:r>
      <w:proofErr w:type="gramStart"/>
      <w:r>
        <w:rPr>
          <w:rFonts w:eastAsia="Times New Roman"/>
          <w:color w:val="292929"/>
          <w:spacing w:val="3"/>
        </w:rPr>
        <w:t>interest;</w:t>
      </w:r>
      <w:proofErr w:type="gramEnd"/>
    </w:p>
    <w:p w14:paraId="751ED99D" w14:textId="77777777" w:rsidR="00B459CF" w:rsidRDefault="00B459CF" w:rsidP="00B459CF">
      <w:pPr>
        <w:numPr>
          <w:ilvl w:val="0"/>
          <w:numId w:val="94"/>
        </w:numPr>
        <w:shd w:val="clear" w:color="auto" w:fill="FFFFFF"/>
        <w:spacing w:before="100" w:beforeAutospacing="1" w:after="100" w:afterAutospacing="1"/>
        <w:ind w:left="1320"/>
        <w:jc w:val="both"/>
        <w:rPr>
          <w:rFonts w:eastAsia="Times New Roman"/>
          <w:color w:val="292929"/>
          <w:spacing w:val="3"/>
        </w:rPr>
      </w:pPr>
      <w:r>
        <w:rPr>
          <w:rFonts w:eastAsia="Times New Roman"/>
          <w:color w:val="292929"/>
          <w:spacing w:val="3"/>
        </w:rPr>
        <w:t>Charge no more than is reasonable for our services; and</w:t>
      </w:r>
    </w:p>
    <w:p w14:paraId="3B8F46A9" w14:textId="77777777" w:rsidR="006541A9" w:rsidRPr="00A92274" w:rsidRDefault="00B459CF" w:rsidP="00DD5D41">
      <w:pPr>
        <w:numPr>
          <w:ilvl w:val="0"/>
          <w:numId w:val="94"/>
        </w:numPr>
        <w:shd w:val="clear" w:color="auto" w:fill="FFFFFF"/>
        <w:spacing w:before="100" w:beforeAutospacing="1" w:after="100" w:afterAutospacing="1"/>
        <w:ind w:left="1320"/>
        <w:jc w:val="both"/>
      </w:pPr>
      <w:r w:rsidRPr="0051141B">
        <w:rPr>
          <w:rFonts w:eastAsia="Times New Roman"/>
          <w:color w:val="292929"/>
          <w:spacing w:val="3"/>
        </w:rPr>
        <w:t>Give you basic information about conflicts of interest.</w:t>
      </w:r>
      <w:bookmarkStart w:id="379" w:name="SampleAttestationFiduciary12_end"/>
      <w:bookmarkEnd w:id="379"/>
    </w:p>
    <w:sectPr w:rsidR="006541A9" w:rsidRPr="00A92274" w:rsidSect="009740B9">
      <w:type w:val="continuous"/>
      <w:pgSz w:w="12240" w:h="15840"/>
      <w:pgMar w:top="1440" w:right="1440" w:bottom="1440"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0978" w14:textId="77777777" w:rsidR="00673DE4" w:rsidRDefault="00673DE4" w:rsidP="003972FD">
      <w:r>
        <w:separator/>
      </w:r>
    </w:p>
  </w:endnote>
  <w:endnote w:type="continuationSeparator" w:id="0">
    <w:p w14:paraId="109D678D" w14:textId="77777777" w:rsidR="00673DE4" w:rsidRDefault="00673DE4" w:rsidP="0039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Quattrocento">
    <w:altName w:val="Quattrocento"/>
    <w:charset w:val="00"/>
    <w:family w:val="roman"/>
    <w:pitch w:val="variable"/>
    <w:sig w:usb0="800000BF" w:usb1="4000004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2394"/>
      <w:docPartObj>
        <w:docPartGallery w:val="Page Numbers (Bottom of Page)"/>
        <w:docPartUnique/>
      </w:docPartObj>
    </w:sdtPr>
    <w:sdtEndPr>
      <w:rPr>
        <w:noProof/>
      </w:rPr>
    </w:sdtEndPr>
    <w:sdtContent>
      <w:p w14:paraId="2EFAAF9F" w14:textId="77777777" w:rsidR="007F2446" w:rsidRDefault="007F2446">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623020FB" w14:textId="77777777" w:rsidR="007F2446" w:rsidRDefault="007F2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B3A5" w14:textId="77777777" w:rsidR="00673DE4" w:rsidRDefault="00673DE4" w:rsidP="003972FD">
      <w:r>
        <w:separator/>
      </w:r>
    </w:p>
  </w:footnote>
  <w:footnote w:type="continuationSeparator" w:id="0">
    <w:p w14:paraId="5A8B08E3" w14:textId="77777777" w:rsidR="00673DE4" w:rsidRDefault="00673DE4" w:rsidP="0039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E69FD"/>
    <w:multiLevelType w:val="hybridMultilevel"/>
    <w:tmpl w:val="9F96A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6444"/>
    <w:multiLevelType w:val="hybridMultilevel"/>
    <w:tmpl w:val="B16ACFA8"/>
    <w:lvl w:ilvl="0" w:tplc="7CB46642">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D2F60"/>
    <w:multiLevelType w:val="hybridMultilevel"/>
    <w:tmpl w:val="4E2C85A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75"/>
    <w:multiLevelType w:val="hybridMultilevel"/>
    <w:tmpl w:val="E2067A78"/>
    <w:lvl w:ilvl="0" w:tplc="71646C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206AC"/>
    <w:multiLevelType w:val="multilevel"/>
    <w:tmpl w:val="ECE8167C"/>
    <w:lvl w:ilvl="0">
      <w:start w:val="1"/>
      <w:numFmt w:val="bullet"/>
      <w:lvlText w:val=""/>
      <w:lvlJc w:val="left"/>
      <w:pPr>
        <w:tabs>
          <w:tab w:val="num" w:pos="1152"/>
        </w:tabs>
        <w:ind w:left="720" w:firstLine="0"/>
      </w:pPr>
      <w:rPr>
        <w:rFonts w:ascii="Wingdings" w:hAnsi="Wingdings" w:hint="default"/>
        <w:color w:val="auto"/>
        <w:sz w:val="22"/>
        <w:szCs w:val="26"/>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6" w15:restartNumberingAfterBreak="0">
    <w:nsid w:val="099A7F2E"/>
    <w:multiLevelType w:val="hybridMultilevel"/>
    <w:tmpl w:val="AFF0FF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73305"/>
    <w:multiLevelType w:val="multilevel"/>
    <w:tmpl w:val="F230C6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C607B7B"/>
    <w:multiLevelType w:val="hybridMultilevel"/>
    <w:tmpl w:val="478E7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234B0"/>
    <w:multiLevelType w:val="hybridMultilevel"/>
    <w:tmpl w:val="12F00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F2B8D"/>
    <w:multiLevelType w:val="multilevel"/>
    <w:tmpl w:val="71821936"/>
    <w:lvl w:ilvl="0">
      <w:start w:val="1"/>
      <w:numFmt w:val="bullet"/>
      <w:lvlText w:val=""/>
      <w:lvlJc w:val="left"/>
      <w:pPr>
        <w:ind w:left="720" w:firstLine="360"/>
      </w:pPr>
      <w:rPr>
        <w:rFonts w:ascii="Wingdings" w:hAnsi="Wingdings" w:hint="default"/>
        <w:color w:val="auto"/>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FE5680A"/>
    <w:multiLevelType w:val="multilevel"/>
    <w:tmpl w:val="DB063406"/>
    <w:lvl w:ilvl="0">
      <w:start w:val="1"/>
      <w:numFmt w:val="bullet"/>
      <w:lvlText w:val=""/>
      <w:lvlJc w:val="left"/>
      <w:pPr>
        <w:ind w:left="720" w:firstLine="360"/>
      </w:pPr>
      <w:rPr>
        <w:rFonts w:ascii="Wingdings" w:hAnsi="Wingdings" w:hint="default"/>
        <w:color w:val="auto"/>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13140C9"/>
    <w:multiLevelType w:val="multilevel"/>
    <w:tmpl w:val="D9201AC4"/>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21F5992"/>
    <w:multiLevelType w:val="hybridMultilevel"/>
    <w:tmpl w:val="69741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FE6D28"/>
    <w:multiLevelType w:val="hybridMultilevel"/>
    <w:tmpl w:val="58F63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988667A">
      <w:start w:val="1"/>
      <w:numFmt w:val="bullet"/>
      <w:lvlText w:val=""/>
      <w:lvlJc w:val="left"/>
      <w:pPr>
        <w:ind w:left="2355" w:hanging="375"/>
      </w:pPr>
      <w:rPr>
        <w:rFonts w:ascii="Wingdings" w:hAnsi="Wingdings" w:hint="default"/>
        <w:color w:val="auto"/>
        <w:sz w:val="22"/>
        <w:szCs w:val="22"/>
      </w:rPr>
    </w:lvl>
    <w:lvl w:ilvl="3" w:tplc="2C122ED4">
      <w:start w:val="2"/>
      <w:numFmt w:val="bullet"/>
      <w:lvlText w:val="-"/>
      <w:lvlJc w:val="left"/>
      <w:pPr>
        <w:ind w:left="3135" w:hanging="615"/>
      </w:pPr>
      <w:rPr>
        <w:rFonts w:ascii="Book Antiqua" w:eastAsia="Quattrocento" w:hAnsi="Book Antiqua" w:cs="Quattrocento"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386E2E"/>
    <w:multiLevelType w:val="multilevel"/>
    <w:tmpl w:val="68167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78279C5"/>
    <w:multiLevelType w:val="hybridMultilevel"/>
    <w:tmpl w:val="9E76BABC"/>
    <w:lvl w:ilvl="0" w:tplc="7CB46642">
      <w:start w:val="1"/>
      <w:numFmt w:val="bullet"/>
      <w:lvlText w:val=""/>
      <w:lvlJc w:val="left"/>
      <w:pPr>
        <w:ind w:left="1801" w:hanging="360"/>
      </w:pPr>
      <w:rPr>
        <w:rFonts w:ascii="Wingdings" w:hAnsi="Wingdings" w:hint="default"/>
        <w:color w:val="auto"/>
        <w:sz w:val="22"/>
        <w:szCs w:val="22"/>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7CB46642">
      <w:start w:val="1"/>
      <w:numFmt w:val="bullet"/>
      <w:lvlText w:val=""/>
      <w:lvlJc w:val="left"/>
      <w:pPr>
        <w:ind w:left="3961" w:hanging="360"/>
      </w:pPr>
      <w:rPr>
        <w:rFonts w:ascii="Wingdings" w:hAnsi="Wingdings" w:hint="default"/>
        <w:color w:val="auto"/>
        <w:sz w:val="22"/>
        <w:szCs w:val="22"/>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17" w15:restartNumberingAfterBreak="0">
    <w:nsid w:val="179323E5"/>
    <w:multiLevelType w:val="multilevel"/>
    <w:tmpl w:val="269A6B4E"/>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91E3D1B"/>
    <w:multiLevelType w:val="hybridMultilevel"/>
    <w:tmpl w:val="F0C6A45A"/>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0604B"/>
    <w:multiLevelType w:val="multilevel"/>
    <w:tmpl w:val="A9B6255A"/>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B471C8E"/>
    <w:multiLevelType w:val="hybridMultilevel"/>
    <w:tmpl w:val="5978C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CFE053B"/>
    <w:multiLevelType w:val="hybridMultilevel"/>
    <w:tmpl w:val="B6F67574"/>
    <w:lvl w:ilvl="0" w:tplc="9B1282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DEC2879"/>
    <w:multiLevelType w:val="multilevel"/>
    <w:tmpl w:val="016E1A08"/>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1F412A42"/>
    <w:multiLevelType w:val="hybridMultilevel"/>
    <w:tmpl w:val="C8F027BE"/>
    <w:lvl w:ilvl="0" w:tplc="9B12820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665045"/>
    <w:multiLevelType w:val="hybridMultilevel"/>
    <w:tmpl w:val="1B0E533C"/>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D2E40CE">
      <w:start w:val="1"/>
      <w:numFmt w:val="bullet"/>
      <w:lvlText w:val=""/>
      <w:lvlJc w:val="left"/>
      <w:pPr>
        <w:ind w:left="3600" w:hanging="360"/>
      </w:pPr>
      <w:rPr>
        <w:rFonts w:ascii="Wingdings" w:hAnsi="Wingdings" w:hint="default"/>
        <w:color w:val="auto"/>
        <w:sz w:val="22"/>
        <w:szCs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7E6D27"/>
    <w:multiLevelType w:val="hybridMultilevel"/>
    <w:tmpl w:val="FA505A20"/>
    <w:lvl w:ilvl="0" w:tplc="9B1282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0934C73"/>
    <w:multiLevelType w:val="multilevel"/>
    <w:tmpl w:val="CFBA924C"/>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211B43B4"/>
    <w:multiLevelType w:val="hybridMultilevel"/>
    <w:tmpl w:val="B20C2D0C"/>
    <w:lvl w:ilvl="0" w:tplc="DCF2D240">
      <w:start w:val="1"/>
      <w:numFmt w:val="bullet"/>
      <w:lvlText w:val=""/>
      <w:lvlJc w:val="left"/>
      <w:pPr>
        <w:ind w:left="720" w:hanging="360"/>
      </w:pPr>
      <w:rPr>
        <w:rFonts w:ascii="Wingdings" w:hAnsi="Wingdings"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C18388C">
      <w:start w:val="1"/>
      <w:numFmt w:val="bullet"/>
      <w:lvlText w:val=""/>
      <w:lvlJc w:val="left"/>
      <w:pPr>
        <w:ind w:left="2880" w:hanging="360"/>
      </w:pPr>
      <w:rPr>
        <w:rFonts w:ascii="Wingdings" w:hAnsi="Wingdings" w:hint="default"/>
        <w:color w:val="auto"/>
        <w:sz w:val="22"/>
        <w:szCs w:val="26"/>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560FA3"/>
    <w:multiLevelType w:val="hybridMultilevel"/>
    <w:tmpl w:val="072C6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48059E"/>
    <w:multiLevelType w:val="hybridMultilevel"/>
    <w:tmpl w:val="4238B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BF5094"/>
    <w:multiLevelType w:val="hybridMultilevel"/>
    <w:tmpl w:val="0784C91E"/>
    <w:lvl w:ilvl="0" w:tplc="DCF2D240">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7C18388C">
      <w:start w:val="1"/>
      <w:numFmt w:val="bullet"/>
      <w:lvlText w:val=""/>
      <w:lvlJc w:val="left"/>
      <w:pPr>
        <w:ind w:left="2880" w:hanging="360"/>
      </w:pPr>
      <w:rPr>
        <w:rFonts w:ascii="Symbol" w:hAnsi="Symbol" w:hint="default"/>
      </w:rPr>
    </w:lvl>
    <w:lvl w:ilvl="4" w:tplc="22EE84A6">
      <w:numFmt w:val="bullet"/>
      <w:lvlText w:val="-"/>
      <w:lvlJc w:val="left"/>
      <w:pPr>
        <w:ind w:left="3600" w:hanging="360"/>
      </w:pPr>
      <w:rPr>
        <w:rFonts w:ascii="Book Antiqua" w:eastAsia="Times New Roman" w:hAnsi="Book Antiqua"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A0111F0"/>
    <w:multiLevelType w:val="singleLevel"/>
    <w:tmpl w:val="1E9808EE"/>
    <w:lvl w:ilvl="0">
      <w:start w:val="1"/>
      <w:numFmt w:val="bullet"/>
      <w:lvlText w:val=""/>
      <w:lvlJc w:val="left"/>
      <w:pPr>
        <w:ind w:left="360" w:hanging="360"/>
      </w:pPr>
      <w:rPr>
        <w:rFonts w:ascii="Wingdings" w:hAnsi="Wingdings" w:hint="default"/>
        <w:sz w:val="40"/>
      </w:rPr>
    </w:lvl>
  </w:abstractNum>
  <w:abstractNum w:abstractNumId="32" w15:restartNumberingAfterBreak="0">
    <w:nsid w:val="2B3B4315"/>
    <w:multiLevelType w:val="hybridMultilevel"/>
    <w:tmpl w:val="5D388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A277F2"/>
    <w:multiLevelType w:val="multilevel"/>
    <w:tmpl w:val="CDACE6D2"/>
    <w:lvl w:ilvl="0">
      <w:start w:val="1"/>
      <w:numFmt w:val="bullet"/>
      <w:lvlText w:val=""/>
      <w:lvlJc w:val="left"/>
      <w:pPr>
        <w:ind w:left="1080" w:firstLine="720"/>
      </w:pPr>
      <w:rPr>
        <w:rFonts w:ascii="Wingdings" w:hAnsi="Wingdings" w:hint="default"/>
        <w:color w:val="auto"/>
        <w:sz w:val="22"/>
        <w:szCs w:val="22"/>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4" w15:restartNumberingAfterBreak="0">
    <w:nsid w:val="2D94479C"/>
    <w:multiLevelType w:val="multilevel"/>
    <w:tmpl w:val="D88AB5E6"/>
    <w:lvl w:ilvl="0">
      <w:start w:val="1"/>
      <w:numFmt w:val="bullet"/>
      <w:lvlText w:val=""/>
      <w:lvlJc w:val="left"/>
      <w:pPr>
        <w:ind w:left="720" w:firstLine="360"/>
      </w:pPr>
      <w:rPr>
        <w:rFonts w:ascii="Wingdings" w:hAnsi="Wingdings" w:hint="default"/>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abstractNum w:abstractNumId="35" w15:restartNumberingAfterBreak="0">
    <w:nsid w:val="2EF2480E"/>
    <w:multiLevelType w:val="hybridMultilevel"/>
    <w:tmpl w:val="9738A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EFC3A8C"/>
    <w:multiLevelType w:val="hybridMultilevel"/>
    <w:tmpl w:val="9120E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F6B5786"/>
    <w:multiLevelType w:val="hybridMultilevel"/>
    <w:tmpl w:val="E1C87AC0"/>
    <w:lvl w:ilvl="0" w:tplc="0409000B">
      <w:start w:val="1"/>
      <w:numFmt w:val="bullet"/>
      <w:lvlText w:val=""/>
      <w:lvlJc w:val="left"/>
      <w:pPr>
        <w:ind w:left="1801" w:hanging="360"/>
      </w:pPr>
      <w:rPr>
        <w:rFonts w:ascii="Wingdings" w:hAnsi="Wingdings" w:hint="default"/>
      </w:rPr>
    </w:lvl>
    <w:lvl w:ilvl="1" w:tplc="0409000B">
      <w:start w:val="1"/>
      <w:numFmt w:val="bullet"/>
      <w:lvlText w:val=""/>
      <w:lvlJc w:val="left"/>
      <w:pPr>
        <w:ind w:left="2521" w:hanging="360"/>
      </w:pPr>
      <w:rPr>
        <w:rFonts w:ascii="Wingdings" w:hAnsi="Wingdings"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8" w15:restartNumberingAfterBreak="0">
    <w:nsid w:val="33312B26"/>
    <w:multiLevelType w:val="hybridMultilevel"/>
    <w:tmpl w:val="456CB52C"/>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287EE">
      <w:start w:val="1"/>
      <w:numFmt w:val="bullet"/>
      <w:lvlText w:val=""/>
      <w:lvlJc w:val="left"/>
      <w:pPr>
        <w:ind w:left="2880" w:hanging="360"/>
      </w:pPr>
      <w:rPr>
        <w:rFonts w:ascii="Wingdings" w:hAnsi="Wingdings" w:hint="default"/>
        <w:color w:val="auto"/>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A01C9"/>
    <w:multiLevelType w:val="multilevel"/>
    <w:tmpl w:val="1D42DD52"/>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36052559"/>
    <w:multiLevelType w:val="hybridMultilevel"/>
    <w:tmpl w:val="E77C2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2B27F6"/>
    <w:multiLevelType w:val="hybridMultilevel"/>
    <w:tmpl w:val="98C68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416DEC"/>
    <w:multiLevelType w:val="multilevel"/>
    <w:tmpl w:val="D26402EE"/>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37987A93"/>
    <w:multiLevelType w:val="hybridMultilevel"/>
    <w:tmpl w:val="7180C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B90364"/>
    <w:multiLevelType w:val="multilevel"/>
    <w:tmpl w:val="A5B8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EA54E8"/>
    <w:multiLevelType w:val="hybridMultilevel"/>
    <w:tmpl w:val="B562EC84"/>
    <w:lvl w:ilvl="0" w:tplc="925C512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A3E1D9E"/>
    <w:multiLevelType w:val="multilevel"/>
    <w:tmpl w:val="6C4E581E"/>
    <w:lvl w:ilvl="0">
      <w:start w:val="1"/>
      <w:numFmt w:val="bullet"/>
      <w:lvlText w:val=""/>
      <w:lvlJc w:val="left"/>
      <w:pPr>
        <w:ind w:left="720" w:firstLine="360"/>
      </w:pPr>
      <w:rPr>
        <w:rFonts w:ascii="Wingdings" w:hAnsi="Wingdings" w:hint="default"/>
        <w:color w:val="auto"/>
        <w:sz w:val="22"/>
        <w:szCs w:val="2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3C815222"/>
    <w:multiLevelType w:val="hybridMultilevel"/>
    <w:tmpl w:val="98C8D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C3141E"/>
    <w:multiLevelType w:val="hybridMultilevel"/>
    <w:tmpl w:val="D0F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020B0B"/>
    <w:multiLevelType w:val="hybridMultilevel"/>
    <w:tmpl w:val="B7B2B0A6"/>
    <w:lvl w:ilvl="0" w:tplc="45D08DA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127FE1"/>
    <w:multiLevelType w:val="multilevel"/>
    <w:tmpl w:val="959CF9AE"/>
    <w:lvl w:ilvl="0">
      <w:start w:val="1"/>
      <w:numFmt w:val="bullet"/>
      <w:lvlText w:val=""/>
      <w:lvlJc w:val="left"/>
      <w:pPr>
        <w:ind w:left="720" w:firstLine="360"/>
      </w:pPr>
      <w:rPr>
        <w:rFonts w:ascii="Wingdings" w:hAnsi="Wingdings" w:hint="default"/>
        <w:color w:val="auto"/>
        <w:sz w:val="22"/>
        <w:szCs w:val="2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3F696C5B"/>
    <w:multiLevelType w:val="multilevel"/>
    <w:tmpl w:val="E0D61C60"/>
    <w:lvl w:ilvl="0">
      <w:start w:val="1"/>
      <w:numFmt w:val="bullet"/>
      <w:lvlText w:val=""/>
      <w:lvlJc w:val="left"/>
      <w:pPr>
        <w:ind w:left="780" w:firstLine="420"/>
      </w:pPr>
      <w:rPr>
        <w:rFonts w:ascii="Wingdings" w:hAnsi="Wingdings" w:hint="default"/>
        <w:color w:val="auto"/>
        <w:sz w:val="22"/>
        <w:szCs w:val="22"/>
      </w:rPr>
    </w:lvl>
    <w:lvl w:ilvl="1">
      <w:start w:val="1"/>
      <w:numFmt w:val="lowerLetter"/>
      <w:lvlText w:val="%2."/>
      <w:lvlJc w:val="left"/>
      <w:pPr>
        <w:ind w:left="1500" w:firstLine="1140"/>
      </w:pPr>
      <w:rPr>
        <w:rFonts w:ascii="Arial" w:eastAsia="Arial" w:hAnsi="Arial" w:cs="Arial"/>
      </w:rPr>
    </w:lvl>
    <w:lvl w:ilvl="2">
      <w:start w:val="1"/>
      <w:numFmt w:val="lowerRoman"/>
      <w:lvlText w:val="%3."/>
      <w:lvlJc w:val="right"/>
      <w:pPr>
        <w:ind w:left="2220" w:firstLine="2040"/>
      </w:pPr>
      <w:rPr>
        <w:rFonts w:ascii="Arial" w:eastAsia="Arial" w:hAnsi="Arial" w:cs="Arial"/>
      </w:rPr>
    </w:lvl>
    <w:lvl w:ilvl="3">
      <w:start w:val="1"/>
      <w:numFmt w:val="decimal"/>
      <w:lvlText w:val="%4."/>
      <w:lvlJc w:val="left"/>
      <w:pPr>
        <w:ind w:left="2940" w:firstLine="2580"/>
      </w:pPr>
      <w:rPr>
        <w:rFonts w:ascii="Arial" w:eastAsia="Arial" w:hAnsi="Arial" w:cs="Arial"/>
      </w:rPr>
    </w:lvl>
    <w:lvl w:ilvl="4">
      <w:start w:val="1"/>
      <w:numFmt w:val="lowerLetter"/>
      <w:lvlText w:val="%5."/>
      <w:lvlJc w:val="left"/>
      <w:pPr>
        <w:ind w:left="3660" w:firstLine="3300"/>
      </w:pPr>
      <w:rPr>
        <w:rFonts w:ascii="Arial" w:eastAsia="Arial" w:hAnsi="Arial" w:cs="Arial"/>
      </w:rPr>
    </w:lvl>
    <w:lvl w:ilvl="5">
      <w:start w:val="1"/>
      <w:numFmt w:val="lowerRoman"/>
      <w:lvlText w:val="%6."/>
      <w:lvlJc w:val="right"/>
      <w:pPr>
        <w:ind w:left="4380" w:firstLine="4200"/>
      </w:pPr>
      <w:rPr>
        <w:rFonts w:ascii="Arial" w:eastAsia="Arial" w:hAnsi="Arial" w:cs="Arial"/>
      </w:rPr>
    </w:lvl>
    <w:lvl w:ilvl="6">
      <w:start w:val="1"/>
      <w:numFmt w:val="decimal"/>
      <w:lvlText w:val="%7."/>
      <w:lvlJc w:val="left"/>
      <w:pPr>
        <w:ind w:left="5100" w:firstLine="4740"/>
      </w:pPr>
      <w:rPr>
        <w:rFonts w:ascii="Arial" w:eastAsia="Arial" w:hAnsi="Arial" w:cs="Arial"/>
      </w:rPr>
    </w:lvl>
    <w:lvl w:ilvl="7">
      <w:start w:val="1"/>
      <w:numFmt w:val="lowerLetter"/>
      <w:lvlText w:val="%8."/>
      <w:lvlJc w:val="left"/>
      <w:pPr>
        <w:ind w:left="5820" w:firstLine="5460"/>
      </w:pPr>
      <w:rPr>
        <w:rFonts w:ascii="Arial" w:eastAsia="Arial" w:hAnsi="Arial" w:cs="Arial"/>
      </w:rPr>
    </w:lvl>
    <w:lvl w:ilvl="8">
      <w:start w:val="1"/>
      <w:numFmt w:val="lowerRoman"/>
      <w:lvlText w:val="%9."/>
      <w:lvlJc w:val="right"/>
      <w:pPr>
        <w:ind w:left="6540" w:firstLine="6360"/>
      </w:pPr>
      <w:rPr>
        <w:rFonts w:ascii="Arial" w:eastAsia="Arial" w:hAnsi="Arial" w:cs="Arial"/>
      </w:rPr>
    </w:lvl>
  </w:abstractNum>
  <w:abstractNum w:abstractNumId="52" w15:restartNumberingAfterBreak="0">
    <w:nsid w:val="408B4429"/>
    <w:multiLevelType w:val="hybridMultilevel"/>
    <w:tmpl w:val="4E187300"/>
    <w:lvl w:ilvl="0" w:tplc="2F46D5E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11743E4"/>
    <w:multiLevelType w:val="hybridMultilevel"/>
    <w:tmpl w:val="2F064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4775E0"/>
    <w:multiLevelType w:val="hybridMultilevel"/>
    <w:tmpl w:val="EC68EC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0A42AF"/>
    <w:multiLevelType w:val="hybridMultilevel"/>
    <w:tmpl w:val="CC5A4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438E513D"/>
    <w:multiLevelType w:val="multilevel"/>
    <w:tmpl w:val="025CC754"/>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46F14BA4"/>
    <w:multiLevelType w:val="hybridMultilevel"/>
    <w:tmpl w:val="B48036AA"/>
    <w:lvl w:ilvl="0" w:tplc="943C249A">
      <w:start w:val="1"/>
      <w:numFmt w:val="bullet"/>
      <w:lvlText w:val=""/>
      <w:lvlJc w:val="left"/>
      <w:pPr>
        <w:ind w:left="3781" w:hanging="360"/>
      </w:pPr>
      <w:rPr>
        <w:rFonts w:ascii="Wingdings" w:hAnsi="Wingdings" w:hint="default"/>
        <w:color w:val="auto"/>
        <w:sz w:val="22"/>
        <w:szCs w:val="22"/>
      </w:rPr>
    </w:lvl>
    <w:lvl w:ilvl="1" w:tplc="04090003" w:tentative="1">
      <w:start w:val="1"/>
      <w:numFmt w:val="bullet"/>
      <w:lvlText w:val="o"/>
      <w:lvlJc w:val="left"/>
      <w:pPr>
        <w:ind w:left="4501" w:hanging="360"/>
      </w:pPr>
      <w:rPr>
        <w:rFonts w:ascii="Courier New" w:hAnsi="Courier New" w:cs="Courier New" w:hint="default"/>
      </w:rPr>
    </w:lvl>
    <w:lvl w:ilvl="2" w:tplc="04090005" w:tentative="1">
      <w:start w:val="1"/>
      <w:numFmt w:val="bullet"/>
      <w:lvlText w:val=""/>
      <w:lvlJc w:val="left"/>
      <w:pPr>
        <w:ind w:left="5221" w:hanging="360"/>
      </w:pPr>
      <w:rPr>
        <w:rFonts w:ascii="Wingdings" w:hAnsi="Wingdings" w:hint="default"/>
      </w:rPr>
    </w:lvl>
    <w:lvl w:ilvl="3" w:tplc="04090001" w:tentative="1">
      <w:start w:val="1"/>
      <w:numFmt w:val="bullet"/>
      <w:lvlText w:val=""/>
      <w:lvlJc w:val="left"/>
      <w:pPr>
        <w:ind w:left="5941" w:hanging="360"/>
      </w:pPr>
      <w:rPr>
        <w:rFonts w:ascii="Symbol" w:hAnsi="Symbol" w:hint="default"/>
      </w:rPr>
    </w:lvl>
    <w:lvl w:ilvl="4" w:tplc="04090003" w:tentative="1">
      <w:start w:val="1"/>
      <w:numFmt w:val="bullet"/>
      <w:lvlText w:val="o"/>
      <w:lvlJc w:val="left"/>
      <w:pPr>
        <w:ind w:left="6661" w:hanging="360"/>
      </w:pPr>
      <w:rPr>
        <w:rFonts w:ascii="Courier New" w:hAnsi="Courier New" w:cs="Courier New" w:hint="default"/>
      </w:rPr>
    </w:lvl>
    <w:lvl w:ilvl="5" w:tplc="04090005" w:tentative="1">
      <w:start w:val="1"/>
      <w:numFmt w:val="bullet"/>
      <w:lvlText w:val=""/>
      <w:lvlJc w:val="left"/>
      <w:pPr>
        <w:ind w:left="7381" w:hanging="360"/>
      </w:pPr>
      <w:rPr>
        <w:rFonts w:ascii="Wingdings" w:hAnsi="Wingdings" w:hint="default"/>
      </w:rPr>
    </w:lvl>
    <w:lvl w:ilvl="6" w:tplc="04090001" w:tentative="1">
      <w:start w:val="1"/>
      <w:numFmt w:val="bullet"/>
      <w:lvlText w:val=""/>
      <w:lvlJc w:val="left"/>
      <w:pPr>
        <w:ind w:left="8101" w:hanging="360"/>
      </w:pPr>
      <w:rPr>
        <w:rFonts w:ascii="Symbol" w:hAnsi="Symbol" w:hint="default"/>
      </w:rPr>
    </w:lvl>
    <w:lvl w:ilvl="7" w:tplc="04090003" w:tentative="1">
      <w:start w:val="1"/>
      <w:numFmt w:val="bullet"/>
      <w:lvlText w:val="o"/>
      <w:lvlJc w:val="left"/>
      <w:pPr>
        <w:ind w:left="8821" w:hanging="360"/>
      </w:pPr>
      <w:rPr>
        <w:rFonts w:ascii="Courier New" w:hAnsi="Courier New" w:cs="Courier New" w:hint="default"/>
      </w:rPr>
    </w:lvl>
    <w:lvl w:ilvl="8" w:tplc="04090005" w:tentative="1">
      <w:start w:val="1"/>
      <w:numFmt w:val="bullet"/>
      <w:lvlText w:val=""/>
      <w:lvlJc w:val="left"/>
      <w:pPr>
        <w:ind w:left="9541" w:hanging="360"/>
      </w:pPr>
      <w:rPr>
        <w:rFonts w:ascii="Wingdings" w:hAnsi="Wingdings" w:hint="default"/>
      </w:rPr>
    </w:lvl>
  </w:abstractNum>
  <w:abstractNum w:abstractNumId="58" w15:restartNumberingAfterBreak="0">
    <w:nsid w:val="4A2776C2"/>
    <w:multiLevelType w:val="multilevel"/>
    <w:tmpl w:val="4B6CD7D2"/>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4BCA40E8"/>
    <w:multiLevelType w:val="hybridMultilevel"/>
    <w:tmpl w:val="9CB0A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DA33E1"/>
    <w:multiLevelType w:val="multilevel"/>
    <w:tmpl w:val="47F2905A"/>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15:restartNumberingAfterBreak="0">
    <w:nsid w:val="4EF556D4"/>
    <w:multiLevelType w:val="hybridMultilevel"/>
    <w:tmpl w:val="A7C479BC"/>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373D26"/>
    <w:multiLevelType w:val="multilevel"/>
    <w:tmpl w:val="06A0AA20"/>
    <w:lvl w:ilvl="0">
      <w:start w:val="1"/>
      <w:numFmt w:val="bullet"/>
      <w:lvlText w:val=""/>
      <w:lvlJc w:val="left"/>
      <w:pPr>
        <w:ind w:left="720" w:firstLine="360"/>
      </w:pPr>
      <w:rPr>
        <w:rFonts w:ascii="Wingdings" w:hAnsi="Wingdings" w:hint="default"/>
        <w:color w:val="auto"/>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56275B0D"/>
    <w:multiLevelType w:val="hybridMultilevel"/>
    <w:tmpl w:val="B03C84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747477"/>
    <w:multiLevelType w:val="hybridMultilevel"/>
    <w:tmpl w:val="86B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2B63BB"/>
    <w:multiLevelType w:val="hybridMultilevel"/>
    <w:tmpl w:val="A4B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7F64BB"/>
    <w:multiLevelType w:val="hybridMultilevel"/>
    <w:tmpl w:val="A072E172"/>
    <w:lvl w:ilvl="0" w:tplc="DCF2D240">
      <w:start w:val="1"/>
      <w:numFmt w:val="bullet"/>
      <w:lvlText w:val=""/>
      <w:lvlJc w:val="left"/>
      <w:pPr>
        <w:ind w:left="720" w:hanging="360"/>
      </w:pPr>
      <w:rPr>
        <w:rFonts w:ascii="Wingdings" w:hAnsi="Wingdings"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5A329FE2">
      <w:start w:val="1"/>
      <w:numFmt w:val="bullet"/>
      <w:lvlText w:val=""/>
      <w:lvlJc w:val="left"/>
      <w:pPr>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44334F"/>
    <w:multiLevelType w:val="hybridMultilevel"/>
    <w:tmpl w:val="4F562A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B0490E"/>
    <w:multiLevelType w:val="hybridMultilevel"/>
    <w:tmpl w:val="3E246B48"/>
    <w:lvl w:ilvl="0" w:tplc="27CC2642">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AD0381C"/>
    <w:multiLevelType w:val="hybridMultilevel"/>
    <w:tmpl w:val="8D3A5E0E"/>
    <w:lvl w:ilvl="0" w:tplc="71646C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D1346E"/>
    <w:multiLevelType w:val="multilevel"/>
    <w:tmpl w:val="2CEA650C"/>
    <w:lvl w:ilvl="0">
      <w:start w:val="1"/>
      <w:numFmt w:val="bullet"/>
      <w:lvlText w:val=""/>
      <w:lvlJc w:val="left"/>
      <w:pPr>
        <w:ind w:left="720" w:firstLine="360"/>
      </w:pPr>
      <w:rPr>
        <w:rFonts w:ascii="Wingdings" w:hAnsi="Wingdings" w:hint="default"/>
        <w:color w:val="auto"/>
        <w:sz w:val="22"/>
        <w:szCs w:val="26"/>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71" w15:restartNumberingAfterBreak="0">
    <w:nsid w:val="5CD468B6"/>
    <w:multiLevelType w:val="hybridMultilevel"/>
    <w:tmpl w:val="C9C899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2C108F"/>
    <w:multiLevelType w:val="hybridMultilevel"/>
    <w:tmpl w:val="CC046FB2"/>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4C4F92"/>
    <w:multiLevelType w:val="hybridMultilevel"/>
    <w:tmpl w:val="734EF54C"/>
    <w:lvl w:ilvl="0" w:tplc="DCF2D240">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5742756">
      <w:start w:val="1"/>
      <w:numFmt w:val="bullet"/>
      <w:lvlText w:val=""/>
      <w:lvlJc w:val="left"/>
      <w:pPr>
        <w:ind w:left="2880" w:hanging="360"/>
      </w:pPr>
      <w:rPr>
        <w:rFonts w:ascii="Wingdings" w:hAnsi="Wingdings" w:hint="default"/>
        <w:color w:val="auto"/>
        <w:sz w:val="22"/>
        <w:szCs w:val="26"/>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444AE3"/>
    <w:multiLevelType w:val="hybridMultilevel"/>
    <w:tmpl w:val="72C21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7357FA"/>
    <w:multiLevelType w:val="hybridMultilevel"/>
    <w:tmpl w:val="20EE9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247406"/>
    <w:multiLevelType w:val="hybridMultilevel"/>
    <w:tmpl w:val="B0E0F2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7D6823"/>
    <w:multiLevelType w:val="hybridMultilevel"/>
    <w:tmpl w:val="C808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921507"/>
    <w:multiLevelType w:val="multilevel"/>
    <w:tmpl w:val="57C8F87A"/>
    <w:lvl w:ilvl="0">
      <w:start w:val="1"/>
      <w:numFmt w:val="bullet"/>
      <w:lvlText w:val=""/>
      <w:lvlJc w:val="left"/>
      <w:pPr>
        <w:tabs>
          <w:tab w:val="num" w:pos="720"/>
        </w:tabs>
        <w:ind w:left="720" w:hanging="720"/>
      </w:pPr>
      <w:rPr>
        <w:rFonts w:ascii="Symbol" w:hAnsi="Symbol" w:hint="default"/>
        <w:b/>
        <w:i w:val="0"/>
        <w:caps w:val="0"/>
        <w:strike w:val="0"/>
        <w:dstrike w:val="0"/>
        <w:vanish w:val="0"/>
        <w:sz w:val="20"/>
        <w:u w:val="none"/>
        <w:effect w:val="none"/>
        <w:vertAlign w:val="baseline"/>
      </w:rPr>
    </w:lvl>
    <w:lvl w:ilvl="1">
      <w:start w:val="1"/>
      <w:numFmt w:val="upperLetter"/>
      <w:lvlText w:val="%2."/>
      <w:lvlJc w:val="left"/>
      <w:pPr>
        <w:tabs>
          <w:tab w:val="num" w:pos="1440"/>
        </w:tabs>
        <w:ind w:left="1440" w:hanging="720"/>
      </w:pPr>
      <w:rPr>
        <w:rFonts w:ascii="Times New Roman Bold" w:hAnsi="Times New Roman Bold" w:cs="Times New Roman" w:hint="default"/>
        <w:b/>
        <w:i w:val="0"/>
        <w:caps w:val="0"/>
        <w:strike w:val="0"/>
        <w:dstrike w:val="0"/>
        <w:vanish w:val="0"/>
        <w:sz w:val="20"/>
        <w:szCs w:val="20"/>
        <w:u w:val="none"/>
        <w:effect w:val="none"/>
        <w:vertAlign w:val="baseline"/>
      </w:rPr>
    </w:lvl>
    <w:lvl w:ilvl="2">
      <w:start w:val="1"/>
      <w:numFmt w:val="decimal"/>
      <w:lvlText w:val="%3."/>
      <w:lvlJc w:val="left"/>
      <w:pPr>
        <w:tabs>
          <w:tab w:val="num" w:pos="1800"/>
        </w:tabs>
        <w:ind w:firstLine="1440"/>
      </w:pPr>
      <w:rPr>
        <w:rFonts w:ascii="Times New Roman" w:hAnsi="Times New Roman" w:cs="Times New Roman" w:hint="default"/>
        <w:b/>
        <w:i w:val="0"/>
        <w:strike w:val="0"/>
        <w:dstrike w:val="0"/>
        <w:sz w:val="20"/>
        <w:szCs w:val="20"/>
        <w:u w:val="none"/>
        <w:effect w:val="none"/>
      </w:rPr>
    </w:lvl>
    <w:lvl w:ilvl="3">
      <w:start w:val="1"/>
      <w:numFmt w:val="bullet"/>
      <w:lvlText w:val=""/>
      <w:lvlJc w:val="left"/>
      <w:pPr>
        <w:tabs>
          <w:tab w:val="num" w:pos="1800"/>
        </w:tabs>
        <w:ind w:firstLine="1440"/>
      </w:pPr>
      <w:rPr>
        <w:rFonts w:ascii="Symbol" w:hAnsi="Symbol" w:hint="default"/>
        <w:b w:val="0"/>
        <w:i w:val="0"/>
        <w:sz w:val="20"/>
      </w:rPr>
    </w:lvl>
    <w:lvl w:ilvl="4">
      <w:start w:val="1"/>
      <w:numFmt w:val="lowerRoman"/>
      <w:lvlText w:val="(%5)"/>
      <w:lvlJc w:val="left"/>
      <w:pPr>
        <w:tabs>
          <w:tab w:val="num" w:pos="3600"/>
        </w:tabs>
        <w:ind w:left="3600" w:hanging="720"/>
      </w:pPr>
      <w:rPr>
        <w:rFonts w:ascii="Times New Roman" w:hAnsi="Times New Roman" w:cs="Times New Roman"/>
        <w:b w:val="0"/>
        <w:i w:val="0"/>
        <w:sz w:val="20"/>
        <w:szCs w:val="20"/>
      </w:rPr>
    </w:lvl>
    <w:lvl w:ilvl="5">
      <w:start w:val="1"/>
      <w:numFmt w:val="lowerLetter"/>
      <w:lvlText w:val="%6)"/>
      <w:lvlJc w:val="left"/>
      <w:pPr>
        <w:tabs>
          <w:tab w:val="num" w:pos="720"/>
        </w:tabs>
        <w:ind w:firstLine="2880"/>
      </w:pPr>
      <w:rPr>
        <w:rFonts w:ascii="Times New Roman" w:hAnsi="Times New Roman" w:cs="Times New Roman"/>
        <w:i w:val="0"/>
        <w:sz w:val="24"/>
      </w:rPr>
    </w:lvl>
    <w:lvl w:ilvl="6">
      <w:start w:val="1"/>
      <w:numFmt w:val="lowerRoman"/>
      <w:lvlText w:val="%7)"/>
      <w:lvlJc w:val="left"/>
      <w:pPr>
        <w:tabs>
          <w:tab w:val="num" w:pos="720"/>
        </w:tabs>
        <w:ind w:firstLine="3600"/>
      </w:pPr>
      <w:rPr>
        <w:rFonts w:ascii="Times New Roman" w:hAnsi="Times New Roman" w:cs="Times New Roman"/>
        <w:sz w:val="24"/>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688504B2"/>
    <w:multiLevelType w:val="hybridMultilevel"/>
    <w:tmpl w:val="B7222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4168BA"/>
    <w:multiLevelType w:val="hybridMultilevel"/>
    <w:tmpl w:val="DA707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8523BC"/>
    <w:multiLevelType w:val="hybridMultilevel"/>
    <w:tmpl w:val="C2B066E4"/>
    <w:lvl w:ilvl="0" w:tplc="0409000B">
      <w:start w:val="1"/>
      <w:numFmt w:val="bullet"/>
      <w:lvlText w:val=""/>
      <w:lvlJc w:val="left"/>
      <w:pPr>
        <w:ind w:left="720" w:hanging="360"/>
      </w:pPr>
      <w:rPr>
        <w:rFonts w:ascii="Wingdings" w:hAnsi="Wingdings" w:hint="default"/>
      </w:rPr>
    </w:lvl>
    <w:lvl w:ilvl="1" w:tplc="D8E2062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E471DB"/>
    <w:multiLevelType w:val="hybridMultilevel"/>
    <w:tmpl w:val="6A6E8A04"/>
    <w:lvl w:ilvl="0" w:tplc="7CB46642">
      <w:start w:val="1"/>
      <w:numFmt w:val="bullet"/>
      <w:lvlText w:val=""/>
      <w:lvlJc w:val="left"/>
      <w:pPr>
        <w:ind w:left="2881" w:hanging="360"/>
      </w:pPr>
      <w:rPr>
        <w:rFonts w:ascii="Wingdings" w:hAnsi="Wingdings" w:hint="default"/>
        <w:color w:val="auto"/>
        <w:sz w:val="22"/>
        <w:szCs w:val="22"/>
      </w:rPr>
    </w:lvl>
    <w:lvl w:ilvl="1" w:tplc="0409000B">
      <w:start w:val="1"/>
      <w:numFmt w:val="bullet"/>
      <w:lvlText w:val=""/>
      <w:lvlJc w:val="left"/>
      <w:pPr>
        <w:ind w:left="3601" w:hanging="360"/>
      </w:pPr>
      <w:rPr>
        <w:rFonts w:ascii="Wingdings" w:hAnsi="Wingdings"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83" w15:restartNumberingAfterBreak="0">
    <w:nsid w:val="76C2436D"/>
    <w:multiLevelType w:val="hybridMultilevel"/>
    <w:tmpl w:val="70247776"/>
    <w:lvl w:ilvl="0" w:tplc="71646CA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AA4135"/>
    <w:multiLevelType w:val="hybridMultilevel"/>
    <w:tmpl w:val="B6DEF04A"/>
    <w:lvl w:ilvl="0" w:tplc="C62E6400">
      <w:start w:val="1"/>
      <w:numFmt w:val="bullet"/>
      <w:lvlText w:val=""/>
      <w:lvlJc w:val="left"/>
      <w:pPr>
        <w:ind w:left="720" w:hanging="360"/>
      </w:pPr>
      <w:rPr>
        <w:rFonts w:ascii="Wingdings" w:hAnsi="Wingdings"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206297"/>
    <w:multiLevelType w:val="multilevel"/>
    <w:tmpl w:val="7492857A"/>
    <w:lvl w:ilvl="0">
      <w:start w:val="1"/>
      <w:numFmt w:val="bullet"/>
      <w:lvlText w:val=""/>
      <w:lvlJc w:val="left"/>
      <w:pPr>
        <w:ind w:left="720" w:firstLine="360"/>
      </w:pPr>
      <w:rPr>
        <w:rFonts w:ascii="Wingdings" w:hAnsi="Wingdings" w:hint="default"/>
        <w:color w:val="auto"/>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7A5D255D"/>
    <w:multiLevelType w:val="multilevel"/>
    <w:tmpl w:val="68CE39AA"/>
    <w:lvl w:ilvl="0">
      <w:start w:val="1"/>
      <w:numFmt w:val="bullet"/>
      <w:lvlText w:val=""/>
      <w:lvlJc w:val="left"/>
      <w:pPr>
        <w:ind w:left="720" w:firstLine="360"/>
      </w:pPr>
      <w:rPr>
        <w:rFonts w:ascii="Wingdings" w:hAnsi="Wingdings" w:hint="default"/>
        <w:color w:val="auto"/>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7BC15BEF"/>
    <w:multiLevelType w:val="hybridMultilevel"/>
    <w:tmpl w:val="789804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7BFD6191"/>
    <w:multiLevelType w:val="hybridMultilevel"/>
    <w:tmpl w:val="6CE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B76B66"/>
    <w:multiLevelType w:val="multilevel"/>
    <w:tmpl w:val="DB526EE0"/>
    <w:lvl w:ilvl="0">
      <w:start w:val="1"/>
      <w:numFmt w:val="bullet"/>
      <w:lvlText w:val=""/>
      <w:lvlJc w:val="left"/>
      <w:pPr>
        <w:ind w:left="720" w:firstLine="360"/>
      </w:pPr>
      <w:rPr>
        <w:rFonts w:ascii="Wingdings" w:hAnsi="Wingdings" w:hint="default"/>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16cid:durableId="1484656744">
    <w:abstractNumId w:val="5"/>
  </w:num>
  <w:num w:numId="2" w16cid:durableId="51773505">
    <w:abstractNumId w:val="83"/>
  </w:num>
  <w:num w:numId="3" w16cid:durableId="1193886664">
    <w:abstractNumId w:val="84"/>
  </w:num>
  <w:num w:numId="4" w16cid:durableId="1234045323">
    <w:abstractNumId w:val="10"/>
  </w:num>
  <w:num w:numId="5" w16cid:durableId="2005358327">
    <w:abstractNumId w:val="86"/>
  </w:num>
  <w:num w:numId="6" w16cid:durableId="2042591001">
    <w:abstractNumId w:val="85"/>
  </w:num>
  <w:num w:numId="7" w16cid:durableId="1731079896">
    <w:abstractNumId w:val="61"/>
  </w:num>
  <w:num w:numId="8" w16cid:durableId="1706639050">
    <w:abstractNumId w:val="72"/>
  </w:num>
  <w:num w:numId="9" w16cid:durableId="651367766">
    <w:abstractNumId w:val="11"/>
  </w:num>
  <w:num w:numId="10" w16cid:durableId="2007635143">
    <w:abstractNumId w:val="66"/>
  </w:num>
  <w:num w:numId="11" w16cid:durableId="1697268155">
    <w:abstractNumId w:val="38"/>
  </w:num>
  <w:num w:numId="12" w16cid:durableId="1955288837">
    <w:abstractNumId w:val="27"/>
  </w:num>
  <w:num w:numId="13" w16cid:durableId="514807151">
    <w:abstractNumId w:val="75"/>
  </w:num>
  <w:num w:numId="14" w16cid:durableId="1338002382">
    <w:abstractNumId w:val="14"/>
  </w:num>
  <w:num w:numId="15" w16cid:durableId="67113132">
    <w:abstractNumId w:val="57"/>
  </w:num>
  <w:num w:numId="16" w16cid:durableId="1898205002">
    <w:abstractNumId w:val="22"/>
  </w:num>
  <w:num w:numId="17" w16cid:durableId="1103189595">
    <w:abstractNumId w:val="16"/>
  </w:num>
  <w:num w:numId="18" w16cid:durableId="246154957">
    <w:abstractNumId w:val="82"/>
  </w:num>
  <w:num w:numId="19" w16cid:durableId="952708313">
    <w:abstractNumId w:val="37"/>
  </w:num>
  <w:num w:numId="20" w16cid:durableId="285737353">
    <w:abstractNumId w:val="60"/>
  </w:num>
  <w:num w:numId="21" w16cid:durableId="689717830">
    <w:abstractNumId w:val="42"/>
  </w:num>
  <w:num w:numId="22" w16cid:durableId="424498616">
    <w:abstractNumId w:val="19"/>
  </w:num>
  <w:num w:numId="23" w16cid:durableId="1919243367">
    <w:abstractNumId w:val="17"/>
  </w:num>
  <w:num w:numId="24" w16cid:durableId="442385653">
    <w:abstractNumId w:val="7"/>
  </w:num>
  <w:num w:numId="25" w16cid:durableId="566231286">
    <w:abstractNumId w:val="47"/>
  </w:num>
  <w:num w:numId="26" w16cid:durableId="1424951686">
    <w:abstractNumId w:val="0"/>
    <w:lvlOverride w:ilvl="0">
      <w:lvl w:ilvl="0">
        <w:start w:val="1"/>
        <w:numFmt w:val="bullet"/>
        <w:lvlText w:val=""/>
        <w:legacy w:legacy="1" w:legacySpace="0" w:legacyIndent="864"/>
        <w:lvlJc w:val="left"/>
        <w:pPr>
          <w:ind w:left="1584" w:hanging="864"/>
        </w:pPr>
        <w:rPr>
          <w:rFonts w:ascii="Wingdings" w:hAnsi="Wingdings" w:hint="default"/>
          <w:sz w:val="40"/>
        </w:rPr>
      </w:lvl>
    </w:lvlOverride>
  </w:num>
  <w:num w:numId="27" w16cid:durableId="1847669087">
    <w:abstractNumId w:val="31"/>
  </w:num>
  <w:num w:numId="28" w16cid:durableId="255213553">
    <w:abstractNumId w:val="50"/>
  </w:num>
  <w:num w:numId="29" w16cid:durableId="1410344286">
    <w:abstractNumId w:val="46"/>
  </w:num>
  <w:num w:numId="30" w16cid:durableId="20590425">
    <w:abstractNumId w:val="56"/>
  </w:num>
  <w:num w:numId="31" w16cid:durableId="256987006">
    <w:abstractNumId w:val="70"/>
  </w:num>
  <w:num w:numId="32" w16cid:durableId="926233634">
    <w:abstractNumId w:val="73"/>
  </w:num>
  <w:num w:numId="33" w16cid:durableId="1197736922">
    <w:abstractNumId w:val="12"/>
  </w:num>
  <w:num w:numId="34" w16cid:durableId="1996566049">
    <w:abstractNumId w:val="13"/>
  </w:num>
  <w:num w:numId="35" w16cid:durableId="1442333293">
    <w:abstractNumId w:val="58"/>
  </w:num>
  <w:num w:numId="36" w16cid:durableId="254748248">
    <w:abstractNumId w:val="34"/>
  </w:num>
  <w:num w:numId="37" w16cid:durableId="444546717">
    <w:abstractNumId w:val="89"/>
  </w:num>
  <w:num w:numId="38" w16cid:durableId="627509701">
    <w:abstractNumId w:val="24"/>
  </w:num>
  <w:num w:numId="39" w16cid:durableId="1846673417">
    <w:abstractNumId w:val="49"/>
  </w:num>
  <w:num w:numId="40" w16cid:durableId="1180120906">
    <w:abstractNumId w:val="1"/>
  </w:num>
  <w:num w:numId="41" w16cid:durableId="161704561">
    <w:abstractNumId w:val="51"/>
  </w:num>
  <w:num w:numId="42" w16cid:durableId="176047250">
    <w:abstractNumId w:val="33"/>
  </w:num>
  <w:num w:numId="43" w16cid:durableId="452091317">
    <w:abstractNumId w:val="26"/>
  </w:num>
  <w:num w:numId="44" w16cid:durableId="23137493">
    <w:abstractNumId w:val="39"/>
  </w:num>
  <w:num w:numId="45" w16cid:durableId="400758610">
    <w:abstractNumId w:val="76"/>
  </w:num>
  <w:num w:numId="46" w16cid:durableId="132991582">
    <w:abstractNumId w:val="68"/>
  </w:num>
  <w:num w:numId="47" w16cid:durableId="1741169014">
    <w:abstractNumId w:val="62"/>
  </w:num>
  <w:num w:numId="48" w16cid:durableId="395931592">
    <w:abstractNumId w:val="4"/>
  </w:num>
  <w:num w:numId="49" w16cid:durableId="1864203348">
    <w:abstractNumId w:val="69"/>
  </w:num>
  <w:num w:numId="50" w16cid:durableId="1072580534">
    <w:abstractNumId w:val="53"/>
  </w:num>
  <w:num w:numId="51" w16cid:durableId="91047693">
    <w:abstractNumId w:val="8"/>
  </w:num>
  <w:num w:numId="52" w16cid:durableId="1623343791">
    <w:abstractNumId w:val="32"/>
  </w:num>
  <w:num w:numId="53" w16cid:durableId="1420563941">
    <w:abstractNumId w:val="64"/>
  </w:num>
  <w:num w:numId="54" w16cid:durableId="407535174">
    <w:abstractNumId w:val="55"/>
  </w:num>
  <w:num w:numId="55" w16cid:durableId="4324343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02455372">
    <w:abstractNumId w:val="87"/>
  </w:num>
  <w:num w:numId="57" w16cid:durableId="2116095331">
    <w:abstractNumId w:val="23"/>
  </w:num>
  <w:num w:numId="58" w16cid:durableId="2079207515">
    <w:abstractNumId w:val="21"/>
  </w:num>
  <w:num w:numId="59" w16cid:durableId="19798458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42054073">
    <w:abstractNumId w:val="80"/>
  </w:num>
  <w:num w:numId="61" w16cid:durableId="643778298">
    <w:abstractNumId w:val="48"/>
  </w:num>
  <w:num w:numId="62" w16cid:durableId="2095202627">
    <w:abstractNumId w:val="6"/>
  </w:num>
  <w:num w:numId="63" w16cid:durableId="1746535369">
    <w:abstractNumId w:val="88"/>
  </w:num>
  <w:num w:numId="64" w16cid:durableId="1359502772">
    <w:abstractNumId w:val="77"/>
  </w:num>
  <w:num w:numId="65" w16cid:durableId="2052149301">
    <w:abstractNumId w:val="65"/>
  </w:num>
  <w:num w:numId="66" w16cid:durableId="1046300542">
    <w:abstractNumId w:val="68"/>
  </w:num>
  <w:num w:numId="67" w16cid:durableId="1574966077">
    <w:abstractNumId w:val="76"/>
  </w:num>
  <w:num w:numId="68" w16cid:durableId="1566141862">
    <w:abstractNumId w:val="3"/>
  </w:num>
  <w:num w:numId="69" w16cid:durableId="823276415">
    <w:abstractNumId w:val="52"/>
  </w:num>
  <w:num w:numId="70" w16cid:durableId="2051764708">
    <w:abstractNumId w:val="41"/>
  </w:num>
  <w:num w:numId="71" w16cid:durableId="1534491236">
    <w:abstractNumId w:val="18"/>
  </w:num>
  <w:num w:numId="72" w16cid:durableId="1798644220">
    <w:abstractNumId w:val="7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01711309">
    <w:abstractNumId w:val="45"/>
  </w:num>
  <w:num w:numId="74" w16cid:durableId="1598754387">
    <w:abstractNumId w:val="25"/>
  </w:num>
  <w:num w:numId="75" w16cid:durableId="420182124">
    <w:abstractNumId w:val="2"/>
  </w:num>
  <w:num w:numId="76" w16cid:durableId="618415871">
    <w:abstractNumId w:val="63"/>
  </w:num>
  <w:num w:numId="77" w16cid:durableId="392854902">
    <w:abstractNumId w:val="29"/>
  </w:num>
  <w:num w:numId="78" w16cid:durableId="677461604">
    <w:abstractNumId w:val="71"/>
  </w:num>
  <w:num w:numId="79" w16cid:durableId="643704196">
    <w:abstractNumId w:val="67"/>
  </w:num>
  <w:num w:numId="80" w16cid:durableId="1098595217">
    <w:abstractNumId w:val="81"/>
  </w:num>
  <w:num w:numId="81" w16cid:durableId="489714302">
    <w:abstractNumId w:val="79"/>
  </w:num>
  <w:num w:numId="82" w16cid:durableId="2076586644">
    <w:abstractNumId w:val="43"/>
  </w:num>
  <w:num w:numId="83" w16cid:durableId="1604068746">
    <w:abstractNumId w:val="74"/>
  </w:num>
  <w:num w:numId="84" w16cid:durableId="1902716831">
    <w:abstractNumId w:val="40"/>
  </w:num>
  <w:num w:numId="85" w16cid:durableId="1506745263">
    <w:abstractNumId w:val="28"/>
  </w:num>
  <w:num w:numId="86" w16cid:durableId="296179826">
    <w:abstractNumId w:val="9"/>
  </w:num>
  <w:num w:numId="87" w16cid:durableId="699891684">
    <w:abstractNumId w:val="59"/>
  </w:num>
  <w:num w:numId="88" w16cid:durableId="1706637074">
    <w:abstractNumId w:val="36"/>
  </w:num>
  <w:num w:numId="89" w16cid:durableId="1061946523">
    <w:abstractNumId w:val="30"/>
  </w:num>
  <w:num w:numId="90" w16cid:durableId="1492406885">
    <w:abstractNumId w:val="76"/>
  </w:num>
  <w:num w:numId="91" w16cid:durableId="1265528930">
    <w:abstractNumId w:val="54"/>
  </w:num>
  <w:num w:numId="92" w16cid:durableId="155609218">
    <w:abstractNumId w:val="20"/>
  </w:num>
  <w:num w:numId="93" w16cid:durableId="2070960143">
    <w:abstractNumId w:val="2"/>
  </w:num>
  <w:num w:numId="94" w16cid:durableId="1969166915">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7B"/>
    <w:rsid w:val="0002369A"/>
    <w:rsid w:val="00023FDF"/>
    <w:rsid w:val="00027D5C"/>
    <w:rsid w:val="0003260B"/>
    <w:rsid w:val="000371D2"/>
    <w:rsid w:val="00044CFB"/>
    <w:rsid w:val="00045CC0"/>
    <w:rsid w:val="00056A56"/>
    <w:rsid w:val="00062378"/>
    <w:rsid w:val="0006298C"/>
    <w:rsid w:val="00063220"/>
    <w:rsid w:val="00063AAD"/>
    <w:rsid w:val="00064AC2"/>
    <w:rsid w:val="00070CA0"/>
    <w:rsid w:val="00070FBA"/>
    <w:rsid w:val="00074B3D"/>
    <w:rsid w:val="00080FEF"/>
    <w:rsid w:val="00087A03"/>
    <w:rsid w:val="00090180"/>
    <w:rsid w:val="00091300"/>
    <w:rsid w:val="0009235F"/>
    <w:rsid w:val="00093D16"/>
    <w:rsid w:val="0009549B"/>
    <w:rsid w:val="00096C21"/>
    <w:rsid w:val="000A1C05"/>
    <w:rsid w:val="000A270F"/>
    <w:rsid w:val="000B1DD4"/>
    <w:rsid w:val="000B4FF6"/>
    <w:rsid w:val="000B6245"/>
    <w:rsid w:val="000C1B4D"/>
    <w:rsid w:val="000C368F"/>
    <w:rsid w:val="000D0897"/>
    <w:rsid w:val="000D72B4"/>
    <w:rsid w:val="000E4D34"/>
    <w:rsid w:val="000E6AAC"/>
    <w:rsid w:val="000F5258"/>
    <w:rsid w:val="000F748E"/>
    <w:rsid w:val="0010429A"/>
    <w:rsid w:val="0010482D"/>
    <w:rsid w:val="0010552D"/>
    <w:rsid w:val="00105FA6"/>
    <w:rsid w:val="00110D80"/>
    <w:rsid w:val="00120C58"/>
    <w:rsid w:val="0014069D"/>
    <w:rsid w:val="001407F1"/>
    <w:rsid w:val="00140DD6"/>
    <w:rsid w:val="001434AE"/>
    <w:rsid w:val="00143EE8"/>
    <w:rsid w:val="0015075A"/>
    <w:rsid w:val="00153EB7"/>
    <w:rsid w:val="0015511C"/>
    <w:rsid w:val="00156443"/>
    <w:rsid w:val="001569A3"/>
    <w:rsid w:val="00165987"/>
    <w:rsid w:val="00165B6B"/>
    <w:rsid w:val="0016713C"/>
    <w:rsid w:val="00167440"/>
    <w:rsid w:val="001679B7"/>
    <w:rsid w:val="001709CB"/>
    <w:rsid w:val="0017249D"/>
    <w:rsid w:val="001744B4"/>
    <w:rsid w:val="0017500E"/>
    <w:rsid w:val="001765D3"/>
    <w:rsid w:val="0018487A"/>
    <w:rsid w:val="0019125F"/>
    <w:rsid w:val="001916DA"/>
    <w:rsid w:val="0019236E"/>
    <w:rsid w:val="00193BB3"/>
    <w:rsid w:val="00196422"/>
    <w:rsid w:val="0019755C"/>
    <w:rsid w:val="001A5514"/>
    <w:rsid w:val="001B4652"/>
    <w:rsid w:val="001B466E"/>
    <w:rsid w:val="001B7E4C"/>
    <w:rsid w:val="001C2583"/>
    <w:rsid w:val="001C3F28"/>
    <w:rsid w:val="001C4D01"/>
    <w:rsid w:val="001C5C3A"/>
    <w:rsid w:val="001C73CA"/>
    <w:rsid w:val="001D5D13"/>
    <w:rsid w:val="001D624C"/>
    <w:rsid w:val="001E2D17"/>
    <w:rsid w:val="001E4270"/>
    <w:rsid w:val="001E495B"/>
    <w:rsid w:val="001F0FC4"/>
    <w:rsid w:val="00206713"/>
    <w:rsid w:val="002103D5"/>
    <w:rsid w:val="00212BBE"/>
    <w:rsid w:val="00214ABA"/>
    <w:rsid w:val="00214AE5"/>
    <w:rsid w:val="00216B0D"/>
    <w:rsid w:val="00221A35"/>
    <w:rsid w:val="002236C2"/>
    <w:rsid w:val="00224094"/>
    <w:rsid w:val="0022545B"/>
    <w:rsid w:val="002279F9"/>
    <w:rsid w:val="00230073"/>
    <w:rsid w:val="00230E41"/>
    <w:rsid w:val="0023317D"/>
    <w:rsid w:val="002354F9"/>
    <w:rsid w:val="0023695C"/>
    <w:rsid w:val="0024110E"/>
    <w:rsid w:val="00247231"/>
    <w:rsid w:val="00253517"/>
    <w:rsid w:val="00253B9A"/>
    <w:rsid w:val="00257A5C"/>
    <w:rsid w:val="00263B3B"/>
    <w:rsid w:val="00264706"/>
    <w:rsid w:val="00273CDD"/>
    <w:rsid w:val="00276273"/>
    <w:rsid w:val="00276D20"/>
    <w:rsid w:val="00282660"/>
    <w:rsid w:val="002904E8"/>
    <w:rsid w:val="00292142"/>
    <w:rsid w:val="00295199"/>
    <w:rsid w:val="00296BDF"/>
    <w:rsid w:val="00297608"/>
    <w:rsid w:val="002A7DE3"/>
    <w:rsid w:val="002B3B55"/>
    <w:rsid w:val="002B4982"/>
    <w:rsid w:val="002B67F2"/>
    <w:rsid w:val="002B6C45"/>
    <w:rsid w:val="002D0609"/>
    <w:rsid w:val="002D07DC"/>
    <w:rsid w:val="002D10A6"/>
    <w:rsid w:val="002D422E"/>
    <w:rsid w:val="002E6375"/>
    <w:rsid w:val="002E7F62"/>
    <w:rsid w:val="00303EB6"/>
    <w:rsid w:val="00305F54"/>
    <w:rsid w:val="00310E7F"/>
    <w:rsid w:val="00311A32"/>
    <w:rsid w:val="00312EB4"/>
    <w:rsid w:val="0031540A"/>
    <w:rsid w:val="003154B1"/>
    <w:rsid w:val="00316F46"/>
    <w:rsid w:val="003412BE"/>
    <w:rsid w:val="00350ABA"/>
    <w:rsid w:val="003513F2"/>
    <w:rsid w:val="003519A6"/>
    <w:rsid w:val="0035326E"/>
    <w:rsid w:val="00354F06"/>
    <w:rsid w:val="00361894"/>
    <w:rsid w:val="0036414E"/>
    <w:rsid w:val="00372D2F"/>
    <w:rsid w:val="00377245"/>
    <w:rsid w:val="003823A3"/>
    <w:rsid w:val="0038420A"/>
    <w:rsid w:val="003861B1"/>
    <w:rsid w:val="003972FD"/>
    <w:rsid w:val="003A3E97"/>
    <w:rsid w:val="003A414E"/>
    <w:rsid w:val="003A5EF5"/>
    <w:rsid w:val="003A6008"/>
    <w:rsid w:val="003B1A32"/>
    <w:rsid w:val="003B1A74"/>
    <w:rsid w:val="003B26B0"/>
    <w:rsid w:val="003B38BB"/>
    <w:rsid w:val="003B5E3D"/>
    <w:rsid w:val="003B7B4A"/>
    <w:rsid w:val="003C0FF1"/>
    <w:rsid w:val="003C128B"/>
    <w:rsid w:val="003C5962"/>
    <w:rsid w:val="003C64C7"/>
    <w:rsid w:val="003D0258"/>
    <w:rsid w:val="003D0CAD"/>
    <w:rsid w:val="003D13DA"/>
    <w:rsid w:val="003D2237"/>
    <w:rsid w:val="003D5A18"/>
    <w:rsid w:val="003E1888"/>
    <w:rsid w:val="003E2465"/>
    <w:rsid w:val="003E44BC"/>
    <w:rsid w:val="003E56C8"/>
    <w:rsid w:val="003F0071"/>
    <w:rsid w:val="003F143D"/>
    <w:rsid w:val="003F15CF"/>
    <w:rsid w:val="003F3215"/>
    <w:rsid w:val="003F3738"/>
    <w:rsid w:val="003F4F5A"/>
    <w:rsid w:val="003F587B"/>
    <w:rsid w:val="003F7309"/>
    <w:rsid w:val="0040245A"/>
    <w:rsid w:val="00404707"/>
    <w:rsid w:val="00412249"/>
    <w:rsid w:val="00423C95"/>
    <w:rsid w:val="00432573"/>
    <w:rsid w:val="004332B2"/>
    <w:rsid w:val="00435800"/>
    <w:rsid w:val="00437AB8"/>
    <w:rsid w:val="00437E70"/>
    <w:rsid w:val="00441919"/>
    <w:rsid w:val="0044222A"/>
    <w:rsid w:val="00443A9C"/>
    <w:rsid w:val="00444501"/>
    <w:rsid w:val="00452577"/>
    <w:rsid w:val="0045413F"/>
    <w:rsid w:val="0045531E"/>
    <w:rsid w:val="00465228"/>
    <w:rsid w:val="00465636"/>
    <w:rsid w:val="00465F32"/>
    <w:rsid w:val="0048217E"/>
    <w:rsid w:val="00485ADB"/>
    <w:rsid w:val="004869AA"/>
    <w:rsid w:val="004911B3"/>
    <w:rsid w:val="00495099"/>
    <w:rsid w:val="004A2D61"/>
    <w:rsid w:val="004A4215"/>
    <w:rsid w:val="004A4FAE"/>
    <w:rsid w:val="004C6518"/>
    <w:rsid w:val="004C7455"/>
    <w:rsid w:val="004D133E"/>
    <w:rsid w:val="004D2BF7"/>
    <w:rsid w:val="004D7886"/>
    <w:rsid w:val="004E2C2A"/>
    <w:rsid w:val="004E3F5E"/>
    <w:rsid w:val="004F0307"/>
    <w:rsid w:val="004F04F9"/>
    <w:rsid w:val="004F1401"/>
    <w:rsid w:val="004F3784"/>
    <w:rsid w:val="004F4C85"/>
    <w:rsid w:val="00500886"/>
    <w:rsid w:val="005015C0"/>
    <w:rsid w:val="00503E5D"/>
    <w:rsid w:val="00506A25"/>
    <w:rsid w:val="00507B41"/>
    <w:rsid w:val="0051141B"/>
    <w:rsid w:val="00514FB6"/>
    <w:rsid w:val="0051520D"/>
    <w:rsid w:val="00524325"/>
    <w:rsid w:val="00524765"/>
    <w:rsid w:val="00525BE0"/>
    <w:rsid w:val="00533FFF"/>
    <w:rsid w:val="005464C5"/>
    <w:rsid w:val="005548D1"/>
    <w:rsid w:val="005569F8"/>
    <w:rsid w:val="00556F0E"/>
    <w:rsid w:val="0056068D"/>
    <w:rsid w:val="005613A4"/>
    <w:rsid w:val="00561412"/>
    <w:rsid w:val="00573462"/>
    <w:rsid w:val="0057634C"/>
    <w:rsid w:val="00576A97"/>
    <w:rsid w:val="0058069C"/>
    <w:rsid w:val="0058184E"/>
    <w:rsid w:val="00582629"/>
    <w:rsid w:val="00586554"/>
    <w:rsid w:val="005919CF"/>
    <w:rsid w:val="00592191"/>
    <w:rsid w:val="005A03C5"/>
    <w:rsid w:val="005A2CD3"/>
    <w:rsid w:val="005A3CB4"/>
    <w:rsid w:val="005A48CE"/>
    <w:rsid w:val="005A4C52"/>
    <w:rsid w:val="005A4DAE"/>
    <w:rsid w:val="005A760B"/>
    <w:rsid w:val="005C235B"/>
    <w:rsid w:val="005C4525"/>
    <w:rsid w:val="005C5F1A"/>
    <w:rsid w:val="005C78F1"/>
    <w:rsid w:val="005D0DAA"/>
    <w:rsid w:val="005D1A67"/>
    <w:rsid w:val="005D1B3B"/>
    <w:rsid w:val="005D26B6"/>
    <w:rsid w:val="005D2BD7"/>
    <w:rsid w:val="005D6CDE"/>
    <w:rsid w:val="005E0283"/>
    <w:rsid w:val="005E10DF"/>
    <w:rsid w:val="005E17F9"/>
    <w:rsid w:val="005E20BE"/>
    <w:rsid w:val="005E2438"/>
    <w:rsid w:val="005E45E3"/>
    <w:rsid w:val="005F2DD6"/>
    <w:rsid w:val="005F404D"/>
    <w:rsid w:val="005F4916"/>
    <w:rsid w:val="005F4F4A"/>
    <w:rsid w:val="005F6C62"/>
    <w:rsid w:val="005F7CC0"/>
    <w:rsid w:val="00602B95"/>
    <w:rsid w:val="00604EDA"/>
    <w:rsid w:val="006073F0"/>
    <w:rsid w:val="006177EE"/>
    <w:rsid w:val="0062077E"/>
    <w:rsid w:val="0062142E"/>
    <w:rsid w:val="0062386B"/>
    <w:rsid w:val="00624F73"/>
    <w:rsid w:val="00626A9A"/>
    <w:rsid w:val="0063094E"/>
    <w:rsid w:val="00636FDF"/>
    <w:rsid w:val="0063742F"/>
    <w:rsid w:val="00641110"/>
    <w:rsid w:val="006465CA"/>
    <w:rsid w:val="00651D3E"/>
    <w:rsid w:val="006531BB"/>
    <w:rsid w:val="006541A9"/>
    <w:rsid w:val="006576A0"/>
    <w:rsid w:val="00657CC4"/>
    <w:rsid w:val="00662BCD"/>
    <w:rsid w:val="0067107D"/>
    <w:rsid w:val="00673DE4"/>
    <w:rsid w:val="006916D3"/>
    <w:rsid w:val="006925DC"/>
    <w:rsid w:val="006B33AF"/>
    <w:rsid w:val="006B662F"/>
    <w:rsid w:val="006C0195"/>
    <w:rsid w:val="006D00E9"/>
    <w:rsid w:val="006D5A92"/>
    <w:rsid w:val="006E4BFE"/>
    <w:rsid w:val="006E7516"/>
    <w:rsid w:val="00701C9A"/>
    <w:rsid w:val="0070229B"/>
    <w:rsid w:val="007105CE"/>
    <w:rsid w:val="00711342"/>
    <w:rsid w:val="00713FE7"/>
    <w:rsid w:val="007141A4"/>
    <w:rsid w:val="00724D01"/>
    <w:rsid w:val="00726E31"/>
    <w:rsid w:val="00726E36"/>
    <w:rsid w:val="0073396A"/>
    <w:rsid w:val="00735C84"/>
    <w:rsid w:val="00735EAF"/>
    <w:rsid w:val="007416D7"/>
    <w:rsid w:val="00741DE4"/>
    <w:rsid w:val="00751DFA"/>
    <w:rsid w:val="00763215"/>
    <w:rsid w:val="00763FB9"/>
    <w:rsid w:val="00764500"/>
    <w:rsid w:val="00765058"/>
    <w:rsid w:val="007703CF"/>
    <w:rsid w:val="007849CE"/>
    <w:rsid w:val="00787FC6"/>
    <w:rsid w:val="00790727"/>
    <w:rsid w:val="007A0637"/>
    <w:rsid w:val="007A08AA"/>
    <w:rsid w:val="007B2C47"/>
    <w:rsid w:val="007C005B"/>
    <w:rsid w:val="007D0E18"/>
    <w:rsid w:val="007D1C7C"/>
    <w:rsid w:val="007D1C85"/>
    <w:rsid w:val="007D50F1"/>
    <w:rsid w:val="007E0A1C"/>
    <w:rsid w:val="007E4393"/>
    <w:rsid w:val="007E4435"/>
    <w:rsid w:val="007E5521"/>
    <w:rsid w:val="007F2446"/>
    <w:rsid w:val="007F4EA7"/>
    <w:rsid w:val="007F5E8D"/>
    <w:rsid w:val="008031D8"/>
    <w:rsid w:val="008062F8"/>
    <w:rsid w:val="00806D4F"/>
    <w:rsid w:val="00834FAA"/>
    <w:rsid w:val="00836043"/>
    <w:rsid w:val="00845C90"/>
    <w:rsid w:val="0084798D"/>
    <w:rsid w:val="00850BFD"/>
    <w:rsid w:val="008514E2"/>
    <w:rsid w:val="00855FF1"/>
    <w:rsid w:val="00861953"/>
    <w:rsid w:val="00865ADE"/>
    <w:rsid w:val="00865C37"/>
    <w:rsid w:val="00866A0C"/>
    <w:rsid w:val="008705F9"/>
    <w:rsid w:val="00870908"/>
    <w:rsid w:val="008727F2"/>
    <w:rsid w:val="00872824"/>
    <w:rsid w:val="00872D00"/>
    <w:rsid w:val="0088756D"/>
    <w:rsid w:val="00894BBD"/>
    <w:rsid w:val="0089777C"/>
    <w:rsid w:val="008B3075"/>
    <w:rsid w:val="008C3634"/>
    <w:rsid w:val="008C3CA3"/>
    <w:rsid w:val="008C7935"/>
    <w:rsid w:val="008C7941"/>
    <w:rsid w:val="008E096F"/>
    <w:rsid w:val="008E2684"/>
    <w:rsid w:val="008E2E72"/>
    <w:rsid w:val="008F1058"/>
    <w:rsid w:val="00902AFA"/>
    <w:rsid w:val="00906742"/>
    <w:rsid w:val="00910170"/>
    <w:rsid w:val="00924548"/>
    <w:rsid w:val="00930D11"/>
    <w:rsid w:val="00931B2B"/>
    <w:rsid w:val="009355EB"/>
    <w:rsid w:val="0094539A"/>
    <w:rsid w:val="00953936"/>
    <w:rsid w:val="00954455"/>
    <w:rsid w:val="009547DD"/>
    <w:rsid w:val="009576A1"/>
    <w:rsid w:val="00957987"/>
    <w:rsid w:val="00967890"/>
    <w:rsid w:val="009740B9"/>
    <w:rsid w:val="00974DE5"/>
    <w:rsid w:val="0097690F"/>
    <w:rsid w:val="00976CF1"/>
    <w:rsid w:val="009777DE"/>
    <w:rsid w:val="00980217"/>
    <w:rsid w:val="00984CC4"/>
    <w:rsid w:val="00996F71"/>
    <w:rsid w:val="009A1C61"/>
    <w:rsid w:val="009A4F8D"/>
    <w:rsid w:val="009A5659"/>
    <w:rsid w:val="009A61B0"/>
    <w:rsid w:val="009A798A"/>
    <w:rsid w:val="009B6D1E"/>
    <w:rsid w:val="009C22F5"/>
    <w:rsid w:val="009C34C8"/>
    <w:rsid w:val="009C4D56"/>
    <w:rsid w:val="009C4DBD"/>
    <w:rsid w:val="009C587F"/>
    <w:rsid w:val="009C7342"/>
    <w:rsid w:val="009D341B"/>
    <w:rsid w:val="009D5814"/>
    <w:rsid w:val="009D5D27"/>
    <w:rsid w:val="009E6769"/>
    <w:rsid w:val="00A11456"/>
    <w:rsid w:val="00A16BE2"/>
    <w:rsid w:val="00A21F91"/>
    <w:rsid w:val="00A308DC"/>
    <w:rsid w:val="00A32C23"/>
    <w:rsid w:val="00A43A01"/>
    <w:rsid w:val="00A45DF5"/>
    <w:rsid w:val="00A45EFE"/>
    <w:rsid w:val="00A549C9"/>
    <w:rsid w:val="00A55ADE"/>
    <w:rsid w:val="00A5713D"/>
    <w:rsid w:val="00A5774C"/>
    <w:rsid w:val="00A61A10"/>
    <w:rsid w:val="00A6434F"/>
    <w:rsid w:val="00A7318E"/>
    <w:rsid w:val="00A74299"/>
    <w:rsid w:val="00A92274"/>
    <w:rsid w:val="00A965B0"/>
    <w:rsid w:val="00AA2DD6"/>
    <w:rsid w:val="00AA388A"/>
    <w:rsid w:val="00AA404C"/>
    <w:rsid w:val="00AA5A0E"/>
    <w:rsid w:val="00AB12AD"/>
    <w:rsid w:val="00AB63D1"/>
    <w:rsid w:val="00AB7B9B"/>
    <w:rsid w:val="00AC2B71"/>
    <w:rsid w:val="00AC3ADE"/>
    <w:rsid w:val="00AD1C6B"/>
    <w:rsid w:val="00AD3D75"/>
    <w:rsid w:val="00AE4CF4"/>
    <w:rsid w:val="00AE5F99"/>
    <w:rsid w:val="00AF1F4C"/>
    <w:rsid w:val="00AF3937"/>
    <w:rsid w:val="00AF6D6E"/>
    <w:rsid w:val="00AF7C02"/>
    <w:rsid w:val="00B06809"/>
    <w:rsid w:val="00B13586"/>
    <w:rsid w:val="00B17332"/>
    <w:rsid w:val="00B32C08"/>
    <w:rsid w:val="00B37CEF"/>
    <w:rsid w:val="00B403CD"/>
    <w:rsid w:val="00B408B0"/>
    <w:rsid w:val="00B42CCB"/>
    <w:rsid w:val="00B44F56"/>
    <w:rsid w:val="00B459CF"/>
    <w:rsid w:val="00B53D12"/>
    <w:rsid w:val="00B61804"/>
    <w:rsid w:val="00B65BA6"/>
    <w:rsid w:val="00B67E9E"/>
    <w:rsid w:val="00B77298"/>
    <w:rsid w:val="00B837AF"/>
    <w:rsid w:val="00B85242"/>
    <w:rsid w:val="00B854F0"/>
    <w:rsid w:val="00B85FB7"/>
    <w:rsid w:val="00B87606"/>
    <w:rsid w:val="00B87C76"/>
    <w:rsid w:val="00B90291"/>
    <w:rsid w:val="00B9233C"/>
    <w:rsid w:val="00B93327"/>
    <w:rsid w:val="00B947A5"/>
    <w:rsid w:val="00B97347"/>
    <w:rsid w:val="00BA2ADA"/>
    <w:rsid w:val="00BA462B"/>
    <w:rsid w:val="00BA7BDA"/>
    <w:rsid w:val="00BC3F5E"/>
    <w:rsid w:val="00BC52B6"/>
    <w:rsid w:val="00BC67C0"/>
    <w:rsid w:val="00BE21D5"/>
    <w:rsid w:val="00BE3809"/>
    <w:rsid w:val="00BF14D0"/>
    <w:rsid w:val="00BF1CA5"/>
    <w:rsid w:val="00BF48A1"/>
    <w:rsid w:val="00C00A9A"/>
    <w:rsid w:val="00C024D3"/>
    <w:rsid w:val="00C02842"/>
    <w:rsid w:val="00C1662D"/>
    <w:rsid w:val="00C16B1F"/>
    <w:rsid w:val="00C170C6"/>
    <w:rsid w:val="00C2083D"/>
    <w:rsid w:val="00C22266"/>
    <w:rsid w:val="00C314AD"/>
    <w:rsid w:val="00C374ED"/>
    <w:rsid w:val="00C40070"/>
    <w:rsid w:val="00C43598"/>
    <w:rsid w:val="00C471D9"/>
    <w:rsid w:val="00C51F9A"/>
    <w:rsid w:val="00C52457"/>
    <w:rsid w:val="00C537F0"/>
    <w:rsid w:val="00C56A34"/>
    <w:rsid w:val="00C56B3D"/>
    <w:rsid w:val="00C56F92"/>
    <w:rsid w:val="00C60D3A"/>
    <w:rsid w:val="00C6167B"/>
    <w:rsid w:val="00C6315F"/>
    <w:rsid w:val="00C679B0"/>
    <w:rsid w:val="00C75E35"/>
    <w:rsid w:val="00C76371"/>
    <w:rsid w:val="00C81AB0"/>
    <w:rsid w:val="00C851AE"/>
    <w:rsid w:val="00C8777C"/>
    <w:rsid w:val="00C910FF"/>
    <w:rsid w:val="00C97AFC"/>
    <w:rsid w:val="00CA1380"/>
    <w:rsid w:val="00CA1627"/>
    <w:rsid w:val="00CB10F3"/>
    <w:rsid w:val="00CC4730"/>
    <w:rsid w:val="00CD13EC"/>
    <w:rsid w:val="00CD1BC8"/>
    <w:rsid w:val="00CD271A"/>
    <w:rsid w:val="00CD3058"/>
    <w:rsid w:val="00CD3920"/>
    <w:rsid w:val="00CD3E46"/>
    <w:rsid w:val="00CD4459"/>
    <w:rsid w:val="00CD5488"/>
    <w:rsid w:val="00CD6A58"/>
    <w:rsid w:val="00D02299"/>
    <w:rsid w:val="00D04855"/>
    <w:rsid w:val="00D072DC"/>
    <w:rsid w:val="00D0782E"/>
    <w:rsid w:val="00D13336"/>
    <w:rsid w:val="00D14770"/>
    <w:rsid w:val="00D14E28"/>
    <w:rsid w:val="00D2651F"/>
    <w:rsid w:val="00D265F3"/>
    <w:rsid w:val="00D35D8A"/>
    <w:rsid w:val="00D365EF"/>
    <w:rsid w:val="00D4451B"/>
    <w:rsid w:val="00D5004E"/>
    <w:rsid w:val="00D50541"/>
    <w:rsid w:val="00D50C19"/>
    <w:rsid w:val="00D5689E"/>
    <w:rsid w:val="00D6257E"/>
    <w:rsid w:val="00D626FE"/>
    <w:rsid w:val="00D66149"/>
    <w:rsid w:val="00D75312"/>
    <w:rsid w:val="00D759E5"/>
    <w:rsid w:val="00D80D35"/>
    <w:rsid w:val="00D846AB"/>
    <w:rsid w:val="00D9039C"/>
    <w:rsid w:val="00D9471F"/>
    <w:rsid w:val="00DA6D3A"/>
    <w:rsid w:val="00DA75D0"/>
    <w:rsid w:val="00DB5BB1"/>
    <w:rsid w:val="00DB5C9D"/>
    <w:rsid w:val="00DC17B0"/>
    <w:rsid w:val="00DC1CCB"/>
    <w:rsid w:val="00DC32DB"/>
    <w:rsid w:val="00DD12C5"/>
    <w:rsid w:val="00DD2BE6"/>
    <w:rsid w:val="00DD2D9D"/>
    <w:rsid w:val="00DD5205"/>
    <w:rsid w:val="00DD5EE8"/>
    <w:rsid w:val="00DE660F"/>
    <w:rsid w:val="00E03A72"/>
    <w:rsid w:val="00E03BBB"/>
    <w:rsid w:val="00E03C84"/>
    <w:rsid w:val="00E053C1"/>
    <w:rsid w:val="00E074FB"/>
    <w:rsid w:val="00E11689"/>
    <w:rsid w:val="00E130E4"/>
    <w:rsid w:val="00E150A7"/>
    <w:rsid w:val="00E15A38"/>
    <w:rsid w:val="00E17B49"/>
    <w:rsid w:val="00E2070C"/>
    <w:rsid w:val="00E20D6C"/>
    <w:rsid w:val="00E23509"/>
    <w:rsid w:val="00E26CC9"/>
    <w:rsid w:val="00E27010"/>
    <w:rsid w:val="00E318FC"/>
    <w:rsid w:val="00E31A63"/>
    <w:rsid w:val="00E33FBB"/>
    <w:rsid w:val="00E37E31"/>
    <w:rsid w:val="00E446B7"/>
    <w:rsid w:val="00E464A9"/>
    <w:rsid w:val="00E517ED"/>
    <w:rsid w:val="00E51FE5"/>
    <w:rsid w:val="00E60ACC"/>
    <w:rsid w:val="00E73F00"/>
    <w:rsid w:val="00E75A40"/>
    <w:rsid w:val="00E76A5A"/>
    <w:rsid w:val="00E77C51"/>
    <w:rsid w:val="00E82712"/>
    <w:rsid w:val="00E85224"/>
    <w:rsid w:val="00E87E4F"/>
    <w:rsid w:val="00E9373F"/>
    <w:rsid w:val="00E93791"/>
    <w:rsid w:val="00E9452D"/>
    <w:rsid w:val="00E96E70"/>
    <w:rsid w:val="00EA0B16"/>
    <w:rsid w:val="00EA2F1B"/>
    <w:rsid w:val="00EA46C3"/>
    <w:rsid w:val="00EA693D"/>
    <w:rsid w:val="00EB028A"/>
    <w:rsid w:val="00EB03DC"/>
    <w:rsid w:val="00EB5ACB"/>
    <w:rsid w:val="00EC6432"/>
    <w:rsid w:val="00EC6BFD"/>
    <w:rsid w:val="00ED0E59"/>
    <w:rsid w:val="00ED34D1"/>
    <w:rsid w:val="00ED4ADE"/>
    <w:rsid w:val="00EE066E"/>
    <w:rsid w:val="00EE4601"/>
    <w:rsid w:val="00EE52EE"/>
    <w:rsid w:val="00EF0A51"/>
    <w:rsid w:val="00EF4AFD"/>
    <w:rsid w:val="00EF506C"/>
    <w:rsid w:val="00EF6873"/>
    <w:rsid w:val="00EF6C1B"/>
    <w:rsid w:val="00EF707C"/>
    <w:rsid w:val="00F07DF8"/>
    <w:rsid w:val="00F2133E"/>
    <w:rsid w:val="00F22529"/>
    <w:rsid w:val="00F3019F"/>
    <w:rsid w:val="00F31B9D"/>
    <w:rsid w:val="00F3282A"/>
    <w:rsid w:val="00F33EA6"/>
    <w:rsid w:val="00F356FA"/>
    <w:rsid w:val="00F3736E"/>
    <w:rsid w:val="00F40891"/>
    <w:rsid w:val="00F439DA"/>
    <w:rsid w:val="00F46606"/>
    <w:rsid w:val="00F526E4"/>
    <w:rsid w:val="00F54670"/>
    <w:rsid w:val="00F574C3"/>
    <w:rsid w:val="00F63AB2"/>
    <w:rsid w:val="00F65922"/>
    <w:rsid w:val="00F667DB"/>
    <w:rsid w:val="00F8011E"/>
    <w:rsid w:val="00F80DEA"/>
    <w:rsid w:val="00F829DD"/>
    <w:rsid w:val="00F8670D"/>
    <w:rsid w:val="00F8781E"/>
    <w:rsid w:val="00F920F2"/>
    <w:rsid w:val="00F9282B"/>
    <w:rsid w:val="00FA0E4D"/>
    <w:rsid w:val="00FA13CF"/>
    <w:rsid w:val="00FA1D23"/>
    <w:rsid w:val="00FA327F"/>
    <w:rsid w:val="00FA348D"/>
    <w:rsid w:val="00FA475F"/>
    <w:rsid w:val="00FB10AF"/>
    <w:rsid w:val="00FC3011"/>
    <w:rsid w:val="00FC4AF4"/>
    <w:rsid w:val="00FD34B4"/>
    <w:rsid w:val="00FE1AEC"/>
    <w:rsid w:val="00FE3738"/>
    <w:rsid w:val="00FE5EA2"/>
    <w:rsid w:val="00FE6AE7"/>
    <w:rsid w:val="00FF42F3"/>
    <w:rsid w:val="00FF505C"/>
    <w:rsid w:val="00FF6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6DCA8"/>
  <w15:chartTrackingRefBased/>
  <w15:docId w15:val="{ABCF7CA2-8F28-4EA8-B565-D95C13FD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7B"/>
    <w:rPr>
      <w:rFonts w:ascii="Book Antiqua" w:eastAsia="Calibri" w:hAnsi="Book Antiqua" w:cs="Times New Roman"/>
    </w:rPr>
  </w:style>
  <w:style w:type="paragraph" w:styleId="Heading1">
    <w:name w:val="heading 1"/>
    <w:basedOn w:val="Normal"/>
    <w:next w:val="Normal"/>
    <w:link w:val="Heading1Char"/>
    <w:uiPriority w:val="99"/>
    <w:qFormat/>
    <w:rsid w:val="0006298C"/>
    <w:pPr>
      <w:keepNext/>
      <w:keepLines/>
      <w:pBdr>
        <w:top w:val="thinThickThinSmallGap" w:sz="18" w:space="1" w:color="auto"/>
        <w:left w:val="thinThickThinSmallGap" w:sz="18" w:space="4" w:color="auto"/>
        <w:bottom w:val="thinThickThinSmallGap" w:sz="18" w:space="1" w:color="auto"/>
        <w:right w:val="thinThickThinSmallGap" w:sz="18" w:space="4" w:color="auto"/>
      </w:pBdr>
      <w:shd w:val="clear" w:color="auto" w:fill="C6D9F1"/>
      <w:jc w:val="center"/>
      <w:outlineLvl w:val="0"/>
    </w:pPr>
    <w:rPr>
      <w:rFonts w:eastAsia="Times New Roman"/>
      <w:b/>
      <w:bCs/>
      <w:sz w:val="32"/>
      <w:szCs w:val="28"/>
    </w:rPr>
  </w:style>
  <w:style w:type="paragraph" w:styleId="Heading2">
    <w:name w:val="heading 2"/>
    <w:aliases w:val="H2"/>
    <w:basedOn w:val="Normal"/>
    <w:next w:val="Normal"/>
    <w:link w:val="Heading2Char"/>
    <w:unhideWhenUsed/>
    <w:qFormat/>
    <w:rsid w:val="0006298C"/>
    <w:pPr>
      <w:keepNext/>
      <w:keepLines/>
      <w:pBdr>
        <w:top w:val="double" w:sz="4" w:space="1" w:color="auto"/>
        <w:left w:val="double" w:sz="4" w:space="4" w:color="auto"/>
        <w:bottom w:val="double" w:sz="4" w:space="1" w:color="auto"/>
        <w:right w:val="double" w:sz="4" w:space="4" w:color="auto"/>
      </w:pBdr>
      <w:shd w:val="clear" w:color="auto" w:fill="DDD9C3"/>
      <w:ind w:right="720"/>
      <w:outlineLvl w:val="1"/>
    </w:pPr>
    <w:rPr>
      <w:rFonts w:eastAsia="Times New Roman"/>
      <w:b/>
      <w:bCs/>
      <w:sz w:val="26"/>
      <w:szCs w:val="26"/>
    </w:rPr>
  </w:style>
  <w:style w:type="paragraph" w:styleId="Heading3">
    <w:name w:val="heading 3"/>
    <w:aliases w:val="H3"/>
    <w:basedOn w:val="Normal"/>
    <w:next w:val="Normal"/>
    <w:link w:val="Heading3Char"/>
    <w:unhideWhenUsed/>
    <w:qFormat/>
    <w:rsid w:val="0006298C"/>
    <w:pPr>
      <w:keepNext/>
      <w:outlineLvl w:val="2"/>
    </w:pPr>
    <w:rPr>
      <w:rFonts w:eastAsia="Times New Roman"/>
      <w:b/>
      <w:bCs/>
      <w:i/>
      <w:sz w:val="26"/>
      <w:szCs w:val="26"/>
    </w:rPr>
  </w:style>
  <w:style w:type="paragraph" w:styleId="Heading4">
    <w:name w:val="heading 4"/>
    <w:basedOn w:val="Normal"/>
    <w:next w:val="Normal"/>
    <w:link w:val="Heading4Char"/>
    <w:uiPriority w:val="9"/>
    <w:unhideWhenUsed/>
    <w:qFormat/>
    <w:rsid w:val="00C851A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A7DE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E4BF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A7DE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A7D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298C"/>
    <w:rPr>
      <w:rFonts w:ascii="Book Antiqua" w:eastAsia="Times New Roman" w:hAnsi="Book Antiqua" w:cs="Times New Roman"/>
      <w:b/>
      <w:bCs/>
      <w:sz w:val="32"/>
      <w:szCs w:val="28"/>
      <w:shd w:val="clear" w:color="auto" w:fill="C6D9F1"/>
    </w:rPr>
  </w:style>
  <w:style w:type="character" w:customStyle="1" w:styleId="Heading2Char">
    <w:name w:val="Heading 2 Char"/>
    <w:aliases w:val="H2 Char"/>
    <w:link w:val="Heading2"/>
    <w:rsid w:val="0006298C"/>
    <w:rPr>
      <w:rFonts w:ascii="Book Antiqua" w:eastAsia="Times New Roman" w:hAnsi="Book Antiqua" w:cs="Times New Roman"/>
      <w:b/>
      <w:bCs/>
      <w:sz w:val="26"/>
      <w:szCs w:val="26"/>
      <w:shd w:val="clear" w:color="auto" w:fill="DDD9C3"/>
    </w:rPr>
  </w:style>
  <w:style w:type="character" w:customStyle="1" w:styleId="Heading3Char">
    <w:name w:val="Heading 3 Char"/>
    <w:aliases w:val="H3 Char"/>
    <w:link w:val="Heading3"/>
    <w:rsid w:val="0006298C"/>
    <w:rPr>
      <w:rFonts w:ascii="Book Antiqua" w:eastAsia="Times New Roman" w:hAnsi="Book Antiqua" w:cs="Times New Roman"/>
      <w:b/>
      <w:bCs/>
      <w:i/>
      <w:sz w:val="26"/>
      <w:szCs w:val="26"/>
    </w:rPr>
  </w:style>
  <w:style w:type="character" w:styleId="Hyperlink">
    <w:name w:val="Hyperlink"/>
    <w:basedOn w:val="DefaultParagraphFont"/>
    <w:uiPriority w:val="99"/>
    <w:unhideWhenUsed/>
    <w:rsid w:val="00906742"/>
    <w:rPr>
      <w:color w:val="0563C1" w:themeColor="hyperlink"/>
      <w:u w:val="single"/>
    </w:rPr>
  </w:style>
  <w:style w:type="paragraph" w:styleId="TOC1">
    <w:name w:val="toc 1"/>
    <w:basedOn w:val="Normal"/>
    <w:next w:val="Normal"/>
    <w:autoRedefine/>
    <w:uiPriority w:val="39"/>
    <w:unhideWhenUsed/>
    <w:rsid w:val="00D072DC"/>
    <w:pPr>
      <w:tabs>
        <w:tab w:val="right" w:leader="dot" w:pos="9350"/>
      </w:tabs>
      <w:spacing w:after="100"/>
      <w:ind w:left="-720"/>
    </w:pPr>
  </w:style>
  <w:style w:type="paragraph" w:customStyle="1" w:styleId="Normal1">
    <w:name w:val="Normal1"/>
    <w:rsid w:val="00FA13CF"/>
    <w:pPr>
      <w:widowControl w:val="0"/>
      <w:spacing w:after="200" w:line="276" w:lineRule="auto"/>
      <w:contextualSpacing/>
    </w:pPr>
    <w:rPr>
      <w:rFonts w:ascii="Quattrocento" w:eastAsia="Quattrocento" w:hAnsi="Quattrocento" w:cs="Quattrocento"/>
      <w:color w:val="000000"/>
      <w:szCs w:val="20"/>
    </w:rPr>
  </w:style>
  <w:style w:type="paragraph" w:styleId="ListParagraph">
    <w:name w:val="List Paragraph"/>
    <w:basedOn w:val="Normal"/>
    <w:uiPriority w:val="99"/>
    <w:qFormat/>
    <w:rsid w:val="006531BB"/>
    <w:pPr>
      <w:spacing w:after="200" w:line="276" w:lineRule="auto"/>
      <w:ind w:left="720"/>
      <w:contextualSpacing/>
    </w:pPr>
  </w:style>
  <w:style w:type="paragraph" w:styleId="Header">
    <w:name w:val="header"/>
    <w:aliases w:val="h"/>
    <w:basedOn w:val="Normal"/>
    <w:link w:val="HeaderChar"/>
    <w:unhideWhenUsed/>
    <w:rsid w:val="00DA75D0"/>
    <w:pPr>
      <w:tabs>
        <w:tab w:val="center" w:pos="4680"/>
        <w:tab w:val="right" w:pos="9360"/>
      </w:tabs>
    </w:pPr>
  </w:style>
  <w:style w:type="character" w:customStyle="1" w:styleId="HeaderChar">
    <w:name w:val="Header Char"/>
    <w:aliases w:val="h Char"/>
    <w:basedOn w:val="DefaultParagraphFont"/>
    <w:link w:val="Header"/>
    <w:uiPriority w:val="99"/>
    <w:rsid w:val="00DA75D0"/>
    <w:rPr>
      <w:rFonts w:ascii="Book Antiqua" w:eastAsia="Calibri" w:hAnsi="Book Antiqua" w:cs="Times New Roman"/>
    </w:rPr>
  </w:style>
  <w:style w:type="paragraph" w:styleId="Footer">
    <w:name w:val="footer"/>
    <w:aliases w:val="f"/>
    <w:basedOn w:val="Normal"/>
    <w:link w:val="FooterChar"/>
    <w:unhideWhenUsed/>
    <w:rsid w:val="00DA75D0"/>
    <w:pPr>
      <w:tabs>
        <w:tab w:val="center" w:pos="4680"/>
        <w:tab w:val="right" w:pos="9360"/>
      </w:tabs>
    </w:pPr>
  </w:style>
  <w:style w:type="character" w:customStyle="1" w:styleId="FooterChar">
    <w:name w:val="Footer Char"/>
    <w:aliases w:val="f Char"/>
    <w:basedOn w:val="DefaultParagraphFont"/>
    <w:link w:val="Footer"/>
    <w:uiPriority w:val="99"/>
    <w:rsid w:val="00DA75D0"/>
    <w:rPr>
      <w:rFonts w:ascii="Book Antiqua" w:eastAsia="Calibri" w:hAnsi="Book Antiqua" w:cs="Times New Roman"/>
    </w:rPr>
  </w:style>
  <w:style w:type="paragraph" w:styleId="BodyText">
    <w:name w:val="Body Text"/>
    <w:aliases w:val=" Char"/>
    <w:basedOn w:val="Normal"/>
    <w:link w:val="BodyTextChar"/>
    <w:rsid w:val="00DA75D0"/>
    <w:pPr>
      <w:spacing w:after="200" w:line="240" w:lineRule="exact"/>
    </w:pPr>
    <w:rPr>
      <w:rFonts w:ascii="Tahoma" w:eastAsia="Times New Roman" w:hAnsi="Tahoma"/>
      <w:spacing w:val="10"/>
      <w:sz w:val="17"/>
      <w:szCs w:val="20"/>
    </w:rPr>
  </w:style>
  <w:style w:type="character" w:customStyle="1" w:styleId="BodyTextChar">
    <w:name w:val="Body Text Char"/>
    <w:aliases w:val=" Char Char"/>
    <w:basedOn w:val="DefaultParagraphFont"/>
    <w:link w:val="BodyText"/>
    <w:rsid w:val="00DA75D0"/>
    <w:rPr>
      <w:rFonts w:ascii="Tahoma" w:eastAsia="Times New Roman" w:hAnsi="Tahoma" w:cs="Times New Roman"/>
      <w:spacing w:val="10"/>
      <w:sz w:val="17"/>
      <w:szCs w:val="20"/>
    </w:rPr>
  </w:style>
  <w:style w:type="paragraph" w:styleId="BodyText2">
    <w:name w:val="Body Text 2"/>
    <w:basedOn w:val="Normal"/>
    <w:link w:val="BodyText2Char"/>
    <w:rsid w:val="00DA75D0"/>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DA75D0"/>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61A10"/>
    <w:pPr>
      <w:spacing w:after="100"/>
      <w:ind w:left="220"/>
    </w:pPr>
  </w:style>
  <w:style w:type="paragraph" w:styleId="TOC3">
    <w:name w:val="toc 3"/>
    <w:basedOn w:val="Normal"/>
    <w:next w:val="Normal"/>
    <w:autoRedefine/>
    <w:uiPriority w:val="39"/>
    <w:unhideWhenUsed/>
    <w:rsid w:val="00A61A10"/>
    <w:pPr>
      <w:spacing w:after="100"/>
      <w:ind w:left="440"/>
    </w:pPr>
  </w:style>
  <w:style w:type="paragraph" w:styleId="NoSpacing">
    <w:name w:val="No Spacing"/>
    <w:link w:val="NoSpacingChar"/>
    <w:uiPriority w:val="1"/>
    <w:qFormat/>
    <w:rsid w:val="00C02842"/>
    <w:rPr>
      <w:rFonts w:ascii="Calibri" w:eastAsia="Calibri" w:hAnsi="Calibri" w:cs="Times New Roman"/>
    </w:rPr>
  </w:style>
  <w:style w:type="character" w:customStyle="1" w:styleId="NoSpacingChar">
    <w:name w:val="No Spacing Char"/>
    <w:link w:val="NoSpacing"/>
    <w:uiPriority w:val="1"/>
    <w:rsid w:val="00C02842"/>
    <w:rPr>
      <w:rFonts w:ascii="Calibri" w:eastAsia="Calibri" w:hAnsi="Calibri" w:cs="Times New Roman"/>
    </w:rPr>
  </w:style>
  <w:style w:type="character" w:styleId="CommentReference">
    <w:name w:val="annotation reference"/>
    <w:uiPriority w:val="99"/>
    <w:rsid w:val="00DD5EE8"/>
    <w:rPr>
      <w:sz w:val="16"/>
    </w:rPr>
  </w:style>
  <w:style w:type="paragraph" w:styleId="CommentText">
    <w:name w:val="annotation text"/>
    <w:basedOn w:val="Normal"/>
    <w:link w:val="CommentTextChar"/>
    <w:uiPriority w:val="99"/>
    <w:rsid w:val="00DD5EE8"/>
    <w:pPr>
      <w:ind w:left="1080"/>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DD5EE8"/>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DD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EE8"/>
    <w:rPr>
      <w:rFonts w:ascii="Segoe UI" w:eastAsia="Calibri" w:hAnsi="Segoe UI" w:cs="Segoe UI"/>
      <w:sz w:val="18"/>
      <w:szCs w:val="18"/>
    </w:rPr>
  </w:style>
  <w:style w:type="paragraph" w:styleId="TOC4">
    <w:name w:val="toc 4"/>
    <w:basedOn w:val="Normal"/>
    <w:next w:val="Normal"/>
    <w:autoRedefine/>
    <w:uiPriority w:val="39"/>
    <w:unhideWhenUsed/>
    <w:rsid w:val="003972F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972F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972F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972F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972F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972FD"/>
    <w:pPr>
      <w:spacing w:after="100" w:line="259" w:lineRule="auto"/>
      <w:ind w:left="1760"/>
    </w:pPr>
    <w:rPr>
      <w:rFonts w:asciiTheme="minorHAnsi" w:eastAsiaTheme="minorEastAsia" w:hAnsiTheme="minorHAnsi" w:cstheme="minorBidi"/>
    </w:rPr>
  </w:style>
  <w:style w:type="paragraph" w:styleId="TOCHeading">
    <w:name w:val="TOC Heading"/>
    <w:basedOn w:val="Heading1"/>
    <w:next w:val="Normal"/>
    <w:uiPriority w:val="39"/>
    <w:unhideWhenUsed/>
    <w:qFormat/>
    <w:rsid w:val="00D072DC"/>
    <w:pPr>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2E74B5" w:themeColor="accent1" w:themeShade="BF"/>
      <w:szCs w:val="32"/>
    </w:rPr>
  </w:style>
  <w:style w:type="paragraph" w:customStyle="1" w:styleId="CM176">
    <w:name w:val="CM176"/>
    <w:basedOn w:val="Normal"/>
    <w:next w:val="Normal"/>
    <w:uiPriority w:val="99"/>
    <w:rsid w:val="007F5E8D"/>
    <w:pPr>
      <w:autoSpaceDE w:val="0"/>
      <w:autoSpaceDN w:val="0"/>
      <w:adjustRightInd w:val="0"/>
    </w:pPr>
    <w:rPr>
      <w:rFonts w:ascii="Times New Roman" w:hAnsi="Times New Roman"/>
      <w:sz w:val="24"/>
      <w:szCs w:val="24"/>
    </w:rPr>
  </w:style>
  <w:style w:type="paragraph" w:customStyle="1" w:styleId="bodytext11pt">
    <w:name w:val="body text 11pt"/>
    <w:aliases w:val="b11"/>
    <w:basedOn w:val="Normal"/>
    <w:rsid w:val="006541A9"/>
    <w:pPr>
      <w:tabs>
        <w:tab w:val="left" w:pos="360"/>
      </w:tabs>
      <w:jc w:val="both"/>
    </w:pPr>
    <w:rPr>
      <w:rFonts w:ascii="Times New Roman" w:eastAsia="Times New Roman" w:hAnsi="Times New Roman"/>
      <w:szCs w:val="20"/>
    </w:rPr>
  </w:style>
  <w:style w:type="character" w:customStyle="1" w:styleId="ParaNum">
    <w:name w:val="ParaNum"/>
    <w:basedOn w:val="DefaultParagraphFont"/>
    <w:rsid w:val="006541A9"/>
  </w:style>
  <w:style w:type="character" w:styleId="UnresolvedMention">
    <w:name w:val="Unresolved Mention"/>
    <w:basedOn w:val="DefaultParagraphFont"/>
    <w:uiPriority w:val="99"/>
    <w:semiHidden/>
    <w:unhideWhenUsed/>
    <w:rsid w:val="003B1A32"/>
    <w:rPr>
      <w:color w:val="605E5C"/>
      <w:shd w:val="clear" w:color="auto" w:fill="E1DFDD"/>
    </w:rPr>
  </w:style>
  <w:style w:type="character" w:customStyle="1" w:styleId="Heading6Char">
    <w:name w:val="Heading 6 Char"/>
    <w:basedOn w:val="DefaultParagraphFont"/>
    <w:link w:val="Heading6"/>
    <w:rsid w:val="006E4BFE"/>
    <w:rPr>
      <w:rFonts w:asciiTheme="majorHAnsi" w:eastAsiaTheme="majorEastAsia" w:hAnsiTheme="majorHAnsi" w:cstheme="majorBidi"/>
      <w:color w:val="1F4D78" w:themeColor="accent1" w:themeShade="7F"/>
    </w:rPr>
  </w:style>
  <w:style w:type="paragraph" w:styleId="CommentSubject">
    <w:name w:val="annotation subject"/>
    <w:basedOn w:val="CommentText"/>
    <w:next w:val="CommentText"/>
    <w:link w:val="CommentSubjectChar"/>
    <w:uiPriority w:val="99"/>
    <w:semiHidden/>
    <w:unhideWhenUsed/>
    <w:rsid w:val="006073F0"/>
    <w:pPr>
      <w:ind w:left="0"/>
    </w:pPr>
    <w:rPr>
      <w:rFonts w:ascii="Book Antiqua" w:eastAsia="Calibri" w:hAnsi="Book Antiqua"/>
      <w:b/>
      <w:bCs/>
    </w:rPr>
  </w:style>
  <w:style w:type="character" w:customStyle="1" w:styleId="CommentSubjectChar">
    <w:name w:val="Comment Subject Char"/>
    <w:basedOn w:val="CommentTextChar"/>
    <w:link w:val="CommentSubject"/>
    <w:uiPriority w:val="99"/>
    <w:semiHidden/>
    <w:rsid w:val="006073F0"/>
    <w:rPr>
      <w:rFonts w:ascii="Book Antiqua" w:eastAsia="Calibri" w:hAnsi="Book Antiqua" w:cs="Times New Roman"/>
      <w:b/>
      <w:bCs/>
      <w:sz w:val="20"/>
      <w:szCs w:val="20"/>
    </w:rPr>
  </w:style>
  <w:style w:type="character" w:customStyle="1" w:styleId="Heading4Char">
    <w:name w:val="Heading 4 Char"/>
    <w:basedOn w:val="DefaultParagraphFont"/>
    <w:link w:val="Heading4"/>
    <w:uiPriority w:val="9"/>
    <w:rsid w:val="00C851A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A7DE3"/>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2A7D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A7DE3"/>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17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6371"/>
    <w:pPr>
      <w:spacing w:before="100" w:beforeAutospacing="1" w:after="100" w:afterAutospacing="1"/>
    </w:pPr>
    <w:rPr>
      <w:rFonts w:ascii="Verdana" w:eastAsia="Times New Roman" w:hAnsi="Verdana"/>
      <w:sz w:val="20"/>
      <w:szCs w:val="20"/>
    </w:rPr>
  </w:style>
  <w:style w:type="paragraph" w:customStyle="1" w:styleId="rtejustify">
    <w:name w:val="rtejustify"/>
    <w:basedOn w:val="Normal"/>
    <w:uiPriority w:val="99"/>
    <w:semiHidden/>
    <w:rsid w:val="00C7637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021">
      <w:bodyDiv w:val="1"/>
      <w:marLeft w:val="0"/>
      <w:marRight w:val="0"/>
      <w:marTop w:val="0"/>
      <w:marBottom w:val="0"/>
      <w:divBdr>
        <w:top w:val="none" w:sz="0" w:space="0" w:color="auto"/>
        <w:left w:val="none" w:sz="0" w:space="0" w:color="auto"/>
        <w:bottom w:val="none" w:sz="0" w:space="0" w:color="auto"/>
        <w:right w:val="none" w:sz="0" w:space="0" w:color="auto"/>
      </w:divBdr>
    </w:div>
    <w:div w:id="307252381">
      <w:bodyDiv w:val="1"/>
      <w:marLeft w:val="0"/>
      <w:marRight w:val="0"/>
      <w:marTop w:val="0"/>
      <w:marBottom w:val="0"/>
      <w:divBdr>
        <w:top w:val="none" w:sz="0" w:space="0" w:color="auto"/>
        <w:left w:val="none" w:sz="0" w:space="0" w:color="auto"/>
        <w:bottom w:val="none" w:sz="0" w:space="0" w:color="auto"/>
        <w:right w:val="none" w:sz="0" w:space="0" w:color="auto"/>
      </w:divBdr>
    </w:div>
    <w:div w:id="381293465">
      <w:bodyDiv w:val="1"/>
      <w:marLeft w:val="0"/>
      <w:marRight w:val="0"/>
      <w:marTop w:val="0"/>
      <w:marBottom w:val="0"/>
      <w:divBdr>
        <w:top w:val="none" w:sz="0" w:space="0" w:color="auto"/>
        <w:left w:val="none" w:sz="0" w:space="0" w:color="auto"/>
        <w:bottom w:val="none" w:sz="0" w:space="0" w:color="auto"/>
        <w:right w:val="none" w:sz="0" w:space="0" w:color="auto"/>
      </w:divBdr>
    </w:div>
    <w:div w:id="414591259">
      <w:bodyDiv w:val="1"/>
      <w:marLeft w:val="0"/>
      <w:marRight w:val="0"/>
      <w:marTop w:val="0"/>
      <w:marBottom w:val="0"/>
      <w:divBdr>
        <w:top w:val="none" w:sz="0" w:space="0" w:color="auto"/>
        <w:left w:val="none" w:sz="0" w:space="0" w:color="auto"/>
        <w:bottom w:val="none" w:sz="0" w:space="0" w:color="auto"/>
        <w:right w:val="none" w:sz="0" w:space="0" w:color="auto"/>
      </w:divBdr>
    </w:div>
    <w:div w:id="421995406">
      <w:bodyDiv w:val="1"/>
      <w:marLeft w:val="0"/>
      <w:marRight w:val="0"/>
      <w:marTop w:val="0"/>
      <w:marBottom w:val="0"/>
      <w:divBdr>
        <w:top w:val="none" w:sz="0" w:space="0" w:color="auto"/>
        <w:left w:val="none" w:sz="0" w:space="0" w:color="auto"/>
        <w:bottom w:val="none" w:sz="0" w:space="0" w:color="auto"/>
        <w:right w:val="none" w:sz="0" w:space="0" w:color="auto"/>
      </w:divBdr>
    </w:div>
    <w:div w:id="486171420">
      <w:bodyDiv w:val="1"/>
      <w:marLeft w:val="0"/>
      <w:marRight w:val="0"/>
      <w:marTop w:val="0"/>
      <w:marBottom w:val="0"/>
      <w:divBdr>
        <w:top w:val="none" w:sz="0" w:space="0" w:color="auto"/>
        <w:left w:val="none" w:sz="0" w:space="0" w:color="auto"/>
        <w:bottom w:val="none" w:sz="0" w:space="0" w:color="auto"/>
        <w:right w:val="none" w:sz="0" w:space="0" w:color="auto"/>
      </w:divBdr>
    </w:div>
    <w:div w:id="499269541">
      <w:bodyDiv w:val="1"/>
      <w:marLeft w:val="0"/>
      <w:marRight w:val="0"/>
      <w:marTop w:val="0"/>
      <w:marBottom w:val="0"/>
      <w:divBdr>
        <w:top w:val="none" w:sz="0" w:space="0" w:color="auto"/>
        <w:left w:val="none" w:sz="0" w:space="0" w:color="auto"/>
        <w:bottom w:val="none" w:sz="0" w:space="0" w:color="auto"/>
        <w:right w:val="none" w:sz="0" w:space="0" w:color="auto"/>
      </w:divBdr>
    </w:div>
    <w:div w:id="541553117">
      <w:bodyDiv w:val="1"/>
      <w:marLeft w:val="0"/>
      <w:marRight w:val="0"/>
      <w:marTop w:val="0"/>
      <w:marBottom w:val="0"/>
      <w:divBdr>
        <w:top w:val="none" w:sz="0" w:space="0" w:color="auto"/>
        <w:left w:val="none" w:sz="0" w:space="0" w:color="auto"/>
        <w:bottom w:val="none" w:sz="0" w:space="0" w:color="auto"/>
        <w:right w:val="none" w:sz="0" w:space="0" w:color="auto"/>
      </w:divBdr>
    </w:div>
    <w:div w:id="554776934">
      <w:bodyDiv w:val="1"/>
      <w:marLeft w:val="0"/>
      <w:marRight w:val="0"/>
      <w:marTop w:val="0"/>
      <w:marBottom w:val="0"/>
      <w:divBdr>
        <w:top w:val="none" w:sz="0" w:space="0" w:color="auto"/>
        <w:left w:val="none" w:sz="0" w:space="0" w:color="auto"/>
        <w:bottom w:val="none" w:sz="0" w:space="0" w:color="auto"/>
        <w:right w:val="none" w:sz="0" w:space="0" w:color="auto"/>
      </w:divBdr>
    </w:div>
    <w:div w:id="558980785">
      <w:bodyDiv w:val="1"/>
      <w:marLeft w:val="0"/>
      <w:marRight w:val="0"/>
      <w:marTop w:val="0"/>
      <w:marBottom w:val="0"/>
      <w:divBdr>
        <w:top w:val="none" w:sz="0" w:space="0" w:color="auto"/>
        <w:left w:val="none" w:sz="0" w:space="0" w:color="auto"/>
        <w:bottom w:val="none" w:sz="0" w:space="0" w:color="auto"/>
        <w:right w:val="none" w:sz="0" w:space="0" w:color="auto"/>
      </w:divBdr>
    </w:div>
    <w:div w:id="567962219">
      <w:bodyDiv w:val="1"/>
      <w:marLeft w:val="0"/>
      <w:marRight w:val="0"/>
      <w:marTop w:val="0"/>
      <w:marBottom w:val="0"/>
      <w:divBdr>
        <w:top w:val="none" w:sz="0" w:space="0" w:color="auto"/>
        <w:left w:val="none" w:sz="0" w:space="0" w:color="auto"/>
        <w:bottom w:val="none" w:sz="0" w:space="0" w:color="auto"/>
        <w:right w:val="none" w:sz="0" w:space="0" w:color="auto"/>
      </w:divBdr>
    </w:div>
    <w:div w:id="582304493">
      <w:bodyDiv w:val="1"/>
      <w:marLeft w:val="0"/>
      <w:marRight w:val="0"/>
      <w:marTop w:val="0"/>
      <w:marBottom w:val="0"/>
      <w:divBdr>
        <w:top w:val="none" w:sz="0" w:space="0" w:color="auto"/>
        <w:left w:val="none" w:sz="0" w:space="0" w:color="auto"/>
        <w:bottom w:val="none" w:sz="0" w:space="0" w:color="auto"/>
        <w:right w:val="none" w:sz="0" w:space="0" w:color="auto"/>
      </w:divBdr>
    </w:div>
    <w:div w:id="810899532">
      <w:bodyDiv w:val="1"/>
      <w:marLeft w:val="0"/>
      <w:marRight w:val="0"/>
      <w:marTop w:val="0"/>
      <w:marBottom w:val="0"/>
      <w:divBdr>
        <w:top w:val="none" w:sz="0" w:space="0" w:color="auto"/>
        <w:left w:val="none" w:sz="0" w:space="0" w:color="auto"/>
        <w:bottom w:val="none" w:sz="0" w:space="0" w:color="auto"/>
        <w:right w:val="none" w:sz="0" w:space="0" w:color="auto"/>
      </w:divBdr>
    </w:div>
    <w:div w:id="847982449">
      <w:bodyDiv w:val="1"/>
      <w:marLeft w:val="0"/>
      <w:marRight w:val="0"/>
      <w:marTop w:val="0"/>
      <w:marBottom w:val="0"/>
      <w:divBdr>
        <w:top w:val="none" w:sz="0" w:space="0" w:color="auto"/>
        <w:left w:val="none" w:sz="0" w:space="0" w:color="auto"/>
        <w:bottom w:val="none" w:sz="0" w:space="0" w:color="auto"/>
        <w:right w:val="none" w:sz="0" w:space="0" w:color="auto"/>
      </w:divBdr>
    </w:div>
    <w:div w:id="876165349">
      <w:bodyDiv w:val="1"/>
      <w:marLeft w:val="0"/>
      <w:marRight w:val="0"/>
      <w:marTop w:val="0"/>
      <w:marBottom w:val="0"/>
      <w:divBdr>
        <w:top w:val="none" w:sz="0" w:space="0" w:color="auto"/>
        <w:left w:val="none" w:sz="0" w:space="0" w:color="auto"/>
        <w:bottom w:val="none" w:sz="0" w:space="0" w:color="auto"/>
        <w:right w:val="none" w:sz="0" w:space="0" w:color="auto"/>
      </w:divBdr>
    </w:div>
    <w:div w:id="1229611340">
      <w:bodyDiv w:val="1"/>
      <w:marLeft w:val="0"/>
      <w:marRight w:val="0"/>
      <w:marTop w:val="0"/>
      <w:marBottom w:val="0"/>
      <w:divBdr>
        <w:top w:val="none" w:sz="0" w:space="0" w:color="auto"/>
        <w:left w:val="none" w:sz="0" w:space="0" w:color="auto"/>
        <w:bottom w:val="none" w:sz="0" w:space="0" w:color="auto"/>
        <w:right w:val="none" w:sz="0" w:space="0" w:color="auto"/>
      </w:divBdr>
    </w:div>
    <w:div w:id="1238829686">
      <w:bodyDiv w:val="1"/>
      <w:marLeft w:val="0"/>
      <w:marRight w:val="0"/>
      <w:marTop w:val="0"/>
      <w:marBottom w:val="0"/>
      <w:divBdr>
        <w:top w:val="none" w:sz="0" w:space="0" w:color="auto"/>
        <w:left w:val="none" w:sz="0" w:space="0" w:color="auto"/>
        <w:bottom w:val="none" w:sz="0" w:space="0" w:color="auto"/>
        <w:right w:val="none" w:sz="0" w:space="0" w:color="auto"/>
      </w:divBdr>
    </w:div>
    <w:div w:id="1245603743">
      <w:bodyDiv w:val="1"/>
      <w:marLeft w:val="0"/>
      <w:marRight w:val="0"/>
      <w:marTop w:val="0"/>
      <w:marBottom w:val="0"/>
      <w:divBdr>
        <w:top w:val="none" w:sz="0" w:space="0" w:color="auto"/>
        <w:left w:val="none" w:sz="0" w:space="0" w:color="auto"/>
        <w:bottom w:val="none" w:sz="0" w:space="0" w:color="auto"/>
        <w:right w:val="none" w:sz="0" w:space="0" w:color="auto"/>
      </w:divBdr>
    </w:div>
    <w:div w:id="1254704111">
      <w:bodyDiv w:val="1"/>
      <w:marLeft w:val="0"/>
      <w:marRight w:val="0"/>
      <w:marTop w:val="0"/>
      <w:marBottom w:val="0"/>
      <w:divBdr>
        <w:top w:val="none" w:sz="0" w:space="0" w:color="auto"/>
        <w:left w:val="none" w:sz="0" w:space="0" w:color="auto"/>
        <w:bottom w:val="none" w:sz="0" w:space="0" w:color="auto"/>
        <w:right w:val="none" w:sz="0" w:space="0" w:color="auto"/>
      </w:divBdr>
    </w:div>
    <w:div w:id="1318609490">
      <w:bodyDiv w:val="1"/>
      <w:marLeft w:val="0"/>
      <w:marRight w:val="0"/>
      <w:marTop w:val="0"/>
      <w:marBottom w:val="0"/>
      <w:divBdr>
        <w:top w:val="none" w:sz="0" w:space="0" w:color="auto"/>
        <w:left w:val="none" w:sz="0" w:space="0" w:color="auto"/>
        <w:bottom w:val="none" w:sz="0" w:space="0" w:color="auto"/>
        <w:right w:val="none" w:sz="0" w:space="0" w:color="auto"/>
      </w:divBdr>
    </w:div>
    <w:div w:id="1360928950">
      <w:bodyDiv w:val="1"/>
      <w:marLeft w:val="0"/>
      <w:marRight w:val="0"/>
      <w:marTop w:val="0"/>
      <w:marBottom w:val="0"/>
      <w:divBdr>
        <w:top w:val="none" w:sz="0" w:space="0" w:color="auto"/>
        <w:left w:val="none" w:sz="0" w:space="0" w:color="auto"/>
        <w:bottom w:val="none" w:sz="0" w:space="0" w:color="auto"/>
        <w:right w:val="none" w:sz="0" w:space="0" w:color="auto"/>
      </w:divBdr>
    </w:div>
    <w:div w:id="1366901423">
      <w:bodyDiv w:val="1"/>
      <w:marLeft w:val="0"/>
      <w:marRight w:val="0"/>
      <w:marTop w:val="0"/>
      <w:marBottom w:val="0"/>
      <w:divBdr>
        <w:top w:val="none" w:sz="0" w:space="0" w:color="auto"/>
        <w:left w:val="none" w:sz="0" w:space="0" w:color="auto"/>
        <w:bottom w:val="none" w:sz="0" w:space="0" w:color="auto"/>
        <w:right w:val="none" w:sz="0" w:space="0" w:color="auto"/>
      </w:divBdr>
    </w:div>
    <w:div w:id="1432237879">
      <w:bodyDiv w:val="1"/>
      <w:marLeft w:val="0"/>
      <w:marRight w:val="0"/>
      <w:marTop w:val="0"/>
      <w:marBottom w:val="0"/>
      <w:divBdr>
        <w:top w:val="none" w:sz="0" w:space="0" w:color="auto"/>
        <w:left w:val="none" w:sz="0" w:space="0" w:color="auto"/>
        <w:bottom w:val="none" w:sz="0" w:space="0" w:color="auto"/>
        <w:right w:val="none" w:sz="0" w:space="0" w:color="auto"/>
      </w:divBdr>
    </w:div>
    <w:div w:id="1612736690">
      <w:bodyDiv w:val="1"/>
      <w:marLeft w:val="0"/>
      <w:marRight w:val="0"/>
      <w:marTop w:val="0"/>
      <w:marBottom w:val="0"/>
      <w:divBdr>
        <w:top w:val="none" w:sz="0" w:space="0" w:color="auto"/>
        <w:left w:val="none" w:sz="0" w:space="0" w:color="auto"/>
        <w:bottom w:val="none" w:sz="0" w:space="0" w:color="auto"/>
        <w:right w:val="none" w:sz="0" w:space="0" w:color="auto"/>
      </w:divBdr>
    </w:div>
    <w:div w:id="1645348912">
      <w:bodyDiv w:val="1"/>
      <w:marLeft w:val="0"/>
      <w:marRight w:val="0"/>
      <w:marTop w:val="0"/>
      <w:marBottom w:val="0"/>
      <w:divBdr>
        <w:top w:val="none" w:sz="0" w:space="0" w:color="auto"/>
        <w:left w:val="none" w:sz="0" w:space="0" w:color="auto"/>
        <w:bottom w:val="none" w:sz="0" w:space="0" w:color="auto"/>
        <w:right w:val="none" w:sz="0" w:space="0" w:color="auto"/>
      </w:divBdr>
    </w:div>
    <w:div w:id="1712916646">
      <w:bodyDiv w:val="1"/>
      <w:marLeft w:val="0"/>
      <w:marRight w:val="0"/>
      <w:marTop w:val="0"/>
      <w:marBottom w:val="0"/>
      <w:divBdr>
        <w:top w:val="none" w:sz="0" w:space="0" w:color="auto"/>
        <w:left w:val="none" w:sz="0" w:space="0" w:color="auto"/>
        <w:bottom w:val="none" w:sz="0" w:space="0" w:color="auto"/>
        <w:right w:val="none" w:sz="0" w:space="0" w:color="auto"/>
      </w:divBdr>
    </w:div>
    <w:div w:id="1716927458">
      <w:bodyDiv w:val="1"/>
      <w:marLeft w:val="0"/>
      <w:marRight w:val="0"/>
      <w:marTop w:val="0"/>
      <w:marBottom w:val="0"/>
      <w:divBdr>
        <w:top w:val="none" w:sz="0" w:space="0" w:color="auto"/>
        <w:left w:val="none" w:sz="0" w:space="0" w:color="auto"/>
        <w:bottom w:val="none" w:sz="0" w:space="0" w:color="auto"/>
        <w:right w:val="none" w:sz="0" w:space="0" w:color="auto"/>
      </w:divBdr>
    </w:div>
    <w:div w:id="1807308205">
      <w:bodyDiv w:val="1"/>
      <w:marLeft w:val="0"/>
      <w:marRight w:val="0"/>
      <w:marTop w:val="0"/>
      <w:marBottom w:val="0"/>
      <w:divBdr>
        <w:top w:val="none" w:sz="0" w:space="0" w:color="auto"/>
        <w:left w:val="none" w:sz="0" w:space="0" w:color="auto"/>
        <w:bottom w:val="none" w:sz="0" w:space="0" w:color="auto"/>
        <w:right w:val="none" w:sz="0" w:space="0" w:color="auto"/>
      </w:divBdr>
    </w:div>
    <w:div w:id="1819027757">
      <w:bodyDiv w:val="1"/>
      <w:marLeft w:val="0"/>
      <w:marRight w:val="0"/>
      <w:marTop w:val="0"/>
      <w:marBottom w:val="0"/>
      <w:divBdr>
        <w:top w:val="none" w:sz="0" w:space="0" w:color="auto"/>
        <w:left w:val="none" w:sz="0" w:space="0" w:color="auto"/>
        <w:bottom w:val="none" w:sz="0" w:space="0" w:color="auto"/>
        <w:right w:val="none" w:sz="0" w:space="0" w:color="auto"/>
      </w:divBdr>
    </w:div>
    <w:div w:id="1832746019">
      <w:bodyDiv w:val="1"/>
      <w:marLeft w:val="0"/>
      <w:marRight w:val="0"/>
      <w:marTop w:val="0"/>
      <w:marBottom w:val="0"/>
      <w:divBdr>
        <w:top w:val="none" w:sz="0" w:space="0" w:color="auto"/>
        <w:left w:val="none" w:sz="0" w:space="0" w:color="auto"/>
        <w:bottom w:val="none" w:sz="0" w:space="0" w:color="auto"/>
        <w:right w:val="none" w:sz="0" w:space="0" w:color="auto"/>
      </w:divBdr>
    </w:div>
    <w:div w:id="1853296914">
      <w:bodyDiv w:val="1"/>
      <w:marLeft w:val="0"/>
      <w:marRight w:val="0"/>
      <w:marTop w:val="0"/>
      <w:marBottom w:val="0"/>
      <w:divBdr>
        <w:top w:val="none" w:sz="0" w:space="0" w:color="auto"/>
        <w:left w:val="none" w:sz="0" w:space="0" w:color="auto"/>
        <w:bottom w:val="none" w:sz="0" w:space="0" w:color="auto"/>
        <w:right w:val="none" w:sz="0" w:space="0" w:color="auto"/>
      </w:divBdr>
    </w:div>
    <w:div w:id="1878272785">
      <w:bodyDiv w:val="1"/>
      <w:marLeft w:val="0"/>
      <w:marRight w:val="0"/>
      <w:marTop w:val="0"/>
      <w:marBottom w:val="0"/>
      <w:divBdr>
        <w:top w:val="none" w:sz="0" w:space="0" w:color="auto"/>
        <w:left w:val="none" w:sz="0" w:space="0" w:color="auto"/>
        <w:bottom w:val="none" w:sz="0" w:space="0" w:color="auto"/>
        <w:right w:val="none" w:sz="0" w:space="0" w:color="auto"/>
      </w:divBdr>
    </w:div>
    <w:div w:id="1896699258">
      <w:bodyDiv w:val="1"/>
      <w:marLeft w:val="0"/>
      <w:marRight w:val="0"/>
      <w:marTop w:val="0"/>
      <w:marBottom w:val="0"/>
      <w:divBdr>
        <w:top w:val="none" w:sz="0" w:space="0" w:color="auto"/>
        <w:left w:val="none" w:sz="0" w:space="0" w:color="auto"/>
        <w:bottom w:val="none" w:sz="0" w:space="0" w:color="auto"/>
        <w:right w:val="none" w:sz="0" w:space="0" w:color="auto"/>
      </w:divBdr>
    </w:div>
    <w:div w:id="19487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IAWR@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F15C-8E43-4813-88C5-AE591C5F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29477</Words>
  <Characters>168020</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dr.ice</dc:creator>
  <cp:keywords/>
  <dc:description/>
  <cp:lastModifiedBy>Billy Amberg</cp:lastModifiedBy>
  <cp:revision>2</cp:revision>
  <dcterms:created xsi:type="dcterms:W3CDTF">2022-10-03T00:21:00Z</dcterms:created>
  <dcterms:modified xsi:type="dcterms:W3CDTF">2022-10-03T00:21:00Z</dcterms:modified>
</cp:coreProperties>
</file>